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B81" w:rsidRDefault="005A6C01" w:rsidP="001529CA">
      <w:pPr>
        <w:jc w:val="center"/>
        <w:rPr>
          <w:color w:val="auto"/>
        </w:rPr>
      </w:pPr>
      <w:r>
        <w:rPr>
          <w:color w:val="auto"/>
        </w:rPr>
        <w:t>EFFECTS OF LIME AND BIOCHAR ON RHIZOSPHERE CHARACTERISTICS, NODULATION AND COWPEA PERFORMANCE IN A DERIVED SAVANNA ALFISOL.</w:t>
      </w:r>
    </w:p>
    <w:p w:rsidR="00474B81" w:rsidRDefault="00474B81" w:rsidP="001529CA">
      <w:pPr>
        <w:jc w:val="center"/>
        <w:rPr>
          <w:color w:val="auto"/>
        </w:rPr>
      </w:pPr>
    </w:p>
    <w:p w:rsidR="00474B81" w:rsidRDefault="00474B81" w:rsidP="001529CA">
      <w:pPr>
        <w:jc w:val="center"/>
        <w:rPr>
          <w:color w:val="auto"/>
        </w:rPr>
      </w:pPr>
    </w:p>
    <w:p w:rsidR="00474B81" w:rsidRDefault="00474B81" w:rsidP="001529CA">
      <w:pPr>
        <w:jc w:val="center"/>
        <w:rPr>
          <w:color w:val="auto"/>
        </w:rPr>
      </w:pPr>
    </w:p>
    <w:p w:rsidR="00474B81" w:rsidRDefault="00474B81" w:rsidP="001529CA">
      <w:pPr>
        <w:jc w:val="center"/>
        <w:rPr>
          <w:color w:val="auto"/>
        </w:rPr>
      </w:pPr>
    </w:p>
    <w:p w:rsidR="00474B81" w:rsidRDefault="005A6C01" w:rsidP="001529CA">
      <w:pPr>
        <w:jc w:val="center"/>
        <w:rPr>
          <w:b/>
          <w:color w:val="auto"/>
        </w:rPr>
      </w:pPr>
      <w:r>
        <w:rPr>
          <w:b/>
          <w:color w:val="auto"/>
        </w:rPr>
        <w:t>BY</w:t>
      </w:r>
    </w:p>
    <w:p w:rsidR="00474B81" w:rsidRDefault="00474B81" w:rsidP="001529CA">
      <w:pPr>
        <w:jc w:val="center"/>
        <w:rPr>
          <w:color w:val="auto"/>
        </w:rPr>
      </w:pPr>
    </w:p>
    <w:p w:rsidR="00474B81" w:rsidRDefault="00474B81" w:rsidP="001529CA">
      <w:pPr>
        <w:jc w:val="center"/>
        <w:rPr>
          <w:color w:val="auto"/>
        </w:rPr>
      </w:pPr>
    </w:p>
    <w:p w:rsidR="00474B81" w:rsidRDefault="00474B81" w:rsidP="001529CA">
      <w:pPr>
        <w:jc w:val="center"/>
        <w:rPr>
          <w:color w:val="auto"/>
        </w:rPr>
      </w:pPr>
    </w:p>
    <w:p w:rsidR="00474B81" w:rsidRDefault="00474B81" w:rsidP="001529CA">
      <w:pPr>
        <w:jc w:val="center"/>
        <w:rPr>
          <w:color w:val="auto"/>
        </w:rPr>
      </w:pPr>
    </w:p>
    <w:p w:rsidR="00474B81" w:rsidRDefault="005A6C01" w:rsidP="001529CA">
      <w:pPr>
        <w:jc w:val="center"/>
        <w:rPr>
          <w:b/>
          <w:color w:val="auto"/>
        </w:rPr>
      </w:pPr>
      <w:r>
        <w:rPr>
          <w:b/>
          <w:color w:val="auto"/>
        </w:rPr>
        <w:t>AYORINDE, BOLAJOKO BISOLA</w:t>
      </w:r>
    </w:p>
    <w:p w:rsidR="00474B81" w:rsidRDefault="005A6C01" w:rsidP="001529CA">
      <w:pPr>
        <w:jc w:val="center"/>
        <w:rPr>
          <w:color w:val="auto"/>
        </w:rPr>
      </w:pPr>
      <w:r>
        <w:rPr>
          <w:color w:val="auto"/>
        </w:rPr>
        <w:t>(12AD001732)</w:t>
      </w:r>
    </w:p>
    <w:p w:rsidR="00474B81" w:rsidRDefault="005A6C01" w:rsidP="001529CA">
      <w:pPr>
        <w:jc w:val="center"/>
        <w:rPr>
          <w:color w:val="auto"/>
        </w:rPr>
      </w:pPr>
      <w:r>
        <w:rPr>
          <w:color w:val="auto"/>
        </w:rPr>
        <w:t>DEPARTMENT OF CROP AND SOIL SCIENCE,</w:t>
      </w:r>
    </w:p>
    <w:p w:rsidR="00474B81" w:rsidRDefault="005A6C01" w:rsidP="001529CA">
      <w:pPr>
        <w:jc w:val="center"/>
        <w:rPr>
          <w:color w:val="auto"/>
        </w:rPr>
      </w:pPr>
      <w:r>
        <w:rPr>
          <w:color w:val="auto"/>
        </w:rPr>
        <w:t>COLLEGE OF AGRICULTURAL SCIENCES,</w:t>
      </w:r>
    </w:p>
    <w:p w:rsidR="00474B81" w:rsidRDefault="005A6C01" w:rsidP="001529CA">
      <w:pPr>
        <w:jc w:val="center"/>
        <w:rPr>
          <w:color w:val="auto"/>
        </w:rPr>
      </w:pPr>
      <w:r>
        <w:rPr>
          <w:color w:val="auto"/>
        </w:rPr>
        <w:t>LANDMARK UNIVERSITY,</w:t>
      </w:r>
    </w:p>
    <w:p w:rsidR="00474B81" w:rsidRDefault="005A6C01" w:rsidP="001529CA">
      <w:pPr>
        <w:jc w:val="center"/>
        <w:rPr>
          <w:color w:val="auto"/>
        </w:rPr>
      </w:pPr>
      <w:r>
        <w:rPr>
          <w:color w:val="auto"/>
        </w:rPr>
        <w:t>OMU- ARAN, KWARA STATE, NIGERIA.</w:t>
      </w:r>
    </w:p>
    <w:p w:rsidR="00474B81" w:rsidRDefault="001529CA" w:rsidP="001529CA">
      <w:pPr>
        <w:jc w:val="center"/>
        <w:rPr>
          <w:color w:val="auto"/>
        </w:rPr>
      </w:pPr>
      <w:r>
        <w:rPr>
          <w:color w:val="auto"/>
        </w:rPr>
        <w:t>JULY</w:t>
      </w:r>
      <w:r w:rsidR="005A6C01">
        <w:rPr>
          <w:color w:val="auto"/>
        </w:rPr>
        <w:t xml:space="preserve"> 2022.</w:t>
      </w:r>
    </w:p>
    <w:p w:rsidR="00474B81" w:rsidRDefault="00474B81" w:rsidP="001529CA">
      <w:pPr>
        <w:jc w:val="center"/>
        <w:rPr>
          <w:b/>
          <w:color w:val="auto"/>
        </w:rPr>
      </w:pPr>
    </w:p>
    <w:p w:rsidR="00474B81" w:rsidRDefault="005A6C01" w:rsidP="001529CA">
      <w:pPr>
        <w:jc w:val="center"/>
        <w:rPr>
          <w:color w:val="auto"/>
        </w:rPr>
      </w:pPr>
      <w:bookmarkStart w:id="0" w:name="_Hlk104009052"/>
      <w:bookmarkStart w:id="1" w:name="_Hlk104008423"/>
      <w:r>
        <w:rPr>
          <w:color w:val="auto"/>
        </w:rPr>
        <w:lastRenderedPageBreak/>
        <w:t>EFFECTS OF LIME AND BIOCHAR ON RHIZOSPHERE CHARACTERISTICS, NODULATION AND COWPEA PERFORMANCE IN A DERIVED SAVANNA ALFISOL</w:t>
      </w:r>
      <w:bookmarkEnd w:id="0"/>
      <w:r>
        <w:rPr>
          <w:color w:val="auto"/>
        </w:rPr>
        <w:t>.</w:t>
      </w:r>
    </w:p>
    <w:bookmarkEnd w:id="1"/>
    <w:p w:rsidR="00474B81" w:rsidRDefault="00474B81" w:rsidP="001529CA">
      <w:pPr>
        <w:jc w:val="center"/>
        <w:rPr>
          <w:color w:val="auto"/>
        </w:rPr>
      </w:pPr>
    </w:p>
    <w:p w:rsidR="00474B81" w:rsidRDefault="00474B81" w:rsidP="001529CA">
      <w:pPr>
        <w:jc w:val="center"/>
        <w:rPr>
          <w:color w:val="auto"/>
        </w:rPr>
      </w:pPr>
    </w:p>
    <w:p w:rsidR="00474B81" w:rsidRDefault="00474B81" w:rsidP="001529CA">
      <w:pPr>
        <w:jc w:val="center"/>
        <w:rPr>
          <w:color w:val="auto"/>
        </w:rPr>
      </w:pPr>
    </w:p>
    <w:p w:rsidR="00474B81" w:rsidRDefault="00474B81" w:rsidP="001529CA">
      <w:pPr>
        <w:jc w:val="center"/>
        <w:rPr>
          <w:color w:val="auto"/>
        </w:rPr>
      </w:pPr>
    </w:p>
    <w:p w:rsidR="00474B81" w:rsidRDefault="005A6C01" w:rsidP="001529CA">
      <w:pPr>
        <w:jc w:val="center"/>
        <w:rPr>
          <w:b/>
          <w:color w:val="auto"/>
        </w:rPr>
      </w:pPr>
      <w:r>
        <w:rPr>
          <w:b/>
          <w:color w:val="auto"/>
        </w:rPr>
        <w:t>BY</w:t>
      </w:r>
    </w:p>
    <w:p w:rsidR="00474B81" w:rsidRDefault="00474B81" w:rsidP="001529CA">
      <w:pPr>
        <w:jc w:val="center"/>
        <w:rPr>
          <w:color w:val="auto"/>
        </w:rPr>
      </w:pPr>
    </w:p>
    <w:p w:rsidR="00474B81" w:rsidRDefault="00474B81" w:rsidP="001529CA">
      <w:pPr>
        <w:jc w:val="center"/>
        <w:rPr>
          <w:color w:val="auto"/>
        </w:rPr>
      </w:pPr>
    </w:p>
    <w:p w:rsidR="00474B81" w:rsidRDefault="00474B81" w:rsidP="001529CA">
      <w:pPr>
        <w:jc w:val="center"/>
        <w:rPr>
          <w:color w:val="auto"/>
        </w:rPr>
      </w:pPr>
    </w:p>
    <w:p w:rsidR="00474B81" w:rsidRDefault="00474B81" w:rsidP="001529CA">
      <w:pPr>
        <w:jc w:val="center"/>
        <w:rPr>
          <w:color w:val="auto"/>
        </w:rPr>
      </w:pPr>
    </w:p>
    <w:p w:rsidR="00474B81" w:rsidRDefault="005A6C01" w:rsidP="001529CA">
      <w:pPr>
        <w:jc w:val="center"/>
        <w:rPr>
          <w:b/>
          <w:color w:val="auto"/>
        </w:rPr>
      </w:pPr>
      <w:r>
        <w:rPr>
          <w:b/>
          <w:color w:val="auto"/>
        </w:rPr>
        <w:t>AYORINDE, BOLAJOKO BISOLA</w:t>
      </w:r>
    </w:p>
    <w:p w:rsidR="00474B81" w:rsidRDefault="005A6C01" w:rsidP="001529CA">
      <w:pPr>
        <w:jc w:val="center"/>
        <w:rPr>
          <w:color w:val="auto"/>
        </w:rPr>
      </w:pPr>
      <w:r>
        <w:rPr>
          <w:color w:val="auto"/>
        </w:rPr>
        <w:t>(12AD001732)</w:t>
      </w:r>
    </w:p>
    <w:p w:rsidR="00474B81" w:rsidRDefault="005A6C01" w:rsidP="001529CA">
      <w:pPr>
        <w:jc w:val="center"/>
        <w:rPr>
          <w:color w:val="auto"/>
        </w:rPr>
      </w:pPr>
      <w:r>
        <w:rPr>
          <w:color w:val="auto"/>
        </w:rPr>
        <w:t>A DISSERTATION SUBMITTED TO THE DEPARTMENT OF CROP AND SOIL SCIENCES COLLEGE OF AGRICULTURAL SCIENCES IN PARTIAL FULFILMENT OF THE REQUIREMENTS FOR THE DEGREE OF MASTER OF SCIENCE IN AGRICULTURE (SOIL SCIENCE).</w:t>
      </w:r>
    </w:p>
    <w:p w:rsidR="00474B81" w:rsidRDefault="005A6C01" w:rsidP="001529CA">
      <w:pPr>
        <w:jc w:val="center"/>
        <w:rPr>
          <w:color w:val="auto"/>
        </w:rPr>
      </w:pPr>
      <w:r>
        <w:rPr>
          <w:color w:val="auto"/>
        </w:rPr>
        <w:t>JULY 2022.</w:t>
      </w:r>
    </w:p>
    <w:p w:rsidR="00474B81" w:rsidRDefault="00474B81" w:rsidP="001529CA">
      <w:pPr>
        <w:jc w:val="center"/>
        <w:rPr>
          <w:b/>
          <w:color w:val="auto"/>
        </w:rPr>
      </w:pPr>
    </w:p>
    <w:p w:rsidR="00474B81" w:rsidRDefault="005A6C01">
      <w:pPr>
        <w:jc w:val="center"/>
        <w:rPr>
          <w:b/>
          <w:color w:val="auto"/>
        </w:rPr>
      </w:pPr>
      <w:r>
        <w:rPr>
          <w:b/>
          <w:color w:val="auto"/>
        </w:rPr>
        <w:lastRenderedPageBreak/>
        <w:t>DECLARATION</w:t>
      </w:r>
    </w:p>
    <w:p w:rsidR="00474B81" w:rsidRDefault="005A6C01">
      <w:pPr>
        <w:rPr>
          <w:color w:val="auto"/>
        </w:rPr>
      </w:pPr>
      <w:r>
        <w:rPr>
          <w:color w:val="auto"/>
        </w:rPr>
        <w:t>I declare that this research project entitled ‘effects of lime and biochar on rhizosphere characteristics, nodulation and cowpea performance in a derived savanna alfisol’ is my own work and that all the sources that I have used or quoted have been indicated and acknowledged by means of complete references and that this work has not been submitted before for any other degree at any other institution.</w:t>
      </w:r>
    </w:p>
    <w:p w:rsidR="00474B81" w:rsidRDefault="00474B81">
      <w:pPr>
        <w:rPr>
          <w:color w:val="auto"/>
        </w:rPr>
      </w:pPr>
    </w:p>
    <w:p w:rsidR="00474B81" w:rsidRDefault="005A6C01">
      <w:pPr>
        <w:rPr>
          <w:color w:val="auto"/>
        </w:rPr>
      </w:pPr>
      <w:r>
        <w:rPr>
          <w:color w:val="auto"/>
        </w:rPr>
        <w:t xml:space="preserve">…………………………………   </w:t>
      </w:r>
      <w:r w:rsidR="001529CA">
        <w:rPr>
          <w:color w:val="auto"/>
        </w:rPr>
        <w:t xml:space="preserve">                                                      ……………………………</w:t>
      </w:r>
      <w:r>
        <w:rPr>
          <w:color w:val="auto"/>
        </w:rPr>
        <w:t xml:space="preserve">                                                                          </w:t>
      </w:r>
      <w:r w:rsidR="001529CA">
        <w:rPr>
          <w:color w:val="auto"/>
        </w:rPr>
        <w:t xml:space="preserve">           </w:t>
      </w:r>
    </w:p>
    <w:p w:rsidR="00474B81" w:rsidRDefault="005A6C01">
      <w:pPr>
        <w:rPr>
          <w:color w:val="auto"/>
        </w:rPr>
      </w:pPr>
      <w:r>
        <w:rPr>
          <w:color w:val="auto"/>
        </w:rPr>
        <w:t>AYORINDE BOLAJOKO BISOLA                                                                         DATE</w:t>
      </w:r>
    </w:p>
    <w:p w:rsidR="00474B81" w:rsidRDefault="00474B81">
      <w:pPr>
        <w:rPr>
          <w:color w:val="auto"/>
        </w:rPr>
      </w:pPr>
    </w:p>
    <w:p w:rsidR="00474B81" w:rsidRDefault="00474B81">
      <w:pPr>
        <w:rPr>
          <w:color w:val="auto"/>
        </w:rPr>
      </w:pPr>
    </w:p>
    <w:p w:rsidR="00474B81" w:rsidRDefault="00474B81">
      <w:pPr>
        <w:rPr>
          <w:color w:val="auto"/>
        </w:rPr>
      </w:pPr>
    </w:p>
    <w:p w:rsidR="00474B81" w:rsidRDefault="00474B81">
      <w:pPr>
        <w:rPr>
          <w:color w:val="auto"/>
        </w:rPr>
      </w:pPr>
    </w:p>
    <w:p w:rsidR="00474B81" w:rsidRDefault="005A6C01">
      <w:pPr>
        <w:rPr>
          <w:color w:val="auto"/>
        </w:rPr>
      </w:pPr>
      <w:r>
        <w:rPr>
          <w:color w:val="auto"/>
        </w:rPr>
        <w:t>The above statement declaration is confirmed by</w:t>
      </w:r>
    </w:p>
    <w:p w:rsidR="00474B81" w:rsidRDefault="00474B81">
      <w:pPr>
        <w:rPr>
          <w:color w:val="auto"/>
        </w:rPr>
      </w:pPr>
    </w:p>
    <w:p w:rsidR="00474B81" w:rsidRDefault="005A6C01">
      <w:pPr>
        <w:rPr>
          <w:color w:val="auto"/>
        </w:rPr>
      </w:pPr>
      <w:r>
        <w:rPr>
          <w:color w:val="auto"/>
        </w:rPr>
        <w:t xml:space="preserve">…………………………………….             </w:t>
      </w:r>
      <w:r w:rsidR="001529CA">
        <w:rPr>
          <w:color w:val="auto"/>
        </w:rPr>
        <w:t xml:space="preserve">                                      </w:t>
      </w:r>
      <w:r>
        <w:rPr>
          <w:color w:val="auto"/>
        </w:rPr>
        <w:t xml:space="preserve">  </w:t>
      </w:r>
      <w:r w:rsidR="001529CA">
        <w:rPr>
          <w:color w:val="auto"/>
        </w:rPr>
        <w:t>……………………………..</w:t>
      </w:r>
      <w:r>
        <w:rPr>
          <w:color w:val="auto"/>
        </w:rPr>
        <w:t xml:space="preserve">                             </w:t>
      </w:r>
      <w:r w:rsidR="001529CA">
        <w:rPr>
          <w:color w:val="auto"/>
        </w:rPr>
        <w:t xml:space="preserve">                    </w:t>
      </w:r>
    </w:p>
    <w:p w:rsidR="00474B81" w:rsidRDefault="005A6C01">
      <w:pPr>
        <w:rPr>
          <w:color w:val="auto"/>
        </w:rPr>
      </w:pPr>
      <w:r>
        <w:rPr>
          <w:color w:val="auto"/>
        </w:rPr>
        <w:t>DR ARUNA ADEKIYA                                                                                           DATE</w:t>
      </w:r>
    </w:p>
    <w:p w:rsidR="00474B81" w:rsidRDefault="00474B81">
      <w:pPr>
        <w:rPr>
          <w:color w:val="auto"/>
        </w:rPr>
      </w:pPr>
    </w:p>
    <w:p w:rsidR="00474B81" w:rsidRDefault="00474B81">
      <w:pPr>
        <w:jc w:val="center"/>
        <w:rPr>
          <w:b/>
          <w:color w:val="auto"/>
        </w:rPr>
      </w:pPr>
    </w:p>
    <w:p w:rsidR="00474B81" w:rsidRDefault="005A6C01">
      <w:pPr>
        <w:jc w:val="center"/>
        <w:rPr>
          <w:b/>
          <w:color w:val="auto"/>
        </w:rPr>
      </w:pPr>
      <w:r>
        <w:rPr>
          <w:b/>
          <w:color w:val="auto"/>
        </w:rPr>
        <w:lastRenderedPageBreak/>
        <w:t>CERTIFICATION</w:t>
      </w:r>
    </w:p>
    <w:p w:rsidR="00474B81" w:rsidRDefault="005A6C01">
      <w:pPr>
        <w:jc w:val="left"/>
        <w:rPr>
          <w:color w:val="auto"/>
        </w:rPr>
      </w:pPr>
      <w:r>
        <w:rPr>
          <w:color w:val="auto"/>
        </w:rPr>
        <w:t>This is to certify that Miss AYORINDE BOLAJOKO BISOLA with the matriculation number of 12AD001732 carried out a research work with the title EFFECT</w:t>
      </w:r>
      <w:r w:rsidR="001529CA">
        <w:rPr>
          <w:color w:val="auto"/>
        </w:rPr>
        <w:t>S</w:t>
      </w:r>
      <w:r>
        <w:rPr>
          <w:color w:val="auto"/>
        </w:rPr>
        <w:t xml:space="preserve"> OF LIME AND BIOCHAR ON RHIZOSPHERE CHARACTERISTICS, NODULATION AND COWPEA PERFORMANCE IN A DERIVED SAVANNA ALFISOL under the supervision of DR. ARUNA ADEKIYA and this research work has not been previously submitted for the award of any degree in this or any other university. </w:t>
      </w:r>
    </w:p>
    <w:p w:rsidR="00474B81" w:rsidRDefault="005A6C01">
      <w:pPr>
        <w:jc w:val="left"/>
        <w:rPr>
          <w:color w:val="auto"/>
        </w:rPr>
      </w:pPr>
      <w:r>
        <w:rPr>
          <w:color w:val="auto"/>
        </w:rPr>
        <w:t>………………………………..                                                                             .…………………</w:t>
      </w:r>
    </w:p>
    <w:p w:rsidR="00474B81" w:rsidRDefault="005A6C01">
      <w:pPr>
        <w:jc w:val="left"/>
        <w:rPr>
          <w:color w:val="auto"/>
        </w:rPr>
      </w:pPr>
      <w:r>
        <w:rPr>
          <w:color w:val="auto"/>
        </w:rPr>
        <w:t>DR. ARUNA ADEKIYA                                                                                             DATE</w:t>
      </w:r>
    </w:p>
    <w:p w:rsidR="00474B81" w:rsidRDefault="005A6C01">
      <w:pPr>
        <w:jc w:val="left"/>
        <w:rPr>
          <w:color w:val="auto"/>
        </w:rPr>
      </w:pPr>
      <w:r>
        <w:rPr>
          <w:color w:val="auto"/>
        </w:rPr>
        <w:t>(Supervisor)</w:t>
      </w:r>
    </w:p>
    <w:p w:rsidR="00474B81" w:rsidRDefault="005A6C01">
      <w:pPr>
        <w:jc w:val="left"/>
        <w:rPr>
          <w:color w:val="auto"/>
        </w:rPr>
      </w:pPr>
      <w:r>
        <w:rPr>
          <w:color w:val="auto"/>
        </w:rPr>
        <w:t>……………………………………..                                                                  .. .…………………</w:t>
      </w:r>
    </w:p>
    <w:p w:rsidR="00474B81" w:rsidRDefault="005A6C01">
      <w:pPr>
        <w:jc w:val="left"/>
        <w:rPr>
          <w:color w:val="auto"/>
        </w:rPr>
      </w:pPr>
      <w:r>
        <w:rPr>
          <w:color w:val="auto"/>
        </w:rPr>
        <w:t xml:space="preserve">DR. (Mrs) E. ALORI                                                                                  </w:t>
      </w:r>
    </w:p>
    <w:p w:rsidR="00474B81" w:rsidRDefault="005A6C01">
      <w:pPr>
        <w:jc w:val="left"/>
        <w:rPr>
          <w:color w:val="auto"/>
        </w:rPr>
      </w:pPr>
      <w:r>
        <w:rPr>
          <w:color w:val="auto"/>
        </w:rPr>
        <w:t xml:space="preserve">(Co- Supervisor)                                                                                                    DATE           </w:t>
      </w:r>
    </w:p>
    <w:p w:rsidR="00474B81" w:rsidRDefault="005A6C01">
      <w:pPr>
        <w:jc w:val="left"/>
        <w:rPr>
          <w:color w:val="auto"/>
        </w:rPr>
      </w:pPr>
      <w:r>
        <w:rPr>
          <w:color w:val="auto"/>
        </w:rPr>
        <w:t>………………………………………                                                                  …………………..</w:t>
      </w:r>
    </w:p>
    <w:p w:rsidR="00474B81" w:rsidRDefault="005A6C01">
      <w:pPr>
        <w:jc w:val="left"/>
        <w:rPr>
          <w:color w:val="auto"/>
        </w:rPr>
      </w:pPr>
      <w:r>
        <w:rPr>
          <w:color w:val="auto"/>
        </w:rPr>
        <w:t>DR. ARUNA ADEKIYA</w:t>
      </w:r>
    </w:p>
    <w:p w:rsidR="00474B81" w:rsidRDefault="005A6C01">
      <w:pPr>
        <w:jc w:val="left"/>
        <w:rPr>
          <w:color w:val="auto"/>
        </w:rPr>
      </w:pPr>
      <w:r>
        <w:rPr>
          <w:color w:val="auto"/>
        </w:rPr>
        <w:t>(Head of Department)</w:t>
      </w:r>
    </w:p>
    <w:p w:rsidR="00474B81" w:rsidRDefault="00474B81">
      <w:pPr>
        <w:jc w:val="left"/>
        <w:rPr>
          <w:color w:val="auto"/>
        </w:rPr>
      </w:pPr>
    </w:p>
    <w:p w:rsidR="00474B81" w:rsidRDefault="005A6C01">
      <w:pPr>
        <w:jc w:val="left"/>
        <w:rPr>
          <w:color w:val="auto"/>
        </w:rPr>
      </w:pPr>
      <w:r>
        <w:rPr>
          <w:color w:val="auto"/>
        </w:rPr>
        <w:t>………………………………………..                                                         ……………………….</w:t>
      </w:r>
    </w:p>
    <w:p w:rsidR="00474B81" w:rsidRDefault="005A6C01">
      <w:pPr>
        <w:jc w:val="left"/>
        <w:rPr>
          <w:color w:val="auto"/>
        </w:rPr>
      </w:pPr>
      <w:r>
        <w:rPr>
          <w:color w:val="auto"/>
        </w:rPr>
        <w:t>(External Examiner)                                                                                                  DATE</w:t>
      </w:r>
    </w:p>
    <w:p w:rsidR="00474B81" w:rsidRDefault="00474B81">
      <w:pPr>
        <w:jc w:val="center"/>
        <w:rPr>
          <w:b/>
          <w:color w:val="auto"/>
        </w:rPr>
      </w:pPr>
    </w:p>
    <w:p w:rsidR="00474B81" w:rsidRDefault="005A6C01">
      <w:pPr>
        <w:jc w:val="center"/>
        <w:rPr>
          <w:b/>
          <w:color w:val="auto"/>
        </w:rPr>
      </w:pPr>
      <w:r>
        <w:rPr>
          <w:b/>
          <w:color w:val="auto"/>
        </w:rPr>
        <w:t>DEDICATION</w:t>
      </w:r>
    </w:p>
    <w:p w:rsidR="00474B81" w:rsidRDefault="005A6C01">
      <w:pPr>
        <w:jc w:val="left"/>
        <w:rPr>
          <w:color w:val="auto"/>
        </w:rPr>
      </w:pPr>
      <w:r>
        <w:rPr>
          <w:color w:val="auto"/>
        </w:rPr>
        <w:t>I dedicate this dissertation to God Most High, who has been my help since inception, who saw me through from the beginning down to the final stage of this work. God alone be praised. I also dedicate this project to my forever caring mum, Mrs B.J. Majekodunmi who stood by me in prayers, support and encouragement.</w:t>
      </w:r>
    </w:p>
    <w:p w:rsidR="00474B81" w:rsidRDefault="00474B81">
      <w:pPr>
        <w:jc w:val="left"/>
        <w:rPr>
          <w:color w:val="auto"/>
        </w:rPr>
      </w:pPr>
    </w:p>
    <w:p w:rsidR="00474B81" w:rsidRDefault="00474B81">
      <w:pPr>
        <w:jc w:val="left"/>
        <w:rPr>
          <w:color w:val="auto"/>
        </w:rPr>
      </w:pPr>
    </w:p>
    <w:p w:rsidR="00474B81" w:rsidRDefault="00474B81">
      <w:pPr>
        <w:jc w:val="left"/>
        <w:rPr>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5A6C01">
      <w:pPr>
        <w:jc w:val="center"/>
        <w:rPr>
          <w:b/>
          <w:color w:val="auto"/>
        </w:rPr>
      </w:pPr>
      <w:r>
        <w:rPr>
          <w:b/>
          <w:color w:val="auto"/>
        </w:rPr>
        <w:t>ACKNOWLEGEMENTS</w:t>
      </w:r>
    </w:p>
    <w:p w:rsidR="00474B81" w:rsidRDefault="005A6C01">
      <w:pPr>
        <w:jc w:val="left"/>
        <w:rPr>
          <w:color w:val="auto"/>
        </w:rPr>
      </w:pPr>
      <w:r>
        <w:rPr>
          <w:color w:val="auto"/>
        </w:rPr>
        <w:t xml:space="preserve">God almighty alone deserves all the glory honor and all the praise for without Him this project cannot be a reality. </w:t>
      </w:r>
    </w:p>
    <w:p w:rsidR="00474B81" w:rsidRDefault="005A6C01">
      <w:pPr>
        <w:jc w:val="left"/>
        <w:rPr>
          <w:color w:val="auto"/>
        </w:rPr>
      </w:pPr>
      <w:r>
        <w:rPr>
          <w:color w:val="auto"/>
        </w:rPr>
        <w:t xml:space="preserve">This dissertation is as a result of the tireless work and pursuit of my supervisor DR. ARUNA ADEKIYA. You ensured that only the best of me was accepted from the beginning to the very end. Thank you for being proactive, understanding and encouraging. Your driving force and relentless efforts made this project possible. Thank you for your positive criticism, guidance and mentoring.  Thank you for putting your time and commitments into this study. God bless you abundantly Sir. </w:t>
      </w:r>
    </w:p>
    <w:p w:rsidR="00474B81" w:rsidRDefault="005A6C01">
      <w:pPr>
        <w:jc w:val="left"/>
        <w:rPr>
          <w:color w:val="auto"/>
        </w:rPr>
      </w:pPr>
      <w:r>
        <w:rPr>
          <w:color w:val="auto"/>
        </w:rPr>
        <w:t xml:space="preserve">I also appreciate DR. (Mrs) E. ALORI, my Co-supervisor for her contributions, suggestions, corrections and supports towards making the project successful. </w:t>
      </w:r>
    </w:p>
    <w:p w:rsidR="00474B81" w:rsidRDefault="005A6C01">
      <w:pPr>
        <w:jc w:val="left"/>
        <w:rPr>
          <w:color w:val="auto"/>
        </w:rPr>
      </w:pPr>
      <w:r>
        <w:rPr>
          <w:color w:val="auto"/>
        </w:rPr>
        <w:t>I also appreciate PROF. OWA STEVEN, the representative of Landmark University Post Graduate School for his positive criticism and contributions to this project.</w:t>
      </w:r>
    </w:p>
    <w:p w:rsidR="001529CA" w:rsidRDefault="001529CA">
      <w:pPr>
        <w:jc w:val="left"/>
        <w:rPr>
          <w:color w:val="auto"/>
        </w:rPr>
      </w:pPr>
      <w:r>
        <w:rPr>
          <w:color w:val="auto"/>
        </w:rPr>
        <w:t>A very big Thank you to PROF. S.O AGELE, the external examinal from Federal University of Technology Akure who largely contributed to the success of this project.</w:t>
      </w:r>
    </w:p>
    <w:p w:rsidR="001529CA" w:rsidRDefault="005A6C01" w:rsidP="001529CA">
      <w:pPr>
        <w:jc w:val="left"/>
        <w:rPr>
          <w:color w:val="auto"/>
        </w:rPr>
      </w:pPr>
      <w:r>
        <w:rPr>
          <w:color w:val="auto"/>
        </w:rPr>
        <w:t>I also express my appreciation to my family for their love, support and guidance throughout my studies especially my beloved sisters Motunrayo and Moyosore. Furthermore, I  express my gratitude to the staff  of the Department of Crop and Soil Science, who gave me productive suggestions and ideas until the desired results were met. To all of you, I say, thank you.</w:t>
      </w:r>
      <w:bookmarkStart w:id="2" w:name="_Hlk107980764"/>
    </w:p>
    <w:p w:rsidR="001529CA" w:rsidRPr="001529CA" w:rsidRDefault="001529CA" w:rsidP="001529CA">
      <w:pPr>
        <w:jc w:val="left"/>
        <w:rPr>
          <w:color w:val="auto"/>
        </w:rPr>
      </w:pPr>
    </w:p>
    <w:p w:rsidR="00474B81" w:rsidRDefault="005A6C01">
      <w:pPr>
        <w:jc w:val="center"/>
        <w:rPr>
          <w:color w:val="auto"/>
        </w:rPr>
      </w:pPr>
      <w:r>
        <w:rPr>
          <w:b/>
          <w:color w:val="auto"/>
        </w:rPr>
        <w:lastRenderedPageBreak/>
        <w:t>ABSTRACT</w:t>
      </w:r>
    </w:p>
    <w:p w:rsidR="00474B81" w:rsidRDefault="005A6C01">
      <w:pPr>
        <w:pStyle w:val="NormalWeb"/>
        <w:spacing w:before="0" w:beforeAutospacing="0" w:after="0" w:afterAutospacing="0" w:line="480" w:lineRule="auto"/>
        <w:jc w:val="both"/>
      </w:pPr>
      <w:r>
        <w:t xml:space="preserve">   Field experiments were carried out at the Landmark University Teaching and Research Farm in 2021, early cropping seasons  in July was adopted and the aim of the experiment was to determine the effects of lime and biochar on rhizosphere characteristics, nodulation and cowpea performance in a derived savanna alfisol. Two experimental locations were employed simultaneously Site A and Site B. The all-out region of the field experiment was 185m</w:t>
      </w:r>
      <w:r>
        <w:rPr>
          <w:vertAlign w:val="superscript"/>
        </w:rPr>
        <w:t>2</w:t>
      </w:r>
      <w:r>
        <w:t xml:space="preserve"> and the experiment consisted of (5) levels of lime (0, 2.5, 5.0, 7.5 and 10 t ha</w:t>
      </w:r>
      <w:r>
        <w:rPr>
          <w:vertAlign w:val="superscript"/>
        </w:rPr>
        <w:t>-1</w:t>
      </w:r>
      <w:r>
        <w:t>) and five (5) levels  of biochar(0, 2.5, 5.0, 7.5 and 10 t ha</w:t>
      </w:r>
      <w:r>
        <w:rPr>
          <w:vertAlign w:val="superscript"/>
        </w:rPr>
        <w:t>-1</w:t>
      </w:r>
      <w:r>
        <w:t xml:space="preserve">). The experiment comprised of three blocks and each block comprised of 25 plots and each plot measured 1 × 1 m.  Spacing between blocks was 1 m apart while spacing between plots was 0.5 m apart for </w:t>
      </w:r>
      <w:bookmarkStart w:id="3" w:name="_Hlk104258681"/>
      <w:r>
        <w:t xml:space="preserve">Site A and Site B </w:t>
      </w:r>
      <w:bookmarkEnd w:id="3"/>
      <w:r>
        <w:t xml:space="preserve">respectively. The total number of plots for Site A and Site B is 150 plots. The treatments were applied and arranged in a randomized complete block design with three replications. </w:t>
      </w:r>
    </w:p>
    <w:p w:rsidR="00474B81" w:rsidRDefault="005A6C01">
      <w:pPr>
        <w:rPr>
          <w:color w:val="auto"/>
        </w:rPr>
      </w:pPr>
      <w:r>
        <w:t xml:space="preserve">Relative to control, biochar alone as well as its integration with lime increased soil chemical properties,(N,P,K,Ca,Mg,Oc,pH,CEC,AL+H) reduced soil acidity, improved soil structure and enhanced the growth and yield of cowpea. The best treatment that influenced the pH was 6.3 at a favorable condition for the growth and development of cowpea crop is2.5 t/ha of lime with 2.5 to 10 t/ha of biochar. Optimum yield of cowpea crop was achieved at 2.5 t/ha of lime combined  10 t/ha of biochar. Based on the finding from </w:t>
      </w:r>
      <w:r>
        <w:rPr>
          <w:color w:val="auto"/>
        </w:rPr>
        <w:t xml:space="preserve"> this experiment, the recommended level to achieve optimum yield with favorable soil chemical condition is 2.5 t/ha of lime combined with 10 t/ha of biochar. </w:t>
      </w:r>
    </w:p>
    <w:p w:rsidR="00474B81" w:rsidRDefault="00474B81">
      <w:pPr>
        <w:pStyle w:val="NormalWeb"/>
        <w:spacing w:before="0" w:beforeAutospacing="0" w:after="0" w:afterAutospacing="0" w:line="480" w:lineRule="auto"/>
      </w:pPr>
    </w:p>
    <w:bookmarkEnd w:id="2"/>
    <w:p w:rsidR="00474B81" w:rsidRDefault="00474B81">
      <w:pPr>
        <w:jc w:val="left"/>
        <w:rPr>
          <w:color w:val="auto"/>
        </w:rPr>
      </w:pPr>
    </w:p>
    <w:p w:rsidR="00474B81" w:rsidRDefault="00474B81">
      <w:pPr>
        <w:rPr>
          <w:b/>
          <w:color w:val="auto"/>
        </w:rPr>
      </w:pPr>
    </w:p>
    <w:p w:rsidR="00474B81" w:rsidRDefault="005A6C01">
      <w:pPr>
        <w:jc w:val="center"/>
        <w:rPr>
          <w:b/>
          <w:color w:val="auto"/>
        </w:rPr>
      </w:pPr>
      <w:r>
        <w:rPr>
          <w:b/>
          <w:color w:val="auto"/>
        </w:rPr>
        <w:lastRenderedPageBreak/>
        <w:t>TABLE OF CONTENTS</w:t>
      </w:r>
    </w:p>
    <w:p w:rsidR="00474B81" w:rsidRDefault="005A6C01">
      <w:pPr>
        <w:jc w:val="left"/>
        <w:rPr>
          <w:color w:val="auto"/>
        </w:rPr>
      </w:pPr>
      <w:r>
        <w:rPr>
          <w:color w:val="auto"/>
        </w:rPr>
        <w:t>Cover page………………………………………………………………………………………i</w:t>
      </w:r>
    </w:p>
    <w:p w:rsidR="00474B81" w:rsidRDefault="005A6C01">
      <w:pPr>
        <w:jc w:val="left"/>
        <w:rPr>
          <w:color w:val="auto"/>
        </w:rPr>
      </w:pPr>
      <w:r>
        <w:rPr>
          <w:color w:val="auto"/>
        </w:rPr>
        <w:t>Title page…………………………………………………………………………………………ii</w:t>
      </w:r>
    </w:p>
    <w:p w:rsidR="00474B81" w:rsidRDefault="005A6C01">
      <w:pPr>
        <w:jc w:val="left"/>
        <w:rPr>
          <w:color w:val="auto"/>
        </w:rPr>
      </w:pPr>
      <w:r>
        <w:rPr>
          <w:color w:val="auto"/>
        </w:rPr>
        <w:t>Declaration………………………………………………………………………………………..ii</w:t>
      </w:r>
    </w:p>
    <w:p w:rsidR="00474B81" w:rsidRDefault="005A6C01">
      <w:pPr>
        <w:jc w:val="left"/>
        <w:rPr>
          <w:color w:val="auto"/>
        </w:rPr>
      </w:pPr>
      <w:r>
        <w:rPr>
          <w:color w:val="auto"/>
        </w:rPr>
        <w:t>Certification………………………………………………………………………………………iv</w:t>
      </w:r>
    </w:p>
    <w:p w:rsidR="00474B81" w:rsidRDefault="005A6C01">
      <w:pPr>
        <w:jc w:val="left"/>
        <w:rPr>
          <w:color w:val="auto"/>
        </w:rPr>
      </w:pPr>
      <w:r>
        <w:rPr>
          <w:color w:val="auto"/>
        </w:rPr>
        <w:t>Dedication………………………………………………………………………………………..v</w:t>
      </w:r>
    </w:p>
    <w:p w:rsidR="00474B81" w:rsidRDefault="005A6C01">
      <w:pPr>
        <w:jc w:val="left"/>
        <w:rPr>
          <w:color w:val="auto"/>
        </w:rPr>
      </w:pPr>
      <w:r>
        <w:rPr>
          <w:color w:val="auto"/>
        </w:rPr>
        <w:t>Acknowledgment……………………………………………………………………………….vi</w:t>
      </w:r>
    </w:p>
    <w:p w:rsidR="00474B81" w:rsidRDefault="005A6C01">
      <w:pPr>
        <w:jc w:val="left"/>
        <w:rPr>
          <w:color w:val="auto"/>
        </w:rPr>
      </w:pPr>
      <w:r>
        <w:rPr>
          <w:color w:val="auto"/>
        </w:rPr>
        <w:t>Abstract………………………………………………………………………………………….vii</w:t>
      </w:r>
    </w:p>
    <w:p w:rsidR="00474B81" w:rsidRDefault="005A6C01">
      <w:pPr>
        <w:jc w:val="left"/>
        <w:rPr>
          <w:color w:val="auto"/>
        </w:rPr>
      </w:pPr>
      <w:r>
        <w:rPr>
          <w:color w:val="auto"/>
        </w:rPr>
        <w:t>Table of Contents………………………………………………………………………………..viii</w:t>
      </w:r>
    </w:p>
    <w:p w:rsidR="00474B81" w:rsidRDefault="005A6C01">
      <w:pPr>
        <w:jc w:val="left"/>
        <w:rPr>
          <w:color w:val="auto"/>
        </w:rPr>
      </w:pPr>
      <w:r>
        <w:rPr>
          <w:color w:val="auto"/>
        </w:rPr>
        <w:t>List of tables………………………………………………………………………………………ix</w:t>
      </w:r>
    </w:p>
    <w:p w:rsidR="00474B81" w:rsidRDefault="005A6C01">
      <w:pPr>
        <w:jc w:val="left"/>
        <w:rPr>
          <w:b/>
          <w:color w:val="auto"/>
        </w:rPr>
      </w:pPr>
      <w:r>
        <w:rPr>
          <w:b/>
          <w:color w:val="auto"/>
        </w:rPr>
        <w:t>CHAPTER ONE</w:t>
      </w:r>
    </w:p>
    <w:p w:rsidR="00474B81" w:rsidRDefault="005A6C01">
      <w:pPr>
        <w:jc w:val="left"/>
        <w:rPr>
          <w:color w:val="auto"/>
        </w:rPr>
      </w:pPr>
      <w:r>
        <w:rPr>
          <w:color w:val="auto"/>
        </w:rPr>
        <w:t>INTRODUCTION</w:t>
      </w:r>
    </w:p>
    <w:p w:rsidR="00474B81" w:rsidRDefault="005A6C01">
      <w:pPr>
        <w:pStyle w:val="ListParagraph"/>
        <w:numPr>
          <w:ilvl w:val="1"/>
          <w:numId w:val="1"/>
        </w:numPr>
        <w:jc w:val="left"/>
        <w:rPr>
          <w:color w:val="auto"/>
        </w:rPr>
      </w:pPr>
      <w:r>
        <w:rPr>
          <w:color w:val="auto"/>
        </w:rPr>
        <w:t>Background of the study…………………………………………………………………….1</w:t>
      </w:r>
    </w:p>
    <w:p w:rsidR="00474B81" w:rsidRDefault="005A6C01">
      <w:pPr>
        <w:pStyle w:val="ListParagraph"/>
        <w:numPr>
          <w:ilvl w:val="1"/>
          <w:numId w:val="1"/>
        </w:numPr>
        <w:jc w:val="left"/>
        <w:rPr>
          <w:color w:val="auto"/>
        </w:rPr>
      </w:pPr>
      <w:r>
        <w:rPr>
          <w:color w:val="auto"/>
        </w:rPr>
        <w:t>Problem Statement…………………………………………………………………………..3</w:t>
      </w:r>
    </w:p>
    <w:p w:rsidR="00474B81" w:rsidRDefault="005A6C01">
      <w:pPr>
        <w:pStyle w:val="ListParagraph"/>
        <w:numPr>
          <w:ilvl w:val="1"/>
          <w:numId w:val="1"/>
        </w:numPr>
        <w:jc w:val="left"/>
        <w:rPr>
          <w:color w:val="auto"/>
        </w:rPr>
      </w:pPr>
      <w:r>
        <w:rPr>
          <w:color w:val="auto"/>
        </w:rPr>
        <w:t>Justification………………………………………………………………………………….3</w:t>
      </w:r>
    </w:p>
    <w:p w:rsidR="00474B81" w:rsidRDefault="005A6C01">
      <w:pPr>
        <w:pStyle w:val="ListParagraph"/>
        <w:numPr>
          <w:ilvl w:val="1"/>
          <w:numId w:val="1"/>
        </w:numPr>
        <w:jc w:val="left"/>
        <w:rPr>
          <w:color w:val="auto"/>
        </w:rPr>
      </w:pPr>
      <w:r>
        <w:rPr>
          <w:color w:val="auto"/>
        </w:rPr>
        <w:t>General Objectives…………………………………………………………………………..4</w:t>
      </w:r>
    </w:p>
    <w:p w:rsidR="00474B81" w:rsidRDefault="005A6C01">
      <w:pPr>
        <w:jc w:val="left"/>
        <w:rPr>
          <w:b/>
          <w:color w:val="auto"/>
        </w:rPr>
      </w:pPr>
      <w:r>
        <w:rPr>
          <w:b/>
          <w:color w:val="auto"/>
        </w:rPr>
        <w:t>CHAPTER TWO</w:t>
      </w:r>
    </w:p>
    <w:p w:rsidR="00474B81" w:rsidRDefault="005A6C01">
      <w:pPr>
        <w:jc w:val="left"/>
        <w:rPr>
          <w:color w:val="auto"/>
        </w:rPr>
      </w:pPr>
      <w:r>
        <w:rPr>
          <w:color w:val="auto"/>
        </w:rPr>
        <w:t>2.1 General overview……………………………………………………………………………5</w:t>
      </w:r>
    </w:p>
    <w:p w:rsidR="00474B81" w:rsidRDefault="005A6C01">
      <w:pPr>
        <w:jc w:val="left"/>
        <w:rPr>
          <w:color w:val="auto"/>
        </w:rPr>
      </w:pPr>
      <w:r>
        <w:rPr>
          <w:color w:val="auto"/>
        </w:rPr>
        <w:t>2.2 The influence of pH on soil productivity……………………………………………………6</w:t>
      </w:r>
    </w:p>
    <w:p w:rsidR="00474B81" w:rsidRDefault="005A6C01">
      <w:pPr>
        <w:jc w:val="left"/>
        <w:rPr>
          <w:color w:val="auto"/>
        </w:rPr>
      </w:pPr>
      <w:r>
        <w:rPr>
          <w:color w:val="auto"/>
        </w:rPr>
        <w:lastRenderedPageBreak/>
        <w:t>2.3 Limning as a reducing agent of soil acidity…………………………………………………7</w:t>
      </w:r>
    </w:p>
    <w:p w:rsidR="00474B81" w:rsidRDefault="005A6C01">
      <w:pPr>
        <w:jc w:val="left"/>
        <w:rPr>
          <w:color w:val="auto"/>
        </w:rPr>
      </w:pPr>
      <w:r>
        <w:rPr>
          <w:color w:val="auto"/>
        </w:rPr>
        <w:t>2.4 The use of biochar as a limning agent for reducing soil acidity…………………………….8</w:t>
      </w:r>
    </w:p>
    <w:p w:rsidR="00474B81" w:rsidRDefault="005A6C01">
      <w:pPr>
        <w:jc w:val="left"/>
        <w:rPr>
          <w:b/>
          <w:color w:val="auto"/>
        </w:rPr>
      </w:pPr>
      <w:r>
        <w:rPr>
          <w:b/>
          <w:color w:val="auto"/>
        </w:rPr>
        <w:t>CHAPTER THREE</w:t>
      </w:r>
    </w:p>
    <w:p w:rsidR="00474B81" w:rsidRDefault="005A6C01">
      <w:pPr>
        <w:jc w:val="left"/>
        <w:rPr>
          <w:color w:val="auto"/>
        </w:rPr>
      </w:pPr>
      <w:r>
        <w:rPr>
          <w:color w:val="auto"/>
        </w:rPr>
        <w:t>3.1 Description of experimental site…………………………………………………………….10</w:t>
      </w:r>
    </w:p>
    <w:p w:rsidR="00474B81" w:rsidRDefault="005A6C01">
      <w:pPr>
        <w:jc w:val="left"/>
        <w:rPr>
          <w:color w:val="auto"/>
        </w:rPr>
      </w:pPr>
      <w:r>
        <w:rPr>
          <w:color w:val="auto"/>
        </w:rPr>
        <w:t>3.2 Experiment layout……………………………………………………………………………11</w:t>
      </w:r>
    </w:p>
    <w:p w:rsidR="00474B81" w:rsidRDefault="005A6C01">
      <w:pPr>
        <w:jc w:val="left"/>
        <w:rPr>
          <w:color w:val="auto"/>
        </w:rPr>
      </w:pPr>
      <w:r>
        <w:rPr>
          <w:color w:val="auto"/>
        </w:rPr>
        <w:t>3.3 Experimental design…………………………………………………………………………13</w:t>
      </w:r>
    </w:p>
    <w:p w:rsidR="00474B81" w:rsidRDefault="005A6C01">
      <w:pPr>
        <w:jc w:val="left"/>
        <w:rPr>
          <w:color w:val="auto"/>
        </w:rPr>
      </w:pPr>
      <w:r>
        <w:rPr>
          <w:color w:val="auto"/>
        </w:rPr>
        <w:t>3.4 Land preparation and plot size………………………………………………………………14</w:t>
      </w:r>
    </w:p>
    <w:p w:rsidR="00474B81" w:rsidRDefault="005A6C01">
      <w:pPr>
        <w:jc w:val="left"/>
        <w:rPr>
          <w:color w:val="auto"/>
        </w:rPr>
      </w:pPr>
      <w:r>
        <w:rPr>
          <w:color w:val="auto"/>
        </w:rPr>
        <w:t>3.5 Pre-planting soil sampling and analysis…………………………………………………….14</w:t>
      </w:r>
    </w:p>
    <w:p w:rsidR="00474B81" w:rsidRDefault="005A6C01">
      <w:pPr>
        <w:jc w:val="left"/>
        <w:rPr>
          <w:color w:val="auto"/>
        </w:rPr>
      </w:pPr>
      <w:r>
        <w:rPr>
          <w:color w:val="auto"/>
        </w:rPr>
        <w:t>3.6 Incorporation of lime and biochar………………………………………………………….14</w:t>
      </w:r>
    </w:p>
    <w:p w:rsidR="00474B81" w:rsidRDefault="005A6C01">
      <w:pPr>
        <w:jc w:val="left"/>
        <w:rPr>
          <w:color w:val="auto"/>
        </w:rPr>
      </w:pPr>
      <w:r>
        <w:rPr>
          <w:color w:val="auto"/>
        </w:rPr>
        <w:t>3.7 Seed variety………………………………………………………………………………...14</w:t>
      </w:r>
    </w:p>
    <w:p w:rsidR="00474B81" w:rsidRDefault="005A6C01">
      <w:pPr>
        <w:jc w:val="left"/>
        <w:rPr>
          <w:color w:val="auto"/>
        </w:rPr>
      </w:pPr>
      <w:r>
        <w:rPr>
          <w:color w:val="auto"/>
        </w:rPr>
        <w:t>3.8.1 Seed sowing………………………………………………………………………………15</w:t>
      </w:r>
    </w:p>
    <w:p w:rsidR="00474B81" w:rsidRDefault="005A6C01">
      <w:pPr>
        <w:jc w:val="left"/>
        <w:rPr>
          <w:color w:val="auto"/>
        </w:rPr>
      </w:pPr>
      <w:r>
        <w:rPr>
          <w:color w:val="auto"/>
        </w:rPr>
        <w:t>3.8.2 Pest control……………………………………………………………………………….15</w:t>
      </w:r>
    </w:p>
    <w:p w:rsidR="00474B81" w:rsidRDefault="005A6C01">
      <w:pPr>
        <w:jc w:val="left"/>
        <w:rPr>
          <w:color w:val="auto"/>
        </w:rPr>
      </w:pPr>
      <w:r>
        <w:rPr>
          <w:color w:val="auto"/>
        </w:rPr>
        <w:t>3.8.3 Determination of soil properties………………………………………………………….16</w:t>
      </w:r>
    </w:p>
    <w:p w:rsidR="00474B81" w:rsidRDefault="005A6C01">
      <w:pPr>
        <w:jc w:val="left"/>
        <w:rPr>
          <w:color w:val="auto"/>
        </w:rPr>
      </w:pPr>
      <w:r>
        <w:rPr>
          <w:color w:val="auto"/>
        </w:rPr>
        <w:t>3.8.4 Analysis of biochar………………………………………………………………………...20</w:t>
      </w:r>
    </w:p>
    <w:p w:rsidR="00474B81" w:rsidRDefault="005A6C01">
      <w:pPr>
        <w:jc w:val="left"/>
        <w:rPr>
          <w:color w:val="auto"/>
        </w:rPr>
      </w:pPr>
      <w:r>
        <w:rPr>
          <w:color w:val="auto"/>
        </w:rPr>
        <w:t>3.8.5 Determination of growth and yield parameters…………………………………………...21</w:t>
      </w:r>
    </w:p>
    <w:p w:rsidR="00474B81" w:rsidRDefault="005A6C01">
      <w:pPr>
        <w:jc w:val="left"/>
        <w:rPr>
          <w:color w:val="auto"/>
        </w:rPr>
      </w:pPr>
      <w:r>
        <w:rPr>
          <w:color w:val="auto"/>
        </w:rPr>
        <w:t>3.8.6 Yield parameter…………………………………………………………………………...21</w:t>
      </w:r>
    </w:p>
    <w:p w:rsidR="00474B81" w:rsidRDefault="00474B81">
      <w:pPr>
        <w:jc w:val="left"/>
        <w:rPr>
          <w:b/>
          <w:color w:val="auto"/>
        </w:rPr>
      </w:pPr>
    </w:p>
    <w:p w:rsidR="00474B81" w:rsidRDefault="00474B81">
      <w:pPr>
        <w:jc w:val="left"/>
        <w:rPr>
          <w:b/>
          <w:color w:val="auto"/>
        </w:rPr>
      </w:pPr>
    </w:p>
    <w:p w:rsidR="00474B81" w:rsidRDefault="005A6C01">
      <w:pPr>
        <w:jc w:val="left"/>
        <w:rPr>
          <w:b/>
          <w:color w:val="auto"/>
        </w:rPr>
      </w:pPr>
      <w:r>
        <w:rPr>
          <w:b/>
          <w:color w:val="auto"/>
        </w:rPr>
        <w:lastRenderedPageBreak/>
        <w:t>CHAPTER FOUR</w:t>
      </w:r>
    </w:p>
    <w:p w:rsidR="00474B81" w:rsidRDefault="005A6C01">
      <w:pPr>
        <w:jc w:val="left"/>
        <w:rPr>
          <w:b/>
          <w:color w:val="auto"/>
        </w:rPr>
      </w:pPr>
      <w:r>
        <w:rPr>
          <w:b/>
          <w:color w:val="auto"/>
        </w:rPr>
        <w:t>RESULT AND DISCUSSION</w:t>
      </w:r>
    </w:p>
    <w:p w:rsidR="00474B81" w:rsidRDefault="005A6C01">
      <w:pPr>
        <w:jc w:val="left"/>
        <w:rPr>
          <w:color w:val="auto"/>
        </w:rPr>
      </w:pPr>
      <w:r>
        <w:rPr>
          <w:color w:val="auto"/>
        </w:rPr>
        <w:t>4.1.1 Soil physical and chemical characteristics of the sites before planting…………………22</w:t>
      </w:r>
    </w:p>
    <w:p w:rsidR="00474B81" w:rsidRDefault="005A6C01">
      <w:pPr>
        <w:jc w:val="left"/>
        <w:rPr>
          <w:color w:val="auto"/>
        </w:rPr>
      </w:pPr>
      <w:r>
        <w:rPr>
          <w:color w:val="auto"/>
        </w:rPr>
        <w:t>4.1.2 Chemical characteristics of the biochar used for the experiments………………………24</w:t>
      </w:r>
    </w:p>
    <w:p w:rsidR="00474B81" w:rsidRDefault="005A6C01">
      <w:pPr>
        <w:jc w:val="left"/>
        <w:rPr>
          <w:color w:val="auto"/>
        </w:rPr>
      </w:pPr>
      <w:r>
        <w:rPr>
          <w:color w:val="auto"/>
        </w:rPr>
        <w:t xml:space="preserve">4.1.3 Effect of lime </w:t>
      </w:r>
      <w:bookmarkStart w:id="4" w:name="_Hlk104031725"/>
      <w:r>
        <w:rPr>
          <w:color w:val="auto"/>
        </w:rPr>
        <w:t>and biochar on soil chemical properties (</w:t>
      </w:r>
      <w:bookmarkEnd w:id="4"/>
      <w:r>
        <w:rPr>
          <w:color w:val="auto"/>
        </w:rPr>
        <w:t>pH, N, OC and P………………26</w:t>
      </w:r>
    </w:p>
    <w:p w:rsidR="00474B81" w:rsidRDefault="005A6C01">
      <w:pPr>
        <w:jc w:val="left"/>
        <w:rPr>
          <w:color w:val="auto"/>
        </w:rPr>
      </w:pPr>
      <w:r>
        <w:rPr>
          <w:color w:val="auto"/>
        </w:rPr>
        <w:t>4.1.4 Effect of lime and biochar on soil chemical properties (Na, Ca, Mg, K, H+AL and CEC).29</w:t>
      </w:r>
    </w:p>
    <w:p w:rsidR="00474B81" w:rsidRDefault="005A6C01">
      <w:pPr>
        <w:jc w:val="left"/>
        <w:rPr>
          <w:color w:val="auto"/>
        </w:rPr>
      </w:pPr>
      <w:r>
        <w:rPr>
          <w:color w:val="auto"/>
        </w:rPr>
        <w:t>4.1.5 Effect of lime and biochar on the growth parameters of cowpea for site Aand B…………31</w:t>
      </w:r>
    </w:p>
    <w:p w:rsidR="00474B81" w:rsidRDefault="005A6C01">
      <w:pPr>
        <w:jc w:val="left"/>
        <w:rPr>
          <w:color w:val="auto"/>
        </w:rPr>
      </w:pPr>
      <w:r>
        <w:rPr>
          <w:color w:val="auto"/>
        </w:rPr>
        <w:t>4.1.6 Effect of lime and biochar on the yield parameters of cowpea for site A and B………….33</w:t>
      </w:r>
    </w:p>
    <w:p w:rsidR="00474B81" w:rsidRDefault="005A6C01">
      <w:pPr>
        <w:jc w:val="left"/>
        <w:rPr>
          <w:color w:val="auto"/>
        </w:rPr>
      </w:pPr>
      <w:r>
        <w:rPr>
          <w:color w:val="auto"/>
        </w:rPr>
        <w:t>4.1.7 Effect of lime and biochar on the tap root length and number of nodules for site A and B.35</w:t>
      </w:r>
    </w:p>
    <w:p w:rsidR="00474B81" w:rsidRDefault="005A6C01">
      <w:pPr>
        <w:jc w:val="left"/>
        <w:rPr>
          <w:color w:val="auto"/>
        </w:rPr>
      </w:pPr>
      <w:r>
        <w:rPr>
          <w:color w:val="auto"/>
        </w:rPr>
        <w:t>4.2 Discussion……………………………………………………………………………………41</w:t>
      </w:r>
    </w:p>
    <w:p w:rsidR="00474B81" w:rsidRDefault="005A6C01">
      <w:pPr>
        <w:jc w:val="left"/>
        <w:rPr>
          <w:b/>
          <w:color w:val="auto"/>
        </w:rPr>
      </w:pPr>
      <w:r>
        <w:rPr>
          <w:b/>
          <w:color w:val="auto"/>
        </w:rPr>
        <w:t>CHAPTER FIVE</w:t>
      </w:r>
    </w:p>
    <w:p w:rsidR="00474B81" w:rsidRDefault="005A6C01">
      <w:pPr>
        <w:jc w:val="left"/>
        <w:rPr>
          <w:color w:val="auto"/>
        </w:rPr>
      </w:pPr>
      <w:r>
        <w:rPr>
          <w:color w:val="auto"/>
        </w:rPr>
        <w:t>5.0 Conclusion………………………………………………………………………………….54</w:t>
      </w:r>
    </w:p>
    <w:p w:rsidR="00474B81" w:rsidRDefault="005A6C01">
      <w:pPr>
        <w:jc w:val="left"/>
        <w:rPr>
          <w:color w:val="auto"/>
        </w:rPr>
      </w:pPr>
      <w:r>
        <w:rPr>
          <w:color w:val="auto"/>
        </w:rPr>
        <w:t>5.1 Recommendation……………………………………………………………………………51</w:t>
      </w:r>
    </w:p>
    <w:p w:rsidR="00474B81" w:rsidRDefault="005A6C01">
      <w:pPr>
        <w:jc w:val="left"/>
        <w:rPr>
          <w:color w:val="auto"/>
        </w:rPr>
      </w:pPr>
      <w:r>
        <w:rPr>
          <w:b/>
          <w:color w:val="auto"/>
        </w:rPr>
        <w:t>REFERENCE</w:t>
      </w:r>
      <w:r>
        <w:rPr>
          <w:color w:val="auto"/>
        </w:rPr>
        <w:t>…………………………………………………………………………………...52</w:t>
      </w:r>
    </w:p>
    <w:p w:rsidR="00474B81" w:rsidRDefault="00474B81">
      <w:pPr>
        <w:jc w:val="left"/>
        <w:rPr>
          <w:color w:val="auto"/>
        </w:rPr>
      </w:pPr>
    </w:p>
    <w:p w:rsidR="00474B81" w:rsidRDefault="00474B81">
      <w:pPr>
        <w:jc w:val="left"/>
        <w:rPr>
          <w:color w:val="auto"/>
        </w:rPr>
      </w:pPr>
    </w:p>
    <w:p w:rsidR="00474B81" w:rsidRDefault="00474B81">
      <w:pPr>
        <w:jc w:val="left"/>
        <w:rPr>
          <w:color w:val="auto"/>
        </w:rPr>
      </w:pPr>
    </w:p>
    <w:p w:rsidR="00474B81" w:rsidRDefault="00474B81">
      <w:pPr>
        <w:jc w:val="left"/>
        <w:rPr>
          <w:color w:val="auto"/>
        </w:rPr>
      </w:pPr>
    </w:p>
    <w:p w:rsidR="00474B81" w:rsidRDefault="005A6C01">
      <w:pPr>
        <w:jc w:val="center"/>
        <w:rPr>
          <w:b/>
          <w:color w:val="auto"/>
        </w:rPr>
      </w:pPr>
      <w:r>
        <w:rPr>
          <w:b/>
          <w:color w:val="auto"/>
        </w:rPr>
        <w:lastRenderedPageBreak/>
        <w:t>LIST OF TABLES</w:t>
      </w:r>
    </w:p>
    <w:p w:rsidR="00474B81" w:rsidRDefault="005A6C01">
      <w:pPr>
        <w:jc w:val="left"/>
        <w:rPr>
          <w:color w:val="auto"/>
        </w:rPr>
      </w:pPr>
      <w:r>
        <w:rPr>
          <w:color w:val="auto"/>
        </w:rPr>
        <w:t xml:space="preserve">Table                                                                                                                                        </w:t>
      </w:r>
    </w:p>
    <w:p w:rsidR="00474B81" w:rsidRDefault="005A6C01">
      <w:pPr>
        <w:pStyle w:val="ListParagraph"/>
        <w:numPr>
          <w:ilvl w:val="0"/>
          <w:numId w:val="2"/>
        </w:numPr>
        <w:jc w:val="left"/>
        <w:rPr>
          <w:color w:val="auto"/>
        </w:rPr>
      </w:pPr>
      <w:r>
        <w:t xml:space="preserve">Physical and chemical properties of soil found on the experimental sites before planting  </w:t>
      </w:r>
    </w:p>
    <w:p w:rsidR="00474B81" w:rsidRDefault="005A6C01">
      <w:pPr>
        <w:pStyle w:val="ListParagraph"/>
        <w:numPr>
          <w:ilvl w:val="0"/>
          <w:numId w:val="2"/>
        </w:numPr>
        <w:jc w:val="left"/>
        <w:rPr>
          <w:color w:val="auto"/>
        </w:rPr>
      </w:pPr>
      <w:r>
        <w:t>Chemical characteristics of the biochar used in the experiment</w:t>
      </w:r>
    </w:p>
    <w:p w:rsidR="00474B81" w:rsidRDefault="005A6C01">
      <w:pPr>
        <w:pStyle w:val="ListParagraph"/>
        <w:numPr>
          <w:ilvl w:val="0"/>
          <w:numId w:val="2"/>
        </w:numPr>
        <w:jc w:val="left"/>
        <w:rPr>
          <w:color w:val="auto"/>
        </w:rPr>
      </w:pPr>
      <w:r>
        <w:t>Effect of lime and biochar on soil chemical properties (pH, N, OC, and P)</w:t>
      </w:r>
    </w:p>
    <w:p w:rsidR="00474B81" w:rsidRDefault="005A6C01">
      <w:pPr>
        <w:pStyle w:val="ListParagraph"/>
        <w:numPr>
          <w:ilvl w:val="0"/>
          <w:numId w:val="2"/>
        </w:numPr>
        <w:jc w:val="left"/>
        <w:rPr>
          <w:color w:val="auto"/>
        </w:rPr>
      </w:pPr>
      <w:r>
        <w:rPr>
          <w:sz w:val="22"/>
          <w:szCs w:val="22"/>
        </w:rPr>
        <w:t>Effect of lime and biochar on soil chemical properties (Na, Ca, Mg, K, H+AL, and CEC)</w:t>
      </w:r>
    </w:p>
    <w:p w:rsidR="00474B81" w:rsidRDefault="005A6C01">
      <w:pPr>
        <w:pStyle w:val="ListParagraph"/>
        <w:numPr>
          <w:ilvl w:val="0"/>
          <w:numId w:val="2"/>
        </w:numPr>
        <w:jc w:val="left"/>
        <w:rPr>
          <w:color w:val="auto"/>
        </w:rPr>
      </w:pPr>
      <w:r>
        <w:t>Effect of Lime and Biochar on the growth parameters of cowpea for site A and B</w:t>
      </w:r>
    </w:p>
    <w:p w:rsidR="00474B81" w:rsidRDefault="005A6C01">
      <w:pPr>
        <w:pStyle w:val="ListParagraph"/>
        <w:numPr>
          <w:ilvl w:val="0"/>
          <w:numId w:val="2"/>
        </w:numPr>
        <w:jc w:val="left"/>
        <w:rPr>
          <w:color w:val="auto"/>
        </w:rPr>
      </w:pPr>
      <w:r>
        <w:t>Effect of Lime and Biochar on the yield parameters of cowpea for sites A and B</w:t>
      </w:r>
    </w:p>
    <w:p w:rsidR="00474B81" w:rsidRDefault="005A6C01">
      <w:pPr>
        <w:jc w:val="left"/>
        <w:rPr>
          <w:color w:val="auto"/>
        </w:rPr>
      </w:pPr>
      <w:r>
        <w:rPr>
          <w:color w:val="auto"/>
        </w:rPr>
        <w:t>Figure</w:t>
      </w:r>
    </w:p>
    <w:p w:rsidR="00474B81" w:rsidRDefault="005A6C01">
      <w:pPr>
        <w:pStyle w:val="ListParagraph"/>
        <w:numPr>
          <w:ilvl w:val="0"/>
          <w:numId w:val="3"/>
        </w:numPr>
        <w:jc w:val="left"/>
        <w:rPr>
          <w:color w:val="auto"/>
        </w:rPr>
      </w:pPr>
      <w:r>
        <w:t>Effect of various levels of biochar alone on the pod weight per plant (Site A and B)</w:t>
      </w:r>
    </w:p>
    <w:p w:rsidR="00474B81" w:rsidRDefault="005A6C01">
      <w:pPr>
        <w:pStyle w:val="ListParagraph"/>
        <w:numPr>
          <w:ilvl w:val="0"/>
          <w:numId w:val="3"/>
        </w:numPr>
        <w:jc w:val="left"/>
      </w:pPr>
      <w:r>
        <w:t>Effect of various levels of lime alone on the pod weight per plant (Site A and B)</w:t>
      </w:r>
    </w:p>
    <w:p w:rsidR="00474B81" w:rsidRDefault="005A6C01">
      <w:pPr>
        <w:pStyle w:val="ListParagraph"/>
        <w:numPr>
          <w:ilvl w:val="0"/>
          <w:numId w:val="3"/>
        </w:numPr>
        <w:jc w:val="left"/>
      </w:pPr>
      <w:r>
        <w:t>Effect of various levels of lime and biochar on the pod weight per plant (Site A and B)</w:t>
      </w:r>
    </w:p>
    <w:p w:rsidR="00474B81" w:rsidRDefault="005A6C01">
      <w:pPr>
        <w:pStyle w:val="ListParagraph"/>
        <w:numPr>
          <w:ilvl w:val="0"/>
          <w:numId w:val="3"/>
        </w:numPr>
        <w:jc w:val="left"/>
      </w:pPr>
      <w:r>
        <w:t>Effect of lime and biochar on the number of nodules per plant (Site A and B)</w:t>
      </w:r>
    </w:p>
    <w:p w:rsidR="00474B81" w:rsidRDefault="005A6C01">
      <w:pPr>
        <w:pStyle w:val="ListParagraph"/>
        <w:numPr>
          <w:ilvl w:val="0"/>
          <w:numId w:val="3"/>
        </w:numPr>
        <w:jc w:val="left"/>
        <w:rPr>
          <w:color w:val="auto"/>
        </w:rPr>
      </w:pPr>
      <w:r>
        <w:t>Effect of lime and biochar on the taproot length per plant (Site A and B)</w:t>
      </w:r>
    </w:p>
    <w:p w:rsidR="00474B81" w:rsidRDefault="005A6C01">
      <w:pPr>
        <w:jc w:val="left"/>
        <w:rPr>
          <w:color w:val="auto"/>
        </w:rPr>
      </w:pPr>
      <w:r>
        <w:rPr>
          <w:color w:val="auto"/>
        </w:rPr>
        <w:t>ABBREVATION</w:t>
      </w:r>
    </w:p>
    <w:p w:rsidR="00474B81" w:rsidRDefault="005A6C01">
      <w:pPr>
        <w:jc w:val="left"/>
        <w:rPr>
          <w:color w:val="auto"/>
        </w:rPr>
      </w:pPr>
      <w:r>
        <w:rPr>
          <w:color w:val="auto"/>
        </w:rPr>
        <w:t>CEC     Cation Exchange Capacity             N     Nitrogen</w:t>
      </w:r>
    </w:p>
    <w:p w:rsidR="00474B81" w:rsidRDefault="005A6C01">
      <w:pPr>
        <w:jc w:val="left"/>
        <w:rPr>
          <w:color w:val="auto"/>
        </w:rPr>
      </w:pPr>
      <w:r>
        <w:rPr>
          <w:color w:val="auto"/>
        </w:rPr>
        <w:t>OC       Organic Carbon                               K    Potassium</w:t>
      </w:r>
    </w:p>
    <w:p w:rsidR="00474B81" w:rsidRDefault="005A6C01">
      <w:pPr>
        <w:jc w:val="left"/>
        <w:rPr>
          <w:color w:val="auto"/>
        </w:rPr>
      </w:pPr>
      <w:r>
        <w:rPr>
          <w:color w:val="auto"/>
        </w:rPr>
        <w:t>Na        Sodium                                            H+AL Exchangeable Acidity</w:t>
      </w:r>
    </w:p>
    <w:p w:rsidR="00474B81" w:rsidRDefault="005A6C01">
      <w:pPr>
        <w:jc w:val="left"/>
        <w:rPr>
          <w:color w:val="auto"/>
        </w:rPr>
      </w:pPr>
      <w:r>
        <w:rPr>
          <w:color w:val="auto"/>
        </w:rPr>
        <w:t>P          Phosphorous                                   Ca    Calcium</w:t>
      </w:r>
    </w:p>
    <w:p w:rsidR="00474B81" w:rsidRDefault="005A6C01">
      <w:pPr>
        <w:jc w:val="left"/>
        <w:rPr>
          <w:color w:val="auto"/>
        </w:rPr>
      </w:pPr>
      <w:r>
        <w:rPr>
          <w:color w:val="auto"/>
        </w:rPr>
        <w:t>Mg       Magnesium</w:t>
      </w:r>
    </w:p>
    <w:p w:rsidR="00474B81" w:rsidRDefault="00474B81">
      <w:pPr>
        <w:jc w:val="center"/>
        <w:rPr>
          <w:b/>
          <w:color w:val="auto"/>
        </w:rPr>
        <w:sectPr w:rsidR="00474B81">
          <w:footerReference w:type="default" r:id="rId9"/>
          <w:pgSz w:w="12240" w:h="15840"/>
          <w:pgMar w:top="1440" w:right="1440" w:bottom="1440" w:left="1440" w:header="720" w:footer="720" w:gutter="0"/>
          <w:pgNumType w:fmt="lowerRoman"/>
          <w:cols w:space="720"/>
          <w:docGrid w:linePitch="360"/>
        </w:sectPr>
      </w:pPr>
    </w:p>
    <w:p w:rsidR="00474B81" w:rsidRDefault="00474B81">
      <w:pPr>
        <w:jc w:val="center"/>
        <w:rPr>
          <w:b/>
          <w:color w:val="auto"/>
        </w:rPr>
        <w:sectPr w:rsidR="00474B81">
          <w:headerReference w:type="default" r:id="rId10"/>
          <w:pgSz w:w="12240" w:h="15840"/>
          <w:pgMar w:top="1440" w:right="1440" w:bottom="1440" w:left="1440" w:header="720" w:footer="720" w:gutter="0"/>
          <w:pgNumType w:fmt="lowerRoman"/>
          <w:cols w:space="720"/>
          <w:docGrid w:linePitch="360"/>
        </w:sectPr>
      </w:pPr>
    </w:p>
    <w:p w:rsidR="00474B81" w:rsidRDefault="005A6C01">
      <w:pPr>
        <w:jc w:val="center"/>
        <w:rPr>
          <w:b/>
          <w:color w:val="auto"/>
        </w:rPr>
      </w:pPr>
      <w:r>
        <w:rPr>
          <w:b/>
          <w:color w:val="auto"/>
        </w:rPr>
        <w:lastRenderedPageBreak/>
        <w:t>CHAPTER ONE</w:t>
      </w:r>
    </w:p>
    <w:p w:rsidR="00474B81" w:rsidRDefault="005A6C01">
      <w:pPr>
        <w:jc w:val="center"/>
        <w:rPr>
          <w:b/>
          <w:color w:val="auto"/>
        </w:rPr>
      </w:pPr>
      <w:r>
        <w:rPr>
          <w:b/>
          <w:color w:val="auto"/>
        </w:rPr>
        <w:t xml:space="preserve"> INTRODUCTION</w:t>
      </w:r>
    </w:p>
    <w:p w:rsidR="00474B81" w:rsidRDefault="005A6C01">
      <w:pPr>
        <w:pStyle w:val="ListParagraph"/>
        <w:numPr>
          <w:ilvl w:val="1"/>
          <w:numId w:val="4"/>
        </w:numPr>
        <w:spacing w:after="0"/>
        <w:rPr>
          <w:b/>
          <w:color w:val="auto"/>
        </w:rPr>
      </w:pPr>
      <w:r>
        <w:rPr>
          <w:b/>
          <w:color w:val="auto"/>
        </w:rPr>
        <w:t>Background of the study</w:t>
      </w:r>
    </w:p>
    <w:p w:rsidR="00474B81" w:rsidRDefault="005A6C01">
      <w:pPr>
        <w:spacing w:after="0"/>
        <w:rPr>
          <w:rFonts w:eastAsia="Times New Roman"/>
          <w:color w:val="auto"/>
        </w:rPr>
      </w:pPr>
      <w:r>
        <w:rPr>
          <w:rFonts w:eastAsia="Times New Roman"/>
        </w:rPr>
        <w:t xml:space="preserve">According to estimates, acidic soils cover more than 25% of the global land area, and half of the entire potentially arable land is acidic (Kochian et al., 2015). </w:t>
      </w:r>
      <w:r>
        <w:t xml:space="preserve">As a result, tropical soils are not overlooked (Robarge, 2008).)  Under tropical conditions, the soil's organic matter level plummets, and some nutrients, particularly cations, are lost, lowering the pH (Uduma et al., 2006). </w:t>
      </w:r>
      <w:r>
        <w:rPr>
          <w:shd w:val="clear" w:color="auto" w:fill="FFFFFF"/>
        </w:rPr>
        <w:t xml:space="preserve">The adverse </w:t>
      </w:r>
      <w:r>
        <w:rPr>
          <w:bCs/>
          <w:shd w:val="clear" w:color="auto" w:fill="FFFFFF"/>
        </w:rPr>
        <w:t>result</w:t>
      </w:r>
      <w:r>
        <w:rPr>
          <w:shd w:val="clear" w:color="auto" w:fill="FFFFFF"/>
        </w:rPr>
        <w:t xml:space="preserve"> of soil acidity </w:t>
      </w:r>
      <w:r>
        <w:rPr>
          <w:bCs/>
          <w:shd w:val="clear" w:color="auto" w:fill="FFFFFF"/>
        </w:rPr>
        <w:t>additionallypermits</w:t>
      </w:r>
      <w:r>
        <w:rPr>
          <w:shd w:val="clear" w:color="auto" w:fill="FFFFFF"/>
        </w:rPr>
        <w:t xml:space="preserve"> for the decrease </w:t>
      </w:r>
      <w:r>
        <w:rPr>
          <w:bCs/>
          <w:shd w:val="clear" w:color="auto" w:fill="FFFFFF"/>
        </w:rPr>
        <w:t>in the</w:t>
      </w:r>
      <w:r>
        <w:rPr>
          <w:shd w:val="clear" w:color="auto" w:fill="FFFFFF"/>
        </w:rPr>
        <w:t xml:space="preserve"> availability of major plant nutrients, </w:t>
      </w:r>
      <w:r>
        <w:rPr>
          <w:bCs/>
          <w:shd w:val="clear" w:color="auto" w:fill="FFFFFF"/>
        </w:rPr>
        <w:t>comparable to</w:t>
      </w:r>
      <w:r>
        <w:rPr>
          <w:shd w:val="clear" w:color="auto" w:fill="FFFFFF"/>
        </w:rPr>
        <w:t xml:space="preserve"> phosphorus and molybdenum, and </w:t>
      </w:r>
      <w:r>
        <w:rPr>
          <w:bCs/>
          <w:shd w:val="clear" w:color="auto" w:fill="FFFFFF"/>
        </w:rPr>
        <w:t>will increasethe provision</w:t>
      </w:r>
      <w:r>
        <w:rPr>
          <w:shd w:val="clear" w:color="auto" w:fill="FFFFFF"/>
        </w:rPr>
        <w:t xml:space="preserve"> of some </w:t>
      </w:r>
      <w:r>
        <w:rPr>
          <w:bCs/>
          <w:shd w:val="clear" w:color="auto" w:fill="FFFFFF"/>
        </w:rPr>
        <w:t>virulentcomponents</w:t>
      </w:r>
      <w:r>
        <w:rPr>
          <w:shd w:val="clear" w:color="auto" w:fill="FFFFFF"/>
        </w:rPr>
        <w:t xml:space="preserve"> to harmful levels, </w:t>
      </w:r>
      <w:r>
        <w:rPr>
          <w:bCs/>
          <w:shd w:val="clear" w:color="auto" w:fill="FFFFFF"/>
        </w:rPr>
        <w:t>notablyAl</w:t>
      </w:r>
      <w:r>
        <w:rPr>
          <w:shd w:val="clear" w:color="auto" w:fill="FFFFFF"/>
        </w:rPr>
        <w:t xml:space="preserve"> and other five</w:t>
      </w:r>
      <w:r>
        <w:rPr>
          <w:bCs/>
          <w:shd w:val="clear" w:color="auto" w:fill="FFFFFF"/>
        </w:rPr>
        <w:t>metals</w:t>
      </w:r>
      <w:r>
        <w:t xml:space="preserve"> (Menzies, 2003). Below the rooting zone, important nutrients responsible for growth can also seep into the soil. Acidity can degrade the soil ecosystem, making it more difficult for bacteria, earthworms, and other soil microbes to survive. Extremely acidic soils can make it difficult for helpful bacteria, such as the rhizobia bacteria that aids legume nitrogen fixation, to survive (Sylvia et al. 2005). When the soil is acidic, the yield of most crops, including cowpea, is lowered. (Ano, 2006).</w:t>
      </w:r>
    </w:p>
    <w:p w:rsidR="00474B81" w:rsidRDefault="005A6C01">
      <w:pPr>
        <w:pStyle w:val="NormalWeb"/>
        <w:spacing w:before="0" w:beforeAutospacing="0" w:after="0" w:afterAutospacing="0" w:line="480" w:lineRule="auto"/>
        <w:jc w:val="both"/>
      </w:pPr>
      <w:r>
        <w:rPr>
          <w:color w:val="000000"/>
        </w:rPr>
        <w:t>To increase the soil's productivity,</w:t>
      </w:r>
      <w:r>
        <w:rPr>
          <w:shd w:val="clear" w:color="auto" w:fill="FFFFFF"/>
        </w:rPr>
        <w:t xml:space="preserve"> the </w:t>
      </w:r>
      <w:r>
        <w:rPr>
          <w:bCs/>
          <w:shd w:val="clear" w:color="auto" w:fill="FFFFFF"/>
        </w:rPr>
        <w:t>hydrogen ion concentration</w:t>
      </w:r>
      <w:r>
        <w:rPr>
          <w:shd w:val="clear" w:color="auto" w:fill="FFFFFF"/>
        </w:rPr>
        <w:t xml:space="preserve"> of soil </w:t>
      </w:r>
      <w:r>
        <w:rPr>
          <w:bCs/>
          <w:shd w:val="clear" w:color="auto" w:fill="FFFFFF"/>
        </w:rPr>
        <w:t>ought to</w:t>
      </w:r>
      <w:r>
        <w:rPr>
          <w:shd w:val="clear" w:color="auto" w:fill="FFFFFF"/>
        </w:rPr>
        <w:t xml:space="preserve"> be raised to a </w:t>
      </w:r>
      <w:r>
        <w:rPr>
          <w:bCs/>
          <w:shd w:val="clear" w:color="auto" w:fill="FFFFFF"/>
        </w:rPr>
        <w:t>tier</w:t>
      </w:r>
      <w:r>
        <w:rPr>
          <w:shd w:val="clear" w:color="auto" w:fill="FFFFFF"/>
        </w:rPr>
        <w:t xml:space="preserve"> that it becomes </w:t>
      </w:r>
      <w:r>
        <w:rPr>
          <w:bCs/>
          <w:shd w:val="clear" w:color="auto" w:fill="FFFFFF"/>
        </w:rPr>
        <w:t>appropriate</w:t>
      </w:r>
      <w:r>
        <w:rPr>
          <w:shd w:val="clear" w:color="auto" w:fill="FFFFFF"/>
        </w:rPr>
        <w:t xml:space="preserve"> for optimum growth of plants. Soil acidity </w:t>
      </w:r>
      <w:r>
        <w:rPr>
          <w:bCs/>
          <w:shd w:val="clear" w:color="auto" w:fill="FFFFFF"/>
        </w:rPr>
        <w:t>is</w:t>
      </w:r>
      <w:r>
        <w:rPr>
          <w:shd w:val="clear" w:color="auto" w:fill="FFFFFF"/>
        </w:rPr>
        <w:t xml:space="preserve"> corrected through </w:t>
      </w:r>
      <w:r>
        <w:rPr>
          <w:bCs/>
          <w:shd w:val="clear" w:color="auto" w:fill="FFFFFF"/>
        </w:rPr>
        <w:t>the application of</w:t>
      </w:r>
      <w:r>
        <w:rPr>
          <w:shd w:val="clear" w:color="auto" w:fill="FFFFFF"/>
        </w:rPr>
        <w:t xml:space="preserve"> agricultural lime. Agricultural limes are materials that </w:t>
      </w:r>
      <w:r>
        <w:rPr>
          <w:bCs/>
          <w:shd w:val="clear" w:color="auto" w:fill="FFFFFF"/>
        </w:rPr>
        <w:t>facilitateextending</w:t>
      </w:r>
      <w:r>
        <w:rPr>
          <w:shd w:val="clear" w:color="auto" w:fill="FFFFFF"/>
        </w:rPr>
        <w:t xml:space="preserve"> the pH of the soil thereby reducing its acidity. </w:t>
      </w:r>
      <w:r>
        <w:rPr>
          <w:color w:val="000000"/>
        </w:rPr>
        <w:t> It involves the use of calcium- and magnesium-rich minerals, such as marl, chalk, limestone, or hydrated oxide, to the soil in a variety of forms (Kirkham et al., 2007).</w:t>
      </w:r>
    </w:p>
    <w:p w:rsidR="00474B81" w:rsidRDefault="005A6C01">
      <w:pPr>
        <w:rPr>
          <w:rStyle w:val="fontstyle01"/>
          <w:color w:val="auto"/>
        </w:rPr>
      </w:pPr>
      <w:r>
        <w:rPr>
          <w:color w:val="auto"/>
          <w:shd w:val="clear" w:color="auto" w:fill="FFFFFF"/>
        </w:rPr>
        <w:lastRenderedPageBreak/>
        <w:t xml:space="preserve">Liming can </w:t>
      </w:r>
      <w:r>
        <w:rPr>
          <w:bCs/>
          <w:color w:val="auto"/>
          <w:shd w:val="clear" w:color="auto" w:fill="FFFFFF"/>
        </w:rPr>
        <w:t>facilitate</w:t>
      </w:r>
      <w:r>
        <w:rPr>
          <w:color w:val="auto"/>
          <w:shd w:val="clear" w:color="auto" w:fill="FFFFFF"/>
        </w:rPr>
        <w:t xml:space="preserve"> boost the productivity of agricultural soil by reducing the </w:t>
      </w:r>
      <w:r>
        <w:rPr>
          <w:bCs/>
          <w:color w:val="auto"/>
          <w:shd w:val="clear" w:color="auto" w:fill="FFFFFF"/>
        </w:rPr>
        <w:t>doablequantity</w:t>
      </w:r>
      <w:r>
        <w:rPr>
          <w:color w:val="auto"/>
          <w:shd w:val="clear" w:color="auto" w:fill="FFFFFF"/>
        </w:rPr>
        <w:t xml:space="preserve"> of </w:t>
      </w:r>
      <w:r>
        <w:rPr>
          <w:bCs/>
          <w:color w:val="auto"/>
          <w:shd w:val="clear" w:color="auto" w:fill="FFFFFF"/>
        </w:rPr>
        <w:t>metal</w:t>
      </w:r>
      <w:r>
        <w:rPr>
          <w:color w:val="auto"/>
          <w:shd w:val="clear" w:color="auto" w:fill="FFFFFF"/>
        </w:rPr>
        <w:t xml:space="preserve"> ion and </w:t>
      </w:r>
      <w:r>
        <w:rPr>
          <w:bCs/>
          <w:color w:val="auto"/>
          <w:shd w:val="clear" w:color="auto" w:fill="FFFFFF"/>
        </w:rPr>
        <w:t>metallic element</w:t>
      </w:r>
      <w:r>
        <w:rPr>
          <w:color w:val="auto"/>
          <w:shd w:val="clear" w:color="auto" w:fill="FFFFFF"/>
        </w:rPr>
        <w:t xml:space="preserve"> ion toxicity, it </w:t>
      </w:r>
      <w:r>
        <w:rPr>
          <w:bCs/>
          <w:color w:val="auto"/>
          <w:shd w:val="clear" w:color="auto" w:fill="FFFFFF"/>
        </w:rPr>
        <w:t>also can</w:t>
      </w:r>
      <w:r>
        <w:rPr>
          <w:color w:val="auto"/>
          <w:shd w:val="clear" w:color="auto" w:fill="FFFFFF"/>
        </w:rPr>
        <w:t xml:space="preserve"> contribute </w:t>
      </w:r>
      <w:r>
        <w:rPr>
          <w:bCs/>
          <w:color w:val="auto"/>
          <w:shd w:val="clear" w:color="auto" w:fill="FFFFFF"/>
        </w:rPr>
        <w:t>to boostingmicroorganism</w:t>
      </w:r>
      <w:r>
        <w:rPr>
          <w:color w:val="auto"/>
          <w:shd w:val="clear" w:color="auto" w:fill="FFFFFF"/>
        </w:rPr>
        <w:t xml:space="preserve"> activities of the soil, improve the </w:t>
      </w:r>
      <w:r>
        <w:rPr>
          <w:bCs/>
          <w:color w:val="auto"/>
          <w:shd w:val="clear" w:color="auto" w:fill="FFFFFF"/>
        </w:rPr>
        <w:t>healthiness</w:t>
      </w:r>
      <w:r>
        <w:rPr>
          <w:color w:val="auto"/>
          <w:shd w:val="clear" w:color="auto" w:fill="FFFFFF"/>
        </w:rPr>
        <w:t xml:space="preserve"> of the soil, improve the </w:t>
      </w:r>
      <w:r>
        <w:rPr>
          <w:bCs/>
          <w:color w:val="auto"/>
          <w:shd w:val="clear" w:color="auto" w:fill="FFFFFF"/>
        </w:rPr>
        <w:t>dependent</w:t>
      </w:r>
      <w:r w:rsidR="001529CA">
        <w:rPr>
          <w:bCs/>
          <w:color w:val="auto"/>
          <w:shd w:val="clear" w:color="auto" w:fill="FFFFFF"/>
        </w:rPr>
        <w:t xml:space="preserve"> </w:t>
      </w:r>
      <w:r>
        <w:rPr>
          <w:bCs/>
          <w:color w:val="auto"/>
          <w:shd w:val="clear" w:color="auto" w:fill="FFFFFF"/>
        </w:rPr>
        <w:t>biological process</w:t>
      </w:r>
      <w:r>
        <w:rPr>
          <w:color w:val="auto"/>
          <w:shd w:val="clear" w:color="auto" w:fill="FFFFFF"/>
        </w:rPr>
        <w:t xml:space="preserve"> by legumes, makes nutrients </w:t>
      </w:r>
      <w:r>
        <w:rPr>
          <w:bCs/>
          <w:color w:val="auto"/>
          <w:shd w:val="clear" w:color="auto" w:fill="FFFFFF"/>
        </w:rPr>
        <w:t>accessible</w:t>
      </w:r>
      <w:r>
        <w:rPr>
          <w:color w:val="auto"/>
          <w:shd w:val="clear" w:color="auto" w:fill="FFFFFF"/>
        </w:rPr>
        <w:t xml:space="preserve"> for plant uptake. Moreover, </w:t>
      </w:r>
      <w:r>
        <w:rPr>
          <w:bCs/>
          <w:color w:val="auto"/>
          <w:shd w:val="clear" w:color="auto" w:fill="FFFFFF"/>
        </w:rPr>
        <w:t>standard</w:t>
      </w:r>
      <w:r>
        <w:rPr>
          <w:color w:val="auto"/>
          <w:shd w:val="clear" w:color="auto" w:fill="FFFFFF"/>
        </w:rPr>
        <w:t xml:space="preserve"> lime is </w:t>
      </w:r>
      <w:r>
        <w:rPr>
          <w:bCs/>
          <w:color w:val="auto"/>
          <w:shd w:val="clear" w:color="auto" w:fill="FFFFFF"/>
        </w:rPr>
        <w:t xml:space="preserve">the foremostway </w:t>
      </w:r>
      <w:r>
        <w:rPr>
          <w:color w:val="auto"/>
          <w:shd w:val="clear" w:color="auto" w:fill="FFFFFF"/>
        </w:rPr>
        <w:t xml:space="preserve">of </w:t>
      </w:r>
      <w:r>
        <w:rPr>
          <w:bCs/>
          <w:color w:val="auto"/>
          <w:shd w:val="clear" w:color="auto" w:fill="FFFFFF"/>
        </w:rPr>
        <w:t>ameliorating</w:t>
      </w:r>
      <w:r>
        <w:rPr>
          <w:color w:val="auto"/>
          <w:shd w:val="clear" w:color="auto" w:fill="FFFFFF"/>
        </w:rPr>
        <w:t xml:space="preserve"> soil acidity, </w:t>
      </w:r>
      <w:r>
        <w:rPr>
          <w:bCs/>
          <w:color w:val="auto"/>
          <w:shd w:val="clear" w:color="auto" w:fill="FFFFFF"/>
        </w:rPr>
        <w:t>nevertheless,</w:t>
      </w:r>
      <w:r>
        <w:rPr>
          <w:color w:val="auto"/>
          <w:shd w:val="clear" w:color="auto" w:fill="FFFFFF"/>
        </w:rPr>
        <w:t xml:space="preserve"> a good number of farmers </w:t>
      </w:r>
      <w:r>
        <w:rPr>
          <w:bCs/>
          <w:color w:val="auto"/>
          <w:shd w:val="clear" w:color="auto" w:fill="FFFFFF"/>
        </w:rPr>
        <w:t>realize</w:t>
      </w:r>
      <w:r>
        <w:rPr>
          <w:color w:val="auto"/>
          <w:shd w:val="clear" w:color="auto" w:fill="FFFFFF"/>
        </w:rPr>
        <w:t xml:space="preserve"> it </w:t>
      </w:r>
      <w:r w:rsidR="001529CA">
        <w:rPr>
          <w:bCs/>
          <w:color w:val="auto"/>
          <w:shd w:val="clear" w:color="auto" w:fill="FFFFFF"/>
        </w:rPr>
        <w:t>is not affordable</w:t>
      </w:r>
      <w:r>
        <w:rPr>
          <w:color w:val="auto"/>
          <w:shd w:val="clear" w:color="auto" w:fill="FFFFFF"/>
        </w:rPr>
        <w:t xml:space="preserve"> (Anetor et al., 2007). It is </w:t>
      </w:r>
      <w:r>
        <w:rPr>
          <w:bCs/>
          <w:color w:val="auto"/>
          <w:shd w:val="clear" w:color="auto" w:fill="FFFFFF"/>
        </w:rPr>
        <w:t>thus</w:t>
      </w:r>
      <w:r>
        <w:rPr>
          <w:color w:val="auto"/>
          <w:shd w:val="clear" w:color="auto" w:fill="FFFFFF"/>
        </w:rPr>
        <w:t xml:space="preserve"> necessary to </w:t>
      </w:r>
      <w:r>
        <w:rPr>
          <w:bCs/>
          <w:color w:val="auto"/>
          <w:shd w:val="clear" w:color="auto" w:fill="FFFFFF"/>
        </w:rPr>
        <w:t>search foran inexpensive</w:t>
      </w:r>
      <w:r>
        <w:rPr>
          <w:color w:val="auto"/>
          <w:shd w:val="clear" w:color="auto" w:fill="FFFFFF"/>
        </w:rPr>
        <w:t xml:space="preserve"> soil additive capable </w:t>
      </w:r>
      <w:r>
        <w:rPr>
          <w:bCs/>
          <w:color w:val="auto"/>
          <w:shd w:val="clear" w:color="auto" w:fill="FFFFFF"/>
        </w:rPr>
        <w:t>of accelerating</w:t>
      </w:r>
      <w:r>
        <w:rPr>
          <w:color w:val="auto"/>
          <w:shd w:val="clear" w:color="auto" w:fill="FFFFFF"/>
        </w:rPr>
        <w:t xml:space="preserve"> soil </w:t>
      </w:r>
      <w:r>
        <w:rPr>
          <w:bCs/>
          <w:color w:val="auto"/>
          <w:shd w:val="clear" w:color="auto" w:fill="FFFFFF"/>
        </w:rPr>
        <w:t>pH</w:t>
      </w:r>
      <w:r>
        <w:rPr>
          <w:color w:val="auto"/>
          <w:shd w:val="clear" w:color="auto" w:fill="FFFFFF"/>
        </w:rPr>
        <w:t xml:space="preserve"> to </w:t>
      </w:r>
      <w:r>
        <w:rPr>
          <w:bCs/>
          <w:color w:val="auto"/>
          <w:shd w:val="clear" w:color="auto" w:fill="FFFFFF"/>
        </w:rPr>
        <w:t>the maximum amount</w:t>
      </w:r>
      <w:r>
        <w:rPr>
          <w:color w:val="auto"/>
          <w:shd w:val="clear" w:color="auto" w:fill="FFFFFF"/>
        </w:rPr>
        <w:t xml:space="preserve"> as </w:t>
      </w:r>
      <w:r>
        <w:rPr>
          <w:bCs/>
          <w:color w:val="auto"/>
          <w:shd w:val="clear" w:color="auto" w:fill="FFFFFF"/>
        </w:rPr>
        <w:t>updifferent</w:t>
      </w:r>
      <w:r>
        <w:rPr>
          <w:color w:val="auto"/>
          <w:shd w:val="clear" w:color="auto" w:fill="FFFFFF"/>
        </w:rPr>
        <w:t xml:space="preserve"> soil properties.</w:t>
      </w:r>
    </w:p>
    <w:p w:rsidR="00474B81" w:rsidRDefault="005A6C01">
      <w:pPr>
        <w:pStyle w:val="NormalWeb"/>
        <w:spacing w:before="240" w:beforeAutospacing="0" w:after="240" w:afterAutospacing="0" w:line="480" w:lineRule="auto"/>
        <w:jc w:val="both"/>
      </w:pPr>
      <w:r>
        <w:rPr>
          <w:shd w:val="clear" w:color="auto" w:fill="FFFFFF"/>
        </w:rPr>
        <w:t>Biochar is a carbon-</w:t>
      </w:r>
      <w:r>
        <w:rPr>
          <w:bCs/>
          <w:shd w:val="clear" w:color="auto" w:fill="FFFFFF"/>
        </w:rPr>
        <w:t>wealthy</w:t>
      </w:r>
      <w:r>
        <w:rPr>
          <w:shd w:val="clear" w:color="auto" w:fill="FFFFFF"/>
        </w:rPr>
        <w:t xml:space="preserve"> substance </w:t>
      </w:r>
      <w:r>
        <w:rPr>
          <w:bCs/>
          <w:shd w:val="clear" w:color="auto" w:fill="FFFFFF"/>
        </w:rPr>
        <w:t>received</w:t>
      </w:r>
      <w:r>
        <w:rPr>
          <w:shd w:val="clear" w:color="auto" w:fill="FFFFFF"/>
        </w:rPr>
        <w:t xml:space="preserve"> by heating </w:t>
      </w:r>
      <w:r>
        <w:rPr>
          <w:bCs/>
          <w:shd w:val="clear" w:color="auto" w:fill="FFFFFF"/>
        </w:rPr>
        <w:t>natural</w:t>
      </w:r>
      <w:r>
        <w:rPr>
          <w:shd w:val="clear" w:color="auto" w:fill="FFFFFF"/>
        </w:rPr>
        <w:t xml:space="preserve"> biomass </w:t>
      </w:r>
      <w:r>
        <w:rPr>
          <w:bCs/>
          <w:shd w:val="clear" w:color="auto" w:fill="FFFFFF"/>
        </w:rPr>
        <w:t>below</w:t>
      </w:r>
      <w:r>
        <w:rPr>
          <w:shd w:val="clear" w:color="auto" w:fill="FFFFFF"/>
        </w:rPr>
        <w:t xml:space="preserve"> a </w:t>
      </w:r>
      <w:r>
        <w:rPr>
          <w:bCs/>
          <w:shd w:val="clear" w:color="auto" w:fill="FFFFFF"/>
        </w:rPr>
        <w:t>restrained</w:t>
      </w:r>
      <w:r>
        <w:rPr>
          <w:shd w:val="clear" w:color="auto" w:fill="FFFFFF"/>
        </w:rPr>
        <w:t xml:space="preserve"> amount of air (Lehmann, 2006).</w:t>
      </w:r>
      <w:r>
        <w:rPr>
          <w:color w:val="000000"/>
        </w:rPr>
        <w:t>Adding biochar to the soil acts as a liming substance, lowering soil acidity</w:t>
      </w:r>
      <w:r>
        <w:t xml:space="preserve">, </w:t>
      </w:r>
      <w:r>
        <w:rPr>
          <w:shd w:val="clear" w:color="auto" w:fill="FFFFFF"/>
        </w:rPr>
        <w:t xml:space="preserve">biochar </w:t>
      </w:r>
      <w:r>
        <w:rPr>
          <w:bCs/>
          <w:shd w:val="clear" w:color="auto" w:fill="FFFFFF"/>
        </w:rPr>
        <w:t>conjointly</w:t>
      </w:r>
      <w:r>
        <w:rPr>
          <w:shd w:val="clear" w:color="auto" w:fill="FFFFFF"/>
        </w:rPr>
        <w:t xml:space="preserve"> helps in </w:t>
      </w:r>
      <w:r>
        <w:rPr>
          <w:bCs/>
          <w:shd w:val="clear" w:color="auto" w:fill="FFFFFF"/>
        </w:rPr>
        <w:t>rising</w:t>
      </w:r>
      <w:r>
        <w:rPr>
          <w:shd w:val="clear" w:color="auto" w:fill="FFFFFF"/>
        </w:rPr>
        <w:t xml:space="preserve"> soil </w:t>
      </w:r>
      <w:r>
        <w:rPr>
          <w:bCs/>
          <w:shd w:val="clear" w:color="auto" w:fill="FFFFFF"/>
        </w:rPr>
        <w:t>combination</w:t>
      </w:r>
      <w:r>
        <w:rPr>
          <w:shd w:val="clear" w:color="auto" w:fill="FFFFFF"/>
        </w:rPr>
        <w:t xml:space="preserve"> stability (structure), increase nutrient content and nutrient </w:t>
      </w:r>
      <w:r>
        <w:rPr>
          <w:bCs/>
          <w:shd w:val="clear" w:color="auto" w:fill="FFFFFF"/>
        </w:rPr>
        <w:t>conveniencewill increase</w:t>
      </w:r>
      <w:r>
        <w:rPr>
          <w:shd w:val="clear" w:color="auto" w:fill="FFFFFF"/>
        </w:rPr>
        <w:t xml:space="preserve"> the </w:t>
      </w:r>
      <w:r>
        <w:rPr>
          <w:bCs/>
          <w:shd w:val="clear" w:color="auto" w:fill="FFFFFF"/>
        </w:rPr>
        <w:t>microbic</w:t>
      </w:r>
      <w:r>
        <w:rPr>
          <w:shd w:val="clear" w:color="auto" w:fill="FFFFFF"/>
        </w:rPr>
        <w:t xml:space="preserve"> activities of the soil </w:t>
      </w:r>
      <w:r>
        <w:rPr>
          <w:bCs/>
          <w:shd w:val="clear" w:color="auto" w:fill="FFFFFF"/>
        </w:rPr>
        <w:t>that</w:t>
      </w:r>
      <w:r>
        <w:rPr>
          <w:shd w:val="clear" w:color="auto" w:fill="FFFFFF"/>
        </w:rPr>
        <w:t xml:space="preserve"> contributes to the breaking down of organic material and improve soil fertility</w:t>
      </w:r>
      <w:r>
        <w:t xml:space="preserve">. </w:t>
      </w:r>
    </w:p>
    <w:p w:rsidR="00474B81" w:rsidRDefault="005A6C01">
      <w:pPr>
        <w:rPr>
          <w:color w:val="auto"/>
          <w:shd w:val="clear" w:color="auto" w:fill="FFFFFF"/>
        </w:rPr>
      </w:pPr>
      <w:r>
        <w:rPr>
          <w:color w:val="auto"/>
          <w:shd w:val="clear" w:color="auto" w:fill="FFFFFF"/>
        </w:rPr>
        <w:t xml:space="preserve">Cowpea (Vigna unguiculata) </w:t>
      </w:r>
      <w:r>
        <w:rPr>
          <w:bCs/>
          <w:color w:val="auto"/>
          <w:shd w:val="clear" w:color="auto" w:fill="FFFFFF"/>
        </w:rPr>
        <w:t>is</w:t>
      </w:r>
      <w:r>
        <w:rPr>
          <w:color w:val="auto"/>
          <w:shd w:val="clear" w:color="auto" w:fill="FFFFFF"/>
        </w:rPr>
        <w:t xml:space="preserve"> a grain legume crop, </w:t>
      </w:r>
      <w:r>
        <w:rPr>
          <w:bCs/>
          <w:color w:val="auto"/>
          <w:shd w:val="clear" w:color="auto" w:fill="FFFFFF"/>
        </w:rPr>
        <w:t>a significant</w:t>
      </w:r>
      <w:r>
        <w:rPr>
          <w:color w:val="auto"/>
          <w:shd w:val="clear" w:color="auto" w:fill="FFFFFF"/>
        </w:rPr>
        <w:t xml:space="preserve"> staple food crop for human nutrition in Africa, </w:t>
      </w:r>
      <w:r>
        <w:rPr>
          <w:bCs/>
          <w:color w:val="auto"/>
          <w:shd w:val="clear" w:color="auto" w:fill="FFFFFF"/>
        </w:rPr>
        <w:t>notably</w:t>
      </w:r>
      <w:r>
        <w:rPr>
          <w:color w:val="auto"/>
          <w:shd w:val="clear" w:color="auto" w:fill="FFFFFF"/>
        </w:rPr>
        <w:t xml:space="preserve"> within the dry savannah, regions of West Africa. It contributes largely to human nutrition, and food security, and also provides generational gain </w:t>
      </w:r>
      <w:r>
        <w:rPr>
          <w:bCs/>
          <w:color w:val="auto"/>
          <w:shd w:val="clear" w:color="auto" w:fill="FFFFFF"/>
        </w:rPr>
        <w:t>for every f</w:t>
      </w:r>
      <w:r>
        <w:rPr>
          <w:color w:val="auto"/>
          <w:shd w:val="clear" w:color="auto" w:fill="FFFFFF"/>
        </w:rPr>
        <w:t xml:space="preserve">armer and food vendor </w:t>
      </w:r>
      <w:r>
        <w:rPr>
          <w:bCs/>
          <w:color w:val="auto"/>
          <w:shd w:val="clear" w:color="auto" w:fill="FFFFFF"/>
        </w:rPr>
        <w:t>within the</w:t>
      </w:r>
      <w:r>
        <w:rPr>
          <w:color w:val="auto"/>
          <w:shd w:val="clear" w:color="auto" w:fill="FFFFFF"/>
        </w:rPr>
        <w:t xml:space="preserve"> region (Oniwerenmadu et al., 2003).</w:t>
      </w:r>
    </w:p>
    <w:p w:rsidR="00474B81" w:rsidRDefault="00474B81">
      <w:pPr>
        <w:rPr>
          <w:b/>
          <w:color w:val="auto"/>
        </w:rPr>
      </w:pPr>
    </w:p>
    <w:p w:rsidR="00474B81" w:rsidRDefault="00474B81">
      <w:pPr>
        <w:rPr>
          <w:b/>
          <w:color w:val="auto"/>
        </w:rPr>
      </w:pPr>
    </w:p>
    <w:p w:rsidR="00474B81" w:rsidRDefault="00474B81">
      <w:pPr>
        <w:rPr>
          <w:b/>
          <w:color w:val="auto"/>
        </w:rPr>
      </w:pPr>
    </w:p>
    <w:p w:rsidR="00474B81" w:rsidRDefault="00474B81">
      <w:pPr>
        <w:rPr>
          <w:b/>
          <w:color w:val="auto"/>
        </w:rPr>
      </w:pPr>
    </w:p>
    <w:p w:rsidR="00474B81" w:rsidRDefault="00474B81">
      <w:pPr>
        <w:rPr>
          <w:b/>
          <w:color w:val="auto"/>
        </w:rPr>
      </w:pPr>
    </w:p>
    <w:p w:rsidR="00474B81" w:rsidRDefault="005A6C01">
      <w:pPr>
        <w:rPr>
          <w:b/>
          <w:color w:val="auto"/>
        </w:rPr>
      </w:pPr>
      <w:r>
        <w:rPr>
          <w:b/>
          <w:color w:val="auto"/>
        </w:rPr>
        <w:lastRenderedPageBreak/>
        <w:t>1.2Problem Statement</w:t>
      </w:r>
    </w:p>
    <w:p w:rsidR="00474B81" w:rsidRDefault="005A6C01">
      <w:pPr>
        <w:rPr>
          <w:color w:val="auto"/>
        </w:rPr>
      </w:pPr>
      <w:r>
        <w:rPr>
          <w:color w:val="auto"/>
          <w:shd w:val="clear" w:color="auto" w:fill="FFFFFF"/>
        </w:rPr>
        <w:t xml:space="preserve">The adverse </w:t>
      </w:r>
      <w:r>
        <w:rPr>
          <w:bCs/>
          <w:color w:val="auto"/>
          <w:shd w:val="clear" w:color="auto" w:fill="FFFFFF"/>
        </w:rPr>
        <w:t>result</w:t>
      </w:r>
      <w:r>
        <w:rPr>
          <w:color w:val="auto"/>
          <w:shd w:val="clear" w:color="auto" w:fill="FFFFFF"/>
        </w:rPr>
        <w:t xml:space="preserve"> of soil acidity </w:t>
      </w:r>
      <w:r>
        <w:rPr>
          <w:bCs/>
          <w:color w:val="auto"/>
          <w:shd w:val="clear" w:color="auto" w:fill="FFFFFF"/>
        </w:rPr>
        <w:t>permits</w:t>
      </w:r>
      <w:r>
        <w:rPr>
          <w:color w:val="auto"/>
          <w:shd w:val="clear" w:color="auto" w:fill="FFFFFF"/>
        </w:rPr>
        <w:t xml:space="preserve"> for the decrease </w:t>
      </w:r>
      <w:r>
        <w:rPr>
          <w:bCs/>
          <w:color w:val="auto"/>
          <w:shd w:val="clear" w:color="auto" w:fill="FFFFFF"/>
        </w:rPr>
        <w:t>in the</w:t>
      </w:r>
      <w:r>
        <w:rPr>
          <w:color w:val="auto"/>
          <w:shd w:val="clear" w:color="auto" w:fill="FFFFFF"/>
        </w:rPr>
        <w:t xml:space="preserve"> availability of major plant nutrients, </w:t>
      </w:r>
      <w:r>
        <w:rPr>
          <w:bCs/>
          <w:color w:val="auto"/>
          <w:shd w:val="clear" w:color="auto" w:fill="FFFFFF"/>
        </w:rPr>
        <w:t>corresponding to</w:t>
      </w:r>
      <w:r>
        <w:rPr>
          <w:color w:val="auto"/>
          <w:shd w:val="clear" w:color="auto" w:fill="FFFFFF"/>
        </w:rPr>
        <w:t xml:space="preserve"> phosphorus and molybdenum and</w:t>
      </w:r>
      <w:r>
        <w:rPr>
          <w:bCs/>
          <w:color w:val="auto"/>
          <w:shd w:val="clear" w:color="auto" w:fill="FFFFFF"/>
        </w:rPr>
        <w:t>increase inthe supply</w:t>
      </w:r>
      <w:r>
        <w:rPr>
          <w:color w:val="auto"/>
          <w:shd w:val="clear" w:color="auto" w:fill="FFFFFF"/>
        </w:rPr>
        <w:t xml:space="preserve"> of some </w:t>
      </w:r>
      <w:r>
        <w:rPr>
          <w:bCs/>
          <w:color w:val="auto"/>
          <w:shd w:val="clear" w:color="auto" w:fill="FFFFFF"/>
        </w:rPr>
        <w:t>harmfulcomponents</w:t>
      </w:r>
      <w:r>
        <w:rPr>
          <w:color w:val="auto"/>
          <w:shd w:val="clear" w:color="auto" w:fill="FFFFFF"/>
        </w:rPr>
        <w:t xml:space="preserve"> to harmful levels, </w:t>
      </w:r>
      <w:r>
        <w:rPr>
          <w:bCs/>
          <w:color w:val="auto"/>
          <w:shd w:val="clear" w:color="auto" w:fill="FFFFFF"/>
        </w:rPr>
        <w:t>notablyAl</w:t>
      </w:r>
      <w:r>
        <w:rPr>
          <w:color w:val="auto"/>
          <w:shd w:val="clear" w:color="auto" w:fill="FFFFFF"/>
        </w:rPr>
        <w:t xml:space="preserve"> and </w:t>
      </w:r>
      <w:r>
        <w:rPr>
          <w:bCs/>
          <w:color w:val="auto"/>
          <w:shd w:val="clear" w:color="auto" w:fill="FFFFFF"/>
        </w:rPr>
        <w:t>metallic element</w:t>
      </w:r>
      <w:r>
        <w:rPr>
          <w:color w:val="auto"/>
          <w:shd w:val="clear" w:color="auto" w:fill="FFFFFF"/>
        </w:rPr>
        <w:t xml:space="preserve"> (Menzies, 2003) </w:t>
      </w:r>
      <w:r>
        <w:rPr>
          <w:rFonts w:eastAsia="Times New Roman"/>
          <w:color w:val="auto"/>
        </w:rPr>
        <w:t xml:space="preserve">harmful levels, particularly aluminum and manganese </w:t>
      </w:r>
      <w:r>
        <w:rPr>
          <w:color w:val="auto"/>
        </w:rPr>
        <w:t>(Menzies, 2003)</w:t>
      </w:r>
      <w:r>
        <w:rPr>
          <w:rFonts w:eastAsia="Times New Roman"/>
          <w:color w:val="auto"/>
        </w:rPr>
        <w:t xml:space="preserve">. </w:t>
      </w:r>
    </w:p>
    <w:p w:rsidR="00474B81" w:rsidRDefault="005A6C01">
      <w:pPr>
        <w:rPr>
          <w:color w:val="auto"/>
        </w:rPr>
      </w:pPr>
      <w:r>
        <w:rPr>
          <w:color w:val="auto"/>
          <w:shd w:val="clear" w:color="auto" w:fill="FFFFFF"/>
        </w:rPr>
        <w:t xml:space="preserve">Highly acidic soils </w:t>
      </w:r>
      <w:r>
        <w:rPr>
          <w:bCs/>
          <w:color w:val="auto"/>
          <w:shd w:val="clear" w:color="auto" w:fill="FFFFFF"/>
        </w:rPr>
        <w:t>will</w:t>
      </w:r>
      <w:r>
        <w:rPr>
          <w:color w:val="auto"/>
          <w:shd w:val="clear" w:color="auto" w:fill="FFFFFF"/>
        </w:rPr>
        <w:t xml:space="preserve"> inhibit the survival of </w:t>
      </w:r>
      <w:r>
        <w:rPr>
          <w:bCs/>
          <w:color w:val="auto"/>
          <w:shd w:val="clear" w:color="auto" w:fill="FFFFFF"/>
        </w:rPr>
        <w:t>helpfulmicroorganisms</w:t>
      </w:r>
      <w:r>
        <w:rPr>
          <w:color w:val="auto"/>
          <w:shd w:val="clear" w:color="auto" w:fill="FFFFFF"/>
        </w:rPr>
        <w:t xml:space="preserve">, </w:t>
      </w:r>
      <w:r>
        <w:rPr>
          <w:bCs/>
          <w:color w:val="auto"/>
          <w:shd w:val="clear" w:color="auto" w:fill="FFFFFF"/>
        </w:rPr>
        <w:t>reminiscent of</w:t>
      </w:r>
      <w:r>
        <w:rPr>
          <w:color w:val="auto"/>
          <w:shd w:val="clear" w:color="auto" w:fill="FFFFFF"/>
        </w:rPr>
        <w:t xml:space="preserve"> the rhizobia bacteria that contribute to the fixation of </w:t>
      </w:r>
      <w:r>
        <w:rPr>
          <w:bCs/>
          <w:color w:val="auto"/>
          <w:shd w:val="clear" w:color="auto" w:fill="FFFFFF"/>
        </w:rPr>
        <w:t>N</w:t>
      </w:r>
      <w:r>
        <w:rPr>
          <w:color w:val="auto"/>
          <w:shd w:val="clear" w:color="auto" w:fill="FFFFFF"/>
        </w:rPr>
        <w:t xml:space="preserve"> for legumes (Sylvia et al. 2005). The yield of most crops, </w:t>
      </w:r>
      <w:r>
        <w:rPr>
          <w:bCs/>
          <w:color w:val="auto"/>
          <w:shd w:val="clear" w:color="auto" w:fill="FFFFFF"/>
        </w:rPr>
        <w:t>as well as</w:t>
      </w:r>
      <w:r>
        <w:rPr>
          <w:color w:val="auto"/>
          <w:shd w:val="clear" w:color="auto" w:fill="FFFFFF"/>
        </w:rPr>
        <w:t xml:space="preserve"> cowpea, is reduced </w:t>
      </w:r>
      <w:r>
        <w:rPr>
          <w:bCs/>
          <w:color w:val="auto"/>
          <w:shd w:val="clear" w:color="auto" w:fill="FFFFFF"/>
        </w:rPr>
        <w:t>once</w:t>
      </w:r>
      <w:r>
        <w:rPr>
          <w:color w:val="auto"/>
          <w:shd w:val="clear" w:color="auto" w:fill="FFFFFF"/>
        </w:rPr>
        <w:t xml:space="preserve"> the soil is acidic (Ano, 2006)</w:t>
      </w:r>
      <w:r>
        <w:rPr>
          <w:bCs/>
          <w:color w:val="auto"/>
          <w:shd w:val="clear" w:color="auto" w:fill="FFFFFF"/>
        </w:rPr>
        <w:t xml:space="preserve"> to boost</w:t>
      </w:r>
      <w:r>
        <w:rPr>
          <w:color w:val="auto"/>
          <w:shd w:val="clear" w:color="auto" w:fill="FFFFFF"/>
        </w:rPr>
        <w:t xml:space="preserve"> the productivity of the Soil, the </w:t>
      </w:r>
      <w:r>
        <w:rPr>
          <w:bCs/>
          <w:color w:val="auto"/>
          <w:shd w:val="clear" w:color="auto" w:fill="FFFFFF"/>
        </w:rPr>
        <w:t>pH</w:t>
      </w:r>
      <w:r>
        <w:rPr>
          <w:color w:val="auto"/>
          <w:shd w:val="clear" w:color="auto" w:fill="FFFFFF"/>
        </w:rPr>
        <w:t xml:space="preserve"> of such Soil </w:t>
      </w:r>
      <w:r>
        <w:rPr>
          <w:bCs/>
          <w:color w:val="auto"/>
          <w:shd w:val="clear" w:color="auto" w:fill="FFFFFF"/>
        </w:rPr>
        <w:t>ought to</w:t>
      </w:r>
      <w:r>
        <w:rPr>
          <w:color w:val="auto"/>
          <w:shd w:val="clear" w:color="auto" w:fill="FFFFFF"/>
        </w:rPr>
        <w:t xml:space="preserve"> be raised to a </w:t>
      </w:r>
      <w:r>
        <w:rPr>
          <w:bCs/>
          <w:color w:val="auto"/>
          <w:shd w:val="clear" w:color="auto" w:fill="FFFFFF"/>
        </w:rPr>
        <w:t>tier</w:t>
      </w:r>
      <w:r>
        <w:rPr>
          <w:color w:val="auto"/>
          <w:shd w:val="clear" w:color="auto" w:fill="FFFFFF"/>
        </w:rPr>
        <w:t xml:space="preserve"> that it becomes </w:t>
      </w:r>
      <w:r>
        <w:rPr>
          <w:bCs/>
          <w:color w:val="auto"/>
          <w:shd w:val="clear" w:color="auto" w:fill="FFFFFF"/>
        </w:rPr>
        <w:t>appropriate</w:t>
      </w:r>
      <w:r>
        <w:rPr>
          <w:color w:val="auto"/>
          <w:shd w:val="clear" w:color="auto" w:fill="FFFFFF"/>
        </w:rPr>
        <w:t xml:space="preserve"> for optimum growth of plants. Soil acidity can </w:t>
      </w:r>
      <w:r>
        <w:rPr>
          <w:bCs/>
          <w:color w:val="auto"/>
          <w:shd w:val="clear" w:color="auto" w:fill="FFFFFF"/>
        </w:rPr>
        <w:t>be</w:t>
      </w:r>
      <w:r>
        <w:rPr>
          <w:color w:val="auto"/>
          <w:shd w:val="clear" w:color="auto" w:fill="FFFFFF"/>
        </w:rPr>
        <w:t xml:space="preserve"> corrected through </w:t>
      </w:r>
      <w:r>
        <w:rPr>
          <w:bCs/>
          <w:color w:val="auto"/>
          <w:shd w:val="clear" w:color="auto" w:fill="FFFFFF"/>
        </w:rPr>
        <w:t>the application</w:t>
      </w:r>
      <w:r>
        <w:rPr>
          <w:color w:val="auto"/>
          <w:shd w:val="clear" w:color="auto" w:fill="FFFFFF"/>
        </w:rPr>
        <w:t xml:space="preserve"> of agricultural lime. However, not all farmers have access to </w:t>
      </w:r>
      <w:r>
        <w:rPr>
          <w:bCs/>
          <w:color w:val="auto"/>
          <w:shd w:val="clear" w:color="auto" w:fill="FFFFFF"/>
        </w:rPr>
        <w:t>the employment</w:t>
      </w:r>
      <w:r>
        <w:rPr>
          <w:color w:val="auto"/>
          <w:shd w:val="clear" w:color="auto" w:fill="FFFFFF"/>
        </w:rPr>
        <w:t xml:space="preserve"> of </w:t>
      </w:r>
      <w:r>
        <w:rPr>
          <w:bCs/>
          <w:color w:val="auto"/>
          <w:shd w:val="clear" w:color="auto" w:fill="FFFFFF"/>
        </w:rPr>
        <w:t>typical</w:t>
      </w:r>
      <w:r>
        <w:rPr>
          <w:color w:val="auto"/>
          <w:shd w:val="clear" w:color="auto" w:fill="FFFFFF"/>
        </w:rPr>
        <w:t xml:space="preserve"> lime </w:t>
      </w:r>
      <w:r>
        <w:rPr>
          <w:bCs/>
          <w:color w:val="auto"/>
          <w:shd w:val="clear" w:color="auto" w:fill="FFFFFF"/>
        </w:rPr>
        <w:t>due to</w:t>
      </w:r>
      <w:r>
        <w:rPr>
          <w:color w:val="auto"/>
          <w:shd w:val="clear" w:color="auto" w:fill="FFFFFF"/>
        </w:rPr>
        <w:t xml:space="preserve"> the high cost. </w:t>
      </w:r>
      <w:r>
        <w:rPr>
          <w:bCs/>
          <w:color w:val="auto"/>
          <w:shd w:val="clear" w:color="auto" w:fill="FFFFFF"/>
        </w:rPr>
        <w:t>It isthusvitalto seek an alternate</w:t>
      </w:r>
      <w:r>
        <w:rPr>
          <w:color w:val="auto"/>
          <w:shd w:val="clear" w:color="auto" w:fill="FFFFFF"/>
        </w:rPr>
        <w:t xml:space="preserve"> material </w:t>
      </w:r>
      <w:r>
        <w:rPr>
          <w:bCs/>
          <w:color w:val="auto"/>
          <w:shd w:val="clear" w:color="auto" w:fill="FFFFFF"/>
        </w:rPr>
        <w:t>that mayscale back</w:t>
      </w:r>
      <w:r>
        <w:rPr>
          <w:color w:val="auto"/>
          <w:shd w:val="clear" w:color="auto" w:fill="FFFFFF"/>
        </w:rPr>
        <w:t xml:space="preserve"> acidity and </w:t>
      </w:r>
      <w:r>
        <w:rPr>
          <w:bCs/>
          <w:color w:val="auto"/>
          <w:shd w:val="clear" w:color="auto" w:fill="FFFFFF"/>
        </w:rPr>
        <w:t>yet</w:t>
      </w:r>
      <w:r>
        <w:rPr>
          <w:color w:val="auto"/>
          <w:shd w:val="clear" w:color="auto" w:fill="FFFFFF"/>
        </w:rPr>
        <w:t xml:space="preserve"> improve the physical properties of the soil.</w:t>
      </w:r>
    </w:p>
    <w:p w:rsidR="00474B81" w:rsidRDefault="005A6C01">
      <w:pPr>
        <w:rPr>
          <w:b/>
          <w:color w:val="auto"/>
        </w:rPr>
      </w:pPr>
      <w:r>
        <w:rPr>
          <w:b/>
          <w:color w:val="auto"/>
        </w:rPr>
        <w:t>1.3 Justification</w:t>
      </w:r>
    </w:p>
    <w:p w:rsidR="00474B81" w:rsidRDefault="005A6C01">
      <w:pPr>
        <w:pStyle w:val="NormalWeb"/>
        <w:spacing w:before="0" w:beforeAutospacing="0" w:after="0" w:afterAutospacing="0" w:line="480" w:lineRule="auto"/>
        <w:jc w:val="both"/>
      </w:pPr>
      <w:r>
        <w:rPr>
          <w:lang w:val="en-GB"/>
        </w:rPr>
        <w:t xml:space="preserve">For expansion and increased production of quality cowpea in Nigeria as well as reduced cost of production, soil productivity must be enhanced. </w:t>
      </w:r>
      <w:r>
        <w:rPr>
          <w:color w:val="000000"/>
        </w:rPr>
        <w:t>As a result, it is necessary to raise the pH of tropical soils</w:t>
      </w:r>
      <w:r>
        <w:rPr>
          <w:lang w:val="en-GB"/>
        </w:rPr>
        <w:t xml:space="preserve"> to have reduced acidity thereby allowing for short-term and long-term soil productivity.</w:t>
      </w:r>
      <w:r>
        <w:rPr>
          <w:color w:val="000000"/>
        </w:rPr>
        <w:t xml:space="preserve">The optimal lime rate for cowpea production in the agro-ecological zone has yet to be established. </w:t>
      </w:r>
      <w:r>
        <w:t>This is necessary for profitable farming to avoid wastage of lime or reduction in crop yield (IITA, 2009). Furthermore, the role of biochar in increasing cowpea and soil productivity has not been properly positioned in Nigeria.</w:t>
      </w:r>
    </w:p>
    <w:p w:rsidR="00474B81" w:rsidRDefault="00474B81">
      <w:pPr>
        <w:jc w:val="left"/>
        <w:rPr>
          <w:b/>
          <w:color w:val="auto"/>
        </w:rPr>
      </w:pPr>
    </w:p>
    <w:p w:rsidR="00474B81" w:rsidRDefault="005A6C01">
      <w:pPr>
        <w:jc w:val="left"/>
        <w:rPr>
          <w:b/>
          <w:color w:val="auto"/>
        </w:rPr>
      </w:pPr>
      <w:r>
        <w:rPr>
          <w:b/>
          <w:color w:val="auto"/>
        </w:rPr>
        <w:lastRenderedPageBreak/>
        <w:t>1.4 General Objective</w:t>
      </w:r>
    </w:p>
    <w:p w:rsidR="00474B81" w:rsidRDefault="005A6C01">
      <w:pPr>
        <w:jc w:val="left"/>
        <w:rPr>
          <w:color w:val="auto"/>
        </w:rPr>
      </w:pPr>
      <w:r>
        <w:rPr>
          <w:color w:val="auto"/>
        </w:rPr>
        <w:t>The main objective of this research was to reduce soil acidity using biochar and conventional lime (calcium carbonate) as the liming agent, and cowpea was used as the test crop.</w:t>
      </w:r>
    </w:p>
    <w:p w:rsidR="00474B81" w:rsidRDefault="005A6C01">
      <w:pPr>
        <w:rPr>
          <w:iCs/>
          <w:color w:val="auto"/>
        </w:rPr>
      </w:pPr>
      <w:r>
        <w:rPr>
          <w:color w:val="auto"/>
        </w:rPr>
        <w:t>The specific objectives were:</w:t>
      </w:r>
    </w:p>
    <w:p w:rsidR="00474B81" w:rsidRDefault="005A6C01">
      <w:pPr>
        <w:pStyle w:val="ListParagraph"/>
        <w:numPr>
          <w:ilvl w:val="0"/>
          <w:numId w:val="5"/>
        </w:numPr>
        <w:jc w:val="left"/>
        <w:rPr>
          <w:color w:val="auto"/>
        </w:rPr>
      </w:pPr>
      <w:r>
        <w:rPr>
          <w:color w:val="auto"/>
          <w:lang w:val="en-GB"/>
        </w:rPr>
        <w:t>To determine the impact of sole and combined application of lime and biochar on the nodulation, growth, and yield of cowpea.</w:t>
      </w:r>
    </w:p>
    <w:p w:rsidR="00474B81" w:rsidRDefault="005A6C01">
      <w:pPr>
        <w:pStyle w:val="ListParagraph"/>
        <w:numPr>
          <w:ilvl w:val="0"/>
          <w:numId w:val="6"/>
        </w:numPr>
        <w:rPr>
          <w:color w:val="auto"/>
        </w:rPr>
      </w:pPr>
      <w:r>
        <w:rPr>
          <w:color w:val="auto"/>
          <w:lang w:val="en-GB"/>
        </w:rPr>
        <w:t>To evaluate the influence of  lime and biochar on rhizosphere characteristics.</w:t>
      </w:r>
    </w:p>
    <w:p w:rsidR="00474B81" w:rsidRDefault="005A6C01">
      <w:pPr>
        <w:pStyle w:val="ListParagraph"/>
        <w:numPr>
          <w:ilvl w:val="0"/>
          <w:numId w:val="6"/>
        </w:numPr>
        <w:rPr>
          <w:color w:val="auto"/>
        </w:rPr>
      </w:pPr>
      <w:r>
        <w:rPr>
          <w:color w:val="auto"/>
        </w:rPr>
        <w:t>Investigate a lime-biochar package that will optimize soil chemical properties, growth, and yield of cowpea in an Alfisol of derived savanna zone of Nigeria.</w:t>
      </w:r>
    </w:p>
    <w:p w:rsidR="00474B81" w:rsidRDefault="00474B81"/>
    <w:p w:rsidR="00474B81" w:rsidRDefault="00474B81"/>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5A6C01">
      <w:pPr>
        <w:jc w:val="center"/>
        <w:rPr>
          <w:b/>
          <w:color w:val="auto"/>
        </w:rPr>
      </w:pPr>
      <w:r>
        <w:rPr>
          <w:b/>
          <w:color w:val="auto"/>
        </w:rPr>
        <w:lastRenderedPageBreak/>
        <w:t>CHAPTER TWO</w:t>
      </w:r>
    </w:p>
    <w:p w:rsidR="00474B81" w:rsidRDefault="005A6C01">
      <w:pPr>
        <w:jc w:val="center"/>
        <w:rPr>
          <w:b/>
          <w:color w:val="auto"/>
        </w:rPr>
      </w:pPr>
      <w:r>
        <w:rPr>
          <w:b/>
          <w:color w:val="auto"/>
        </w:rPr>
        <w:t>LITERATURE REVIEW</w:t>
      </w:r>
    </w:p>
    <w:p w:rsidR="00474B81" w:rsidRDefault="005A6C01">
      <w:pPr>
        <w:jc w:val="left"/>
        <w:rPr>
          <w:b/>
          <w:color w:val="auto"/>
        </w:rPr>
      </w:pPr>
      <w:r>
        <w:rPr>
          <w:b/>
          <w:color w:val="auto"/>
        </w:rPr>
        <w:t>2.1 General overview</w:t>
      </w:r>
    </w:p>
    <w:p w:rsidR="00474B81" w:rsidRDefault="005A6C01">
      <w:pPr>
        <w:rPr>
          <w:color w:val="auto"/>
        </w:rPr>
      </w:pPr>
      <w:r>
        <w:rPr>
          <w:color w:val="auto"/>
          <w:shd w:val="clear" w:color="auto" w:fill="FFFFFF"/>
        </w:rPr>
        <w:t>According to the United Nations, most of the tropical land that was once very fertile and productive has been rendered unproductive due to soil deterioration caused by erosion (heavy rainfall) and continuous cropping, (Mba, 2006)</w:t>
      </w:r>
      <w:r>
        <w:rPr>
          <w:color w:val="333333"/>
          <w:shd w:val="clear" w:color="auto" w:fill="FFFFFF"/>
        </w:rPr>
        <w:t>.</w:t>
      </w:r>
      <w:r>
        <w:t xml:space="preserve"> As a result, the rising decline in soil fertility because of increased acidity is one of the most prevalent restrictions on the productivity and sustainability of a cowpea cropping system in a derived savanna alfisol</w:t>
      </w:r>
      <w:r w:rsidR="00053A58">
        <w:t xml:space="preserve"> </w:t>
      </w:r>
      <w:r>
        <w:rPr>
          <w:color w:val="auto"/>
        </w:rPr>
        <w:t>(Bello et al., 2017).</w:t>
      </w:r>
    </w:p>
    <w:p w:rsidR="00474B81" w:rsidRDefault="005A6C01">
      <w:pPr>
        <w:pStyle w:val="NormalWeb"/>
        <w:spacing w:before="240" w:beforeAutospacing="0" w:after="240" w:afterAutospacing="0" w:line="480" w:lineRule="auto"/>
        <w:jc w:val="both"/>
      </w:pPr>
      <w:r>
        <w:t xml:space="preserve">Acidic soils are heavily worn having a higher percentage of Aluminum and Ferrous hydrous oxides. They also can hold particular elements securely to their surfaces, preventing important nutrients from being absorbed by plants </w:t>
      </w:r>
      <w:r>
        <w:rPr>
          <w:shd w:val="clear" w:color="auto" w:fill="FFFFFF"/>
        </w:rPr>
        <w:t>(Akinrinade,2006).</w:t>
      </w:r>
      <w:r>
        <w:rPr>
          <w:color w:val="000000"/>
        </w:rPr>
        <w:t>Fageria and Baligar (2008) claim that soil acidity allows for complex interactions between plant development limiting elements.</w:t>
      </w:r>
    </w:p>
    <w:p w:rsidR="00474B81" w:rsidRDefault="005A6C01">
      <w:pPr>
        <w:pStyle w:val="NormalWeb"/>
        <w:spacing w:before="0" w:beforeAutospacing="0" w:after="0" w:afterAutospacing="0" w:line="480" w:lineRule="auto"/>
        <w:ind w:left="63"/>
        <w:jc w:val="both"/>
      </w:pPr>
      <w:r>
        <w:t>Erosivity and inadequate water retention capacity are two physical constraints to cultivating crops on tropic acidic soil.</w:t>
      </w:r>
      <w:r w:rsidR="00053A58">
        <w:t xml:space="preserve"> </w:t>
      </w:r>
      <w:r>
        <w:rPr>
          <w:color w:val="000000"/>
        </w:rPr>
        <w:t>The chemical constraints of growing crops in acidic soil are a lack of calcium, magnesium, and phosphorous, while the biological constraint is that soil acidity inhibits the activities of beneficial microorganisms, affecting organic matter decomposition, nutrient mineralization, and immobilization.</w:t>
      </w:r>
    </w:p>
    <w:p w:rsidR="00474B81" w:rsidRDefault="00474B81">
      <w:pPr>
        <w:rPr>
          <w:b/>
          <w:color w:val="auto"/>
        </w:rPr>
      </w:pPr>
    </w:p>
    <w:p w:rsidR="00474B81" w:rsidRDefault="00474B81">
      <w:pPr>
        <w:rPr>
          <w:b/>
          <w:color w:val="auto"/>
        </w:rPr>
      </w:pPr>
    </w:p>
    <w:p w:rsidR="00474B81" w:rsidRDefault="00474B81">
      <w:pPr>
        <w:rPr>
          <w:b/>
          <w:color w:val="auto"/>
        </w:rPr>
      </w:pPr>
    </w:p>
    <w:p w:rsidR="00474B81" w:rsidRDefault="00474B81">
      <w:pPr>
        <w:rPr>
          <w:b/>
          <w:color w:val="auto"/>
        </w:rPr>
      </w:pPr>
    </w:p>
    <w:p w:rsidR="00474B81" w:rsidRDefault="005A6C01">
      <w:pPr>
        <w:rPr>
          <w:b/>
          <w:color w:val="auto"/>
        </w:rPr>
      </w:pPr>
      <w:r>
        <w:rPr>
          <w:b/>
          <w:color w:val="auto"/>
        </w:rPr>
        <w:lastRenderedPageBreak/>
        <w:t>2.2 The influence of pH on soil productivity.</w:t>
      </w:r>
    </w:p>
    <w:p w:rsidR="00474B81" w:rsidRDefault="005A6C01">
      <w:pPr>
        <w:pStyle w:val="NormalWeb"/>
        <w:spacing w:before="0" w:beforeAutospacing="0" w:after="0" w:afterAutospacing="0" w:line="480" w:lineRule="auto"/>
        <w:jc w:val="both"/>
      </w:pPr>
      <w:r>
        <w:rPr>
          <w:color w:val="000000"/>
        </w:rPr>
        <w:t>In terms of land deterioration, soil acidity is a potentially big issue. Excess nitrification leaching, the removal of plant and animal products, the use of excessive nitrogen-based fertilizers, and the accumulation of most plant base organic matter contribute to soil acidity of agricultural soils. Five field studies were undertaken over three years to assess the impact of soil pH on grain yield, yield components, dry bean nitrogen assimilation, and P availability (Fageria et al., 2008).When the pH of the soil can be raised to between 6.4 and 6.8 by liming, a yield of around 3000 kg ha-1 was obtained (Fageria et al., 2008). Grain output increased, as did shoot dry weight, pods per unit area, number of grains per pod, and 100-grain weight.</w:t>
      </w:r>
      <w:r>
        <w:t xml:space="preserve"> Shoot dry weight, number of pods per square meter, number of grains per pod, and 100-grain weight were ranked in order of relevance for growth and yield. </w:t>
      </w:r>
      <w:r>
        <w:rPr>
          <w:color w:val="000000"/>
        </w:rPr>
        <w:t>According to Haling et al., 2010, field research was undertaken on sandy clay loam soil in South Whales, Australia, to see how soil acidity affects crop output by shortening perennial and cereal root hair length</w:t>
      </w:r>
      <w:r>
        <w:t>. The findings reveal that whereas Al toxicity is a typical constraint for root growth in plants. Acid-tolerant plants can survive in low-pH soils by establishing several tolerance mechanisms, such as increasing the pH around the root apices (Vitorello et al., 2005).</w:t>
      </w:r>
    </w:p>
    <w:p w:rsidR="00474B81" w:rsidRDefault="00474B81">
      <w:pPr>
        <w:rPr>
          <w:b/>
          <w:color w:val="auto"/>
        </w:rPr>
      </w:pPr>
    </w:p>
    <w:p w:rsidR="00474B81" w:rsidRDefault="00474B81">
      <w:pPr>
        <w:rPr>
          <w:b/>
          <w:color w:val="auto"/>
        </w:rPr>
      </w:pPr>
    </w:p>
    <w:p w:rsidR="00474B81" w:rsidRDefault="00474B81">
      <w:pPr>
        <w:rPr>
          <w:b/>
          <w:color w:val="auto"/>
        </w:rPr>
      </w:pPr>
    </w:p>
    <w:p w:rsidR="00474B81" w:rsidRDefault="00474B81">
      <w:pPr>
        <w:rPr>
          <w:b/>
          <w:color w:val="auto"/>
        </w:rPr>
      </w:pPr>
    </w:p>
    <w:p w:rsidR="00474B81" w:rsidRDefault="00474B81">
      <w:pPr>
        <w:rPr>
          <w:b/>
          <w:color w:val="auto"/>
        </w:rPr>
      </w:pPr>
    </w:p>
    <w:p w:rsidR="00053A58" w:rsidRDefault="00053A58">
      <w:pPr>
        <w:rPr>
          <w:b/>
          <w:color w:val="auto"/>
        </w:rPr>
      </w:pPr>
    </w:p>
    <w:p w:rsidR="00474B81" w:rsidRDefault="005A6C01">
      <w:pPr>
        <w:rPr>
          <w:color w:val="auto"/>
        </w:rPr>
      </w:pPr>
      <w:r>
        <w:rPr>
          <w:b/>
          <w:color w:val="auto"/>
        </w:rPr>
        <w:lastRenderedPageBreak/>
        <w:t>2.3 Liming as an agent of soil acidity correction</w:t>
      </w:r>
      <w:r>
        <w:rPr>
          <w:color w:val="auto"/>
        </w:rPr>
        <w:t xml:space="preserve">. </w:t>
      </w:r>
    </w:p>
    <w:p w:rsidR="00474B81" w:rsidRDefault="005A6C01">
      <w:pPr>
        <w:pStyle w:val="NormalWeb"/>
        <w:spacing w:before="0" w:beforeAutospacing="0" w:after="0" w:afterAutospacing="0" w:line="480" w:lineRule="auto"/>
        <w:jc w:val="both"/>
        <w:rPr>
          <w:color w:val="000000"/>
        </w:rPr>
      </w:pPr>
      <w:r>
        <w:rPr>
          <w:color w:val="000000"/>
        </w:rPr>
        <w:t xml:space="preserve">Although costly inputs such as fertilizers and lime-soil supplements are rarely employed, soil conditioners to boost soil fertility and correct soil acidity have sparked scientific attention Okigbo et al., 2004. </w:t>
      </w:r>
      <w:r>
        <w:rPr>
          <w:rStyle w:val="fontstyle01"/>
          <w:b w:val="0"/>
        </w:rPr>
        <w:t xml:space="preserve">An experiment was carried out in Umudike southeast Nigeria </w:t>
      </w:r>
      <w:r>
        <w:rPr>
          <w:color w:val="000000"/>
        </w:rPr>
        <w:t>to evaluate how three vegetarian varieties, IT93K-915 (white seeded and climbing vines), IT86D-880 (brown seeded and erect vines), and Akidi ani (black seeded and spreading vines) responded to five lime (Ca (OH) 2) rates (0, 0.5, 1.0, 1.5, and 2.0 t/ha)</w:t>
      </w:r>
      <w:r>
        <w:rPr>
          <w:rStyle w:val="fontstyle01"/>
          <w:b w:val="0"/>
        </w:rPr>
        <w:t>(Muoneke et al., 2012)</w:t>
      </w:r>
      <w:r>
        <w:rPr>
          <w:color w:val="000000"/>
        </w:rPr>
        <w:t xml:space="preserve">. </w:t>
      </w:r>
    </w:p>
    <w:p w:rsidR="00474B81" w:rsidRDefault="005A6C01">
      <w:pPr>
        <w:pStyle w:val="NormalWeb"/>
        <w:spacing w:before="0" w:beforeAutospacing="0" w:after="0" w:afterAutospacing="0" w:line="480" w:lineRule="auto"/>
        <w:jc w:val="both"/>
      </w:pPr>
      <w:r>
        <w:rPr>
          <w:color w:val="000000"/>
        </w:rPr>
        <w:t>The results demonstrate that liming raised soil pH, and enhance growth and yield features,In terms of vegetable cowpea growth and yield, liming at 2.0 t/ha and 0 t/ha produced the greatest and poorest results. The impacts of ISFM components (SAMFIX 286), lime, and single superphosphate (SSP) on biomass, nodulation, and N</w:t>
      </w:r>
      <w:r>
        <w:rPr>
          <w:color w:val="000000"/>
          <w:sz w:val="15"/>
          <w:szCs w:val="15"/>
        </w:rPr>
        <w:t>2</w:t>
      </w:r>
      <w:r>
        <w:rPr>
          <w:color w:val="000000"/>
        </w:rPr>
        <w:t xml:space="preserve"> fixation. of cowpeas were studied by another experiment (Bello et al., 2018) in Zaria, northern Nigeria.Lime enhanced root dry weight by 13, 35, 66, and 50% respectively, after application. As the pH of the soil is elevated by lime, soil microbial activity increase (Woomer, 2010), which boosts soil organic matter decomposition, mineralization, and nutrient cycling (Woomer et al. 2014), as well as providing Ca</w:t>
      </w:r>
      <w:r w:rsidRPr="00053A58">
        <w:rPr>
          <w:color w:val="000000"/>
          <w:vertAlign w:val="superscript"/>
        </w:rPr>
        <w:t>2+</w:t>
      </w:r>
      <w:r>
        <w:rPr>
          <w:color w:val="000000"/>
        </w:rPr>
        <w:t xml:space="preserve"> for plant growth. According to an experiment conducted on a C-type tidal area in South Kalimantan province in Indonesia using soya bean as a test crop, liming was also employed to lower acidity (Wijanarko et al., 2016). The result indicated that liming the soil at a depth of 20cm, considerably raised soil pH.</w:t>
      </w:r>
    </w:p>
    <w:p w:rsidR="00474B81" w:rsidRDefault="00474B81">
      <w:pPr>
        <w:rPr>
          <w:color w:val="auto"/>
        </w:rPr>
      </w:pPr>
    </w:p>
    <w:p w:rsidR="00474B81" w:rsidRDefault="00474B81">
      <w:pPr>
        <w:rPr>
          <w:b/>
          <w:color w:val="auto"/>
        </w:rPr>
      </w:pPr>
    </w:p>
    <w:p w:rsidR="00474B81" w:rsidRDefault="00474B81">
      <w:pPr>
        <w:rPr>
          <w:b/>
          <w:color w:val="auto"/>
        </w:rPr>
      </w:pPr>
    </w:p>
    <w:p w:rsidR="00474B81" w:rsidRDefault="005A6C01">
      <w:pPr>
        <w:rPr>
          <w:color w:val="auto"/>
        </w:rPr>
      </w:pPr>
      <w:r>
        <w:rPr>
          <w:b/>
          <w:color w:val="auto"/>
        </w:rPr>
        <w:lastRenderedPageBreak/>
        <w:t>2.4 The use of biochar as a liming agent for reducing soil acidity.</w:t>
      </w:r>
    </w:p>
    <w:p w:rsidR="00474B81" w:rsidRDefault="005A6C01">
      <w:pPr>
        <w:pStyle w:val="NormalWeb"/>
        <w:spacing w:before="0" w:beforeAutospacing="0" w:after="0" w:afterAutospacing="0" w:line="480" w:lineRule="auto"/>
        <w:jc w:val="both"/>
      </w:pPr>
      <w:r>
        <w:rPr>
          <w:color w:val="000000"/>
        </w:rPr>
        <w:t xml:space="preserve">Biochar has had a huge impact on the fertility of the soil and productivity. Biochar contains ash, which can serve as a liming agent to lower acidity levels. It's also high in readily available nutrients, particularly cations (Rajkovich et al. 2012). Biochar was found to be an excellent strategy to improve soil pH, reduce Al saturation, and boost base cations by putting them into tea garden soil. The amount of soil pH gain was reduced at higher biochar application rates, as additional biochar just reduced exchangeable acidity without affecting the overall soil pH.The improvement in soil organic matter was attributed not only to the addition of charcoal carbon but also to the increase in root biomass. </w:t>
      </w:r>
    </w:p>
    <w:p w:rsidR="00474B81" w:rsidRDefault="005A6C01">
      <w:pPr>
        <w:pStyle w:val="NormalWeb"/>
        <w:spacing w:before="0" w:beforeAutospacing="0" w:after="0" w:afterAutospacing="0" w:line="480" w:lineRule="auto"/>
        <w:jc w:val="both"/>
      </w:pPr>
      <w:r>
        <w:rPr>
          <w:color w:val="000000"/>
        </w:rPr>
        <w:t>According to Edward et al.( 2020), biochar has also been utilized to test the performance of cowpea utilizing various application methods.</w:t>
      </w:r>
      <w:r w:rsidR="00053A58">
        <w:rPr>
          <w:color w:val="000000"/>
        </w:rPr>
        <w:t xml:space="preserve"> </w:t>
      </w:r>
      <w:r>
        <w:rPr>
          <w:color w:val="000000"/>
        </w:rPr>
        <w:t>According to the results of the experiment, the method of applying biochar has an impact on cowpea growth, yield, and nutrient uptake. The spot ring, and broadcasting methods were the three options. The techniques of applying biochar were effective in considerably improving the assessed parameters when compared to the control. The most effective method was the spot, followed by the ring, and last the broadcasting method. As a result, when using biochar to improve cowpea agronomic performance,</w:t>
      </w:r>
      <w:r w:rsidR="00053A58">
        <w:rPr>
          <w:color w:val="000000"/>
        </w:rPr>
        <w:t xml:space="preserve"> </w:t>
      </w:r>
      <w:r>
        <w:rPr>
          <w:color w:val="000000"/>
        </w:rPr>
        <w:t>biochar application technique is crucial for reaping benefits such as higher growth and yield, as well as better soil fertility.</w:t>
      </w:r>
    </w:p>
    <w:p w:rsidR="00474B81" w:rsidRDefault="005A6C01">
      <w:pPr>
        <w:pStyle w:val="NormalWeb"/>
        <w:spacing w:before="0" w:beforeAutospacing="0" w:after="0" w:afterAutospacing="0" w:line="480" w:lineRule="auto"/>
        <w:jc w:val="both"/>
      </w:pPr>
      <w:r>
        <w:rPr>
          <w:color w:val="000000"/>
        </w:rPr>
        <w:t>Several biochar application methods have been suggested, including broadcast and incorporation, banding, spot, and ring</w:t>
      </w:r>
      <w:r w:rsidR="00053A58">
        <w:rPr>
          <w:color w:val="000000"/>
        </w:rPr>
        <w:t xml:space="preserve"> (Edward et al., 2020).</w:t>
      </w:r>
    </w:p>
    <w:p w:rsidR="00474B81" w:rsidRDefault="00474B81">
      <w:pPr>
        <w:pStyle w:val="NormalWeb"/>
        <w:spacing w:before="0" w:beforeAutospacing="0" w:after="0" w:afterAutospacing="0" w:line="480" w:lineRule="auto"/>
        <w:jc w:val="both"/>
      </w:pPr>
    </w:p>
    <w:p w:rsidR="00474B81" w:rsidRDefault="00474B81">
      <w:pPr>
        <w:pStyle w:val="NormalWeb"/>
        <w:spacing w:before="0" w:beforeAutospacing="0" w:after="0" w:afterAutospacing="0" w:line="480" w:lineRule="auto"/>
        <w:jc w:val="both"/>
      </w:pPr>
    </w:p>
    <w:p w:rsidR="00474B81" w:rsidRDefault="005A6C01">
      <w:pPr>
        <w:pStyle w:val="NormalWeb"/>
        <w:spacing w:before="0" w:beforeAutospacing="0" w:after="0" w:afterAutospacing="0" w:line="480" w:lineRule="auto"/>
        <w:jc w:val="both"/>
      </w:pPr>
      <w:r>
        <w:rPr>
          <w:color w:val="000000"/>
        </w:rPr>
        <w:lastRenderedPageBreak/>
        <w:t>However, the majority of biochar field trials</w:t>
      </w:r>
      <w:r w:rsidR="00053A58">
        <w:rPr>
          <w:color w:val="000000"/>
        </w:rPr>
        <w:t xml:space="preserve"> </w:t>
      </w:r>
      <w:r>
        <w:rPr>
          <w:color w:val="000000"/>
        </w:rPr>
        <w:t xml:space="preserve">have followed the broadcast and incorporation application approach (Major et al., 2010). The </w:t>
      </w:r>
      <w:r w:rsidR="00053A58">
        <w:rPr>
          <w:color w:val="000000"/>
        </w:rPr>
        <w:t>manner of application for biochar worked has</w:t>
      </w:r>
      <w:r>
        <w:rPr>
          <w:color w:val="000000"/>
        </w:rPr>
        <w:t xml:space="preserve"> an impact on its effectiveness.</w:t>
      </w:r>
    </w:p>
    <w:p w:rsidR="00474B81" w:rsidRDefault="005A6C01">
      <w:pPr>
        <w:pStyle w:val="NormalWeb"/>
        <w:spacing w:before="240" w:beforeAutospacing="0" w:after="240" w:afterAutospacing="0" w:line="480" w:lineRule="auto"/>
        <w:jc w:val="both"/>
        <w:rPr>
          <w:color w:val="000000"/>
        </w:rPr>
      </w:pPr>
      <w:r>
        <w:rPr>
          <w:color w:val="000000"/>
        </w:rPr>
        <w:t>According to Manso et al.( 2019), a biochar type that would be successful in liming acid soils was discovered in testing liming materials made from maize cob and rice husk biochar. The results demonstrated that corn cobs roasted at 500 degrees Celsius are a type of biochar that may be used for liming acid soils with an initial pH of 4.9 to 6.2. Corn</w:t>
      </w:r>
      <w:r w:rsidR="00053A58">
        <w:rPr>
          <w:color w:val="000000"/>
        </w:rPr>
        <w:t xml:space="preserve"> </w:t>
      </w:r>
      <w:r>
        <w:rPr>
          <w:color w:val="000000"/>
        </w:rPr>
        <w:t>cob and rice husk burned at 500°C and 700°C, respectively, can be used to minimize Al toxicity in acid soils and as a replacement for CaCO</w:t>
      </w:r>
      <w:r>
        <w:rPr>
          <w:color w:val="000000"/>
          <w:sz w:val="28"/>
          <w:szCs w:val="28"/>
          <w:vertAlign w:val="subscript"/>
        </w:rPr>
        <w:t>3</w:t>
      </w:r>
      <w:r>
        <w:rPr>
          <w:color w:val="000000"/>
        </w:rPr>
        <w:t>, the traditional liming material.</w:t>
      </w:r>
    </w:p>
    <w:p w:rsidR="00474B81" w:rsidRDefault="00474B81">
      <w:pPr>
        <w:pStyle w:val="NormalWeb"/>
        <w:spacing w:before="240" w:beforeAutospacing="0" w:after="240" w:afterAutospacing="0" w:line="480" w:lineRule="auto"/>
        <w:jc w:val="both"/>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jc w:val="center"/>
        <w:rPr>
          <w:b/>
          <w:color w:val="auto"/>
        </w:rPr>
      </w:pPr>
    </w:p>
    <w:p w:rsidR="00474B81" w:rsidRDefault="00474B81">
      <w:pPr>
        <w:rPr>
          <w:b/>
          <w:color w:val="auto"/>
        </w:rPr>
      </w:pPr>
    </w:p>
    <w:p w:rsidR="00474B81" w:rsidRDefault="00474B81">
      <w:pPr>
        <w:jc w:val="center"/>
        <w:rPr>
          <w:b/>
          <w:color w:val="auto"/>
        </w:rPr>
      </w:pPr>
    </w:p>
    <w:p w:rsidR="00474B81" w:rsidRDefault="005A6C01">
      <w:pPr>
        <w:jc w:val="center"/>
        <w:rPr>
          <w:b/>
          <w:color w:val="auto"/>
        </w:rPr>
      </w:pPr>
      <w:r>
        <w:rPr>
          <w:b/>
          <w:color w:val="auto"/>
        </w:rPr>
        <w:t>CHAPTER THREE</w:t>
      </w:r>
    </w:p>
    <w:p w:rsidR="00474B81" w:rsidRDefault="005A6C01">
      <w:pPr>
        <w:jc w:val="center"/>
        <w:rPr>
          <w:color w:val="auto"/>
        </w:rPr>
      </w:pPr>
      <w:r>
        <w:rPr>
          <w:b/>
          <w:color w:val="auto"/>
        </w:rPr>
        <w:t>MATERIALS AND METHODS</w:t>
      </w:r>
    </w:p>
    <w:p w:rsidR="00474B81" w:rsidRDefault="005A6C01">
      <w:pPr>
        <w:rPr>
          <w:b/>
          <w:color w:val="auto"/>
        </w:rPr>
      </w:pPr>
      <w:r>
        <w:rPr>
          <w:b/>
          <w:color w:val="auto"/>
        </w:rPr>
        <w:t>3.1 Description of the experimental site</w:t>
      </w:r>
    </w:p>
    <w:p w:rsidR="00474B81" w:rsidRDefault="005A6C01">
      <w:pPr>
        <w:pStyle w:val="NormalWeb"/>
        <w:spacing w:before="240" w:beforeAutospacing="0" w:after="0" w:afterAutospacing="0" w:line="480" w:lineRule="auto"/>
        <w:jc w:val="both"/>
        <w:rPr>
          <w:color w:val="000000"/>
        </w:rPr>
      </w:pPr>
      <w:r>
        <w:rPr>
          <w:color w:val="000000"/>
        </w:rPr>
        <w:t xml:space="preserve">The terrain is undulating, with short slope lengths and a 4-5 percent slope gradient, with slope aspects orientated southern, northward, south-east west, and northwards </w:t>
      </w:r>
      <w:r>
        <w:t xml:space="preserve">(Adegbite K.A, 2016).  </w:t>
      </w:r>
      <w:r>
        <w:rPr>
          <w:color w:val="000000"/>
        </w:rPr>
        <w:t xml:space="preserve">Two distinct seasons are observed in the area. The main rainy season endures from March to July, trailed continuously stormy season from September to November, with the most elevated precipitation in June and October. The average annual temperature is around </w:t>
      </w:r>
      <w:r>
        <w:rPr>
          <w:rFonts w:eastAsia="SimSun"/>
          <w:color w:val="202124"/>
          <w:shd w:val="clear" w:color="auto" w:fill="FFFFFF"/>
        </w:rPr>
        <w:t>32°C</w:t>
      </w:r>
      <w:r w:rsidR="00053A58">
        <w:rPr>
          <w:rFonts w:ascii="Arial" w:eastAsia="SimSun" w:hAnsi="Arial" w:cs="Arial"/>
          <w:color w:val="202124"/>
          <w:shd w:val="clear" w:color="auto" w:fill="FFFFFF"/>
        </w:rPr>
        <w:t> </w:t>
      </w:r>
      <w:r w:rsidR="00053A58">
        <w:rPr>
          <w:color w:val="000000"/>
        </w:rPr>
        <w:t>An</w:t>
      </w:r>
      <w:r>
        <w:rPr>
          <w:color w:val="000000"/>
        </w:rPr>
        <w:t xml:space="preserve"> Alfisol, either an Oxichaplustalf or a Luvisol, is available in the experiment area (USDA, 1999).</w:t>
      </w:r>
    </w:p>
    <w:p w:rsidR="00474B81" w:rsidRDefault="005A6C01">
      <w:pPr>
        <w:pStyle w:val="NormalWeb"/>
        <w:spacing w:before="0" w:beforeAutospacing="0" w:after="0" w:afterAutospacing="0" w:line="480" w:lineRule="auto"/>
        <w:jc w:val="both"/>
      </w:pPr>
      <w:r>
        <w:rPr>
          <w:color w:val="000000"/>
        </w:rPr>
        <w:t>Two experimental locations, were employed at the same time for this experiment. Site A was behind the feed mill, whereas Site B was next to it. Site A was the first experiment, and site B was used to confirm the findings of site A. Site A experiment was conducted in March 2021 and Site B experiment was conducted in July 2021.</w:t>
      </w:r>
    </w:p>
    <w:p w:rsidR="00474B81" w:rsidRDefault="00474B81">
      <w:pPr>
        <w:pStyle w:val="NormalWeb"/>
        <w:spacing w:before="240" w:beforeAutospacing="0" w:after="240" w:afterAutospacing="0" w:line="480" w:lineRule="auto"/>
        <w:jc w:val="both"/>
      </w:pPr>
    </w:p>
    <w:p w:rsidR="00474B81" w:rsidRDefault="00474B81">
      <w:pPr>
        <w:rPr>
          <w:color w:val="auto"/>
        </w:rPr>
      </w:pPr>
    </w:p>
    <w:p w:rsidR="00474B81" w:rsidRDefault="00474B81">
      <w:pPr>
        <w:rPr>
          <w:b/>
          <w:color w:val="auto"/>
        </w:rPr>
      </w:pPr>
    </w:p>
    <w:p w:rsidR="00474B81" w:rsidRDefault="00474B81">
      <w:pPr>
        <w:rPr>
          <w:b/>
          <w:color w:val="auto"/>
        </w:rPr>
      </w:pPr>
    </w:p>
    <w:p w:rsidR="00474B81" w:rsidRDefault="00474B81">
      <w:pPr>
        <w:rPr>
          <w:b/>
          <w:color w:val="auto"/>
        </w:rPr>
      </w:pPr>
    </w:p>
    <w:p w:rsidR="00474B81" w:rsidRDefault="00474B81">
      <w:pPr>
        <w:rPr>
          <w:b/>
          <w:color w:val="auto"/>
        </w:rPr>
      </w:pPr>
    </w:p>
    <w:p w:rsidR="00474B81" w:rsidRDefault="00474B81">
      <w:pPr>
        <w:rPr>
          <w:b/>
          <w:color w:val="auto"/>
        </w:rPr>
      </w:pPr>
    </w:p>
    <w:p w:rsidR="00474B81" w:rsidRDefault="005A6C01">
      <w:pPr>
        <w:rPr>
          <w:b/>
          <w:color w:val="auto"/>
        </w:rPr>
      </w:pPr>
      <w:r>
        <w:rPr>
          <w:b/>
          <w:color w:val="auto"/>
        </w:rPr>
        <w:t>3.2 Experimental layout and Treatments</w:t>
      </w:r>
    </w:p>
    <w:p w:rsidR="00474B81" w:rsidRDefault="005A6C01">
      <w:pPr>
        <w:pStyle w:val="NormalWeb"/>
        <w:spacing w:before="0" w:beforeAutospacing="0" w:after="0" w:afterAutospacing="0" w:line="480" w:lineRule="auto"/>
        <w:jc w:val="both"/>
      </w:pPr>
      <w:r>
        <w:t>The treatment consists of a factorial combination of five (5) levels of lime (0, 2.5, 5.0, 7.5, and 10 t ha</w:t>
      </w:r>
      <w:r>
        <w:rPr>
          <w:vertAlign w:val="superscript"/>
        </w:rPr>
        <w:t>-1</w:t>
      </w:r>
      <w:r>
        <w:t>) and five (5) levels of biochar (0, 2.5, 5.0, 7.5 and 10 t ha</w:t>
      </w:r>
      <w:r>
        <w:rPr>
          <w:vertAlign w:val="superscript"/>
        </w:rPr>
        <w:t>-1</w:t>
      </w:r>
      <w:r>
        <w:t>).  The equivalent of lime used for the experiment was calcium carbonate (CaCO</w:t>
      </w:r>
      <w:r>
        <w:rPr>
          <w:vertAlign w:val="subscript"/>
        </w:rPr>
        <w:t>3</w:t>
      </w:r>
      <w:r>
        <w:t xml:space="preserve">) from Agric Center, Ilorin. Pyrolysis of biochar </w:t>
      </w:r>
      <w:r>
        <w:rPr>
          <w:color w:val="000000"/>
        </w:rPr>
        <w:t xml:space="preserve">was used to measure the temperature inside the kiln, which averaged 580°C over 24 hours (Adekiya et. al 2019). </w:t>
      </w:r>
      <w:r>
        <w:t xml:space="preserve"> The pyrolyzed biochar was blended and sieved with a 2-mm strainer before being appropriate for use. Each block is comprised of 25 plots, each spanning 1 m by 1 m. The distance between blocks was 1 m, while the distance between plots was 0.5 m. The all-out region of the test is 185m</w:t>
      </w:r>
      <w:r>
        <w:rPr>
          <w:vertAlign w:val="superscript"/>
        </w:rPr>
        <w:t>2</w:t>
      </w:r>
      <w:r>
        <w:t>.</w:t>
      </w:r>
    </w:p>
    <w:p w:rsidR="00474B81" w:rsidRDefault="00474B81">
      <w:pPr>
        <w:pStyle w:val="NormalWeb"/>
        <w:spacing w:before="0" w:beforeAutospacing="0" w:after="0" w:afterAutospacing="0" w:line="480" w:lineRule="auto"/>
        <w:jc w:val="both"/>
      </w:pPr>
    </w:p>
    <w:p w:rsidR="00474B81" w:rsidRDefault="005A6C01">
      <w:pPr>
        <w:rPr>
          <w:color w:val="auto"/>
        </w:rPr>
      </w:pPr>
      <w:r>
        <w:rPr>
          <w:b/>
          <w:bCs/>
          <w:color w:val="auto"/>
          <w:lang w:val="en-GB"/>
        </w:rPr>
        <w:t xml:space="preserve">Treatment 1- </w:t>
      </w:r>
      <w:r>
        <w:rPr>
          <w:color w:val="auto"/>
          <w:lang w:val="en-GB"/>
        </w:rPr>
        <w:t>control (No amendment)</w:t>
      </w:r>
    </w:p>
    <w:p w:rsidR="00474B81" w:rsidRDefault="005A6C01">
      <w:pPr>
        <w:rPr>
          <w:bCs/>
          <w:color w:val="auto"/>
          <w:lang w:val="en-GB"/>
        </w:rPr>
      </w:pPr>
      <w:r>
        <w:rPr>
          <w:b/>
          <w:bCs/>
          <w:color w:val="auto"/>
          <w:lang w:val="en-GB"/>
        </w:rPr>
        <w:t>Treatment 2</w:t>
      </w:r>
      <w:r>
        <w:rPr>
          <w:bCs/>
          <w:color w:val="auto"/>
          <w:lang w:val="en-GB"/>
        </w:rPr>
        <w:t>-   0.25kg of biochar alone</w:t>
      </w:r>
    </w:p>
    <w:p w:rsidR="00474B81" w:rsidRDefault="005A6C01">
      <w:pPr>
        <w:rPr>
          <w:color w:val="auto"/>
          <w:lang w:val="en-GB"/>
        </w:rPr>
      </w:pPr>
      <w:r>
        <w:rPr>
          <w:b/>
          <w:bCs/>
          <w:color w:val="auto"/>
          <w:lang w:val="en-GB"/>
        </w:rPr>
        <w:t xml:space="preserve">Treatment 3- </w:t>
      </w:r>
      <w:r>
        <w:rPr>
          <w:color w:val="auto"/>
          <w:lang w:val="en-GB"/>
        </w:rPr>
        <w:t xml:space="preserve">  0.5kg of biochar alone</w:t>
      </w:r>
    </w:p>
    <w:p w:rsidR="00474B81" w:rsidRDefault="005A6C01">
      <w:pPr>
        <w:rPr>
          <w:color w:val="auto"/>
          <w:lang w:val="en-GB"/>
        </w:rPr>
      </w:pPr>
      <w:r>
        <w:rPr>
          <w:b/>
          <w:color w:val="auto"/>
          <w:lang w:val="en-GB"/>
        </w:rPr>
        <w:t>Treatment 4</w:t>
      </w:r>
      <w:r>
        <w:rPr>
          <w:color w:val="auto"/>
          <w:lang w:val="en-GB"/>
        </w:rPr>
        <w:t>-   0.75kg of biochar alone</w:t>
      </w:r>
    </w:p>
    <w:p w:rsidR="00474B81" w:rsidRDefault="005A6C01">
      <w:pPr>
        <w:rPr>
          <w:color w:val="auto"/>
        </w:rPr>
      </w:pPr>
      <w:r>
        <w:rPr>
          <w:b/>
          <w:color w:val="auto"/>
          <w:lang w:val="en-GB"/>
        </w:rPr>
        <w:t xml:space="preserve">Treatment 5-   </w:t>
      </w:r>
      <w:r>
        <w:rPr>
          <w:color w:val="auto"/>
          <w:lang w:val="en-GB"/>
        </w:rPr>
        <w:t>1.0kg of biochar alone</w:t>
      </w:r>
    </w:p>
    <w:p w:rsidR="00474B81" w:rsidRDefault="005A6C01">
      <w:pPr>
        <w:rPr>
          <w:color w:val="auto"/>
        </w:rPr>
      </w:pPr>
      <w:r>
        <w:rPr>
          <w:b/>
          <w:bCs/>
          <w:color w:val="auto"/>
          <w:lang w:val="en-GB"/>
        </w:rPr>
        <w:t>Treatment 6-</w:t>
      </w:r>
      <w:r>
        <w:rPr>
          <w:color w:val="auto"/>
          <w:lang w:val="en-GB"/>
        </w:rPr>
        <w:t xml:space="preserve">   0.25kg of lime + no biochar</w:t>
      </w:r>
    </w:p>
    <w:p w:rsidR="00474B81" w:rsidRDefault="005A6C01">
      <w:pPr>
        <w:rPr>
          <w:color w:val="auto"/>
          <w:lang w:val="en-GB"/>
        </w:rPr>
      </w:pPr>
      <w:r>
        <w:rPr>
          <w:b/>
          <w:bCs/>
          <w:color w:val="auto"/>
          <w:lang w:val="en-GB"/>
        </w:rPr>
        <w:t>Treatment 7-</w:t>
      </w:r>
      <w:r>
        <w:rPr>
          <w:color w:val="auto"/>
          <w:lang w:val="en-GB"/>
        </w:rPr>
        <w:t xml:space="preserve">   0.25kg of lime + 0.25kg of biochar</w:t>
      </w:r>
    </w:p>
    <w:p w:rsidR="00474B81" w:rsidRDefault="005A6C01">
      <w:pPr>
        <w:rPr>
          <w:color w:val="auto"/>
        </w:rPr>
      </w:pPr>
      <w:r>
        <w:rPr>
          <w:b/>
          <w:bCs/>
          <w:color w:val="auto"/>
          <w:lang w:val="en-GB"/>
        </w:rPr>
        <w:t xml:space="preserve">Treatment 8-   </w:t>
      </w:r>
      <w:r>
        <w:rPr>
          <w:color w:val="auto"/>
          <w:lang w:val="en-GB"/>
        </w:rPr>
        <w:t>0.25kg of lime + 0.5kg of biochar</w:t>
      </w:r>
    </w:p>
    <w:p w:rsidR="00474B81" w:rsidRDefault="005A6C01">
      <w:pPr>
        <w:rPr>
          <w:color w:val="auto"/>
          <w:lang w:val="en-GB"/>
        </w:rPr>
      </w:pPr>
      <w:r>
        <w:rPr>
          <w:b/>
          <w:color w:val="auto"/>
          <w:lang w:val="en-GB"/>
        </w:rPr>
        <w:t>Treatment 9</w:t>
      </w:r>
      <w:r>
        <w:rPr>
          <w:color w:val="auto"/>
          <w:lang w:val="en-GB"/>
        </w:rPr>
        <w:t xml:space="preserve"> –   0.25kg of lime + 0.75kg of biochar</w:t>
      </w:r>
    </w:p>
    <w:p w:rsidR="00474B81" w:rsidRDefault="005A6C01">
      <w:pPr>
        <w:rPr>
          <w:color w:val="auto"/>
          <w:lang w:val="en-GB"/>
        </w:rPr>
      </w:pPr>
      <w:r>
        <w:rPr>
          <w:b/>
          <w:color w:val="auto"/>
          <w:lang w:val="en-GB"/>
        </w:rPr>
        <w:lastRenderedPageBreak/>
        <w:t>Treatment 10-</w:t>
      </w:r>
      <w:r>
        <w:rPr>
          <w:color w:val="auto"/>
          <w:lang w:val="en-GB"/>
        </w:rPr>
        <w:t xml:space="preserve"> 0.25kg of lime +1.0kg of biochar</w:t>
      </w:r>
    </w:p>
    <w:p w:rsidR="00474B81" w:rsidRDefault="005A6C01">
      <w:pPr>
        <w:rPr>
          <w:color w:val="auto"/>
          <w:lang w:val="en-GB"/>
        </w:rPr>
      </w:pPr>
      <w:r>
        <w:rPr>
          <w:b/>
          <w:color w:val="auto"/>
          <w:lang w:val="en-GB"/>
        </w:rPr>
        <w:t xml:space="preserve">Treatment 11- </w:t>
      </w:r>
      <w:r>
        <w:rPr>
          <w:color w:val="auto"/>
          <w:lang w:val="en-GB"/>
        </w:rPr>
        <w:t>0.5kg of lime + no biochar</w:t>
      </w:r>
    </w:p>
    <w:p w:rsidR="00474B81" w:rsidRDefault="005A6C01">
      <w:pPr>
        <w:rPr>
          <w:color w:val="auto"/>
          <w:lang w:val="en-GB"/>
        </w:rPr>
      </w:pPr>
      <w:r>
        <w:rPr>
          <w:b/>
          <w:color w:val="auto"/>
          <w:lang w:val="en-GB"/>
        </w:rPr>
        <w:t xml:space="preserve">Treatment 12- </w:t>
      </w:r>
      <w:r>
        <w:rPr>
          <w:color w:val="auto"/>
          <w:lang w:val="en-GB"/>
        </w:rPr>
        <w:t xml:space="preserve"> 0.5kg of lime + 0.25kg of biochar</w:t>
      </w:r>
    </w:p>
    <w:p w:rsidR="00474B81" w:rsidRDefault="005A6C01">
      <w:pPr>
        <w:rPr>
          <w:color w:val="auto"/>
          <w:lang w:val="en-GB"/>
        </w:rPr>
      </w:pPr>
      <w:r>
        <w:rPr>
          <w:b/>
          <w:color w:val="auto"/>
          <w:lang w:val="en-GB"/>
        </w:rPr>
        <w:t xml:space="preserve">Treatment 13- </w:t>
      </w:r>
      <w:r>
        <w:rPr>
          <w:color w:val="auto"/>
          <w:lang w:val="en-GB"/>
        </w:rPr>
        <w:t>0.5kg of lime + 0.5kg of biochar</w:t>
      </w:r>
    </w:p>
    <w:p w:rsidR="00474B81" w:rsidRDefault="005A6C01">
      <w:pPr>
        <w:rPr>
          <w:color w:val="auto"/>
          <w:lang w:val="en-GB"/>
        </w:rPr>
      </w:pPr>
      <w:r>
        <w:rPr>
          <w:b/>
          <w:color w:val="auto"/>
          <w:lang w:val="en-GB"/>
        </w:rPr>
        <w:t xml:space="preserve">Treatment 14- </w:t>
      </w:r>
      <w:r>
        <w:rPr>
          <w:color w:val="auto"/>
          <w:lang w:val="en-GB"/>
        </w:rPr>
        <w:t>0.5kg of lime + 0.75kg of biochar</w:t>
      </w:r>
    </w:p>
    <w:p w:rsidR="00474B81" w:rsidRDefault="005A6C01">
      <w:pPr>
        <w:rPr>
          <w:color w:val="auto"/>
          <w:lang w:val="en-GB"/>
        </w:rPr>
      </w:pPr>
      <w:r>
        <w:rPr>
          <w:b/>
          <w:color w:val="auto"/>
          <w:lang w:val="en-GB"/>
        </w:rPr>
        <w:t>Treatment 15-</w:t>
      </w:r>
      <w:r>
        <w:rPr>
          <w:color w:val="auto"/>
          <w:lang w:val="en-GB"/>
        </w:rPr>
        <w:t xml:space="preserve"> 0.5kg of lime + 1.0kg of biochar</w:t>
      </w:r>
    </w:p>
    <w:p w:rsidR="00474B81" w:rsidRDefault="005A6C01">
      <w:pPr>
        <w:rPr>
          <w:color w:val="auto"/>
          <w:lang w:val="en-GB"/>
        </w:rPr>
      </w:pPr>
      <w:r>
        <w:rPr>
          <w:b/>
          <w:color w:val="auto"/>
          <w:lang w:val="en-GB"/>
        </w:rPr>
        <w:t xml:space="preserve">Treatment 16- </w:t>
      </w:r>
      <w:r>
        <w:rPr>
          <w:color w:val="auto"/>
          <w:lang w:val="en-GB"/>
        </w:rPr>
        <w:t xml:space="preserve">  0.75kg of lime + no biochar</w:t>
      </w:r>
    </w:p>
    <w:p w:rsidR="00474B81" w:rsidRDefault="005A6C01">
      <w:pPr>
        <w:rPr>
          <w:color w:val="auto"/>
          <w:lang w:val="en-GB"/>
        </w:rPr>
      </w:pPr>
      <w:r>
        <w:rPr>
          <w:b/>
          <w:color w:val="auto"/>
          <w:lang w:val="en-GB"/>
        </w:rPr>
        <w:t xml:space="preserve">Treatment 17-  </w:t>
      </w:r>
      <w:r>
        <w:rPr>
          <w:color w:val="auto"/>
          <w:lang w:val="en-GB"/>
        </w:rPr>
        <w:t xml:space="preserve"> 0.75kg of lime + 2.5kg of biochar</w:t>
      </w:r>
    </w:p>
    <w:p w:rsidR="00474B81" w:rsidRDefault="005A6C01">
      <w:pPr>
        <w:rPr>
          <w:color w:val="auto"/>
          <w:lang w:val="en-GB"/>
        </w:rPr>
      </w:pPr>
      <w:r>
        <w:rPr>
          <w:b/>
          <w:color w:val="auto"/>
          <w:lang w:val="en-GB"/>
        </w:rPr>
        <w:t xml:space="preserve">Treatment 18- </w:t>
      </w:r>
      <w:r>
        <w:rPr>
          <w:color w:val="auto"/>
          <w:lang w:val="en-GB"/>
        </w:rPr>
        <w:t xml:space="preserve">  0.75kg of lime + 0.5kg of biochar</w:t>
      </w:r>
    </w:p>
    <w:p w:rsidR="00474B81" w:rsidRDefault="005A6C01">
      <w:pPr>
        <w:rPr>
          <w:color w:val="auto"/>
          <w:lang w:val="en-GB"/>
        </w:rPr>
      </w:pPr>
      <w:r>
        <w:rPr>
          <w:b/>
          <w:color w:val="auto"/>
          <w:lang w:val="en-GB"/>
        </w:rPr>
        <w:t>Treatment 19-</w:t>
      </w:r>
      <w:r>
        <w:rPr>
          <w:color w:val="auto"/>
          <w:lang w:val="en-GB"/>
        </w:rPr>
        <w:t xml:space="preserve"> 0.75kg of lime + 0.75kg of biochar</w:t>
      </w:r>
    </w:p>
    <w:p w:rsidR="00474B81" w:rsidRDefault="005A6C01">
      <w:pPr>
        <w:rPr>
          <w:color w:val="auto"/>
          <w:lang w:val="en-GB"/>
        </w:rPr>
      </w:pPr>
      <w:r>
        <w:rPr>
          <w:b/>
          <w:color w:val="auto"/>
          <w:lang w:val="en-GB"/>
        </w:rPr>
        <w:t xml:space="preserve">Treatment 20- </w:t>
      </w:r>
      <w:r>
        <w:rPr>
          <w:color w:val="auto"/>
          <w:lang w:val="en-GB"/>
        </w:rPr>
        <w:t xml:space="preserve">  0.75kg of lime + 1.0kg of biochar</w:t>
      </w:r>
    </w:p>
    <w:p w:rsidR="00474B81" w:rsidRDefault="005A6C01">
      <w:pPr>
        <w:rPr>
          <w:color w:val="auto"/>
          <w:lang w:val="en-GB"/>
        </w:rPr>
      </w:pPr>
      <w:r>
        <w:rPr>
          <w:b/>
          <w:color w:val="auto"/>
          <w:lang w:val="en-GB"/>
        </w:rPr>
        <w:t xml:space="preserve">Treatment 21- </w:t>
      </w:r>
      <w:r>
        <w:rPr>
          <w:color w:val="auto"/>
          <w:lang w:val="en-GB"/>
        </w:rPr>
        <w:t xml:space="preserve">  1.0kg of lime + no biochar</w:t>
      </w:r>
    </w:p>
    <w:p w:rsidR="00474B81" w:rsidRDefault="005A6C01">
      <w:pPr>
        <w:rPr>
          <w:color w:val="auto"/>
          <w:lang w:val="en-GB"/>
        </w:rPr>
      </w:pPr>
      <w:r>
        <w:rPr>
          <w:b/>
          <w:color w:val="auto"/>
          <w:lang w:val="en-GB"/>
        </w:rPr>
        <w:t>Treatment 22 –</w:t>
      </w:r>
      <w:r>
        <w:rPr>
          <w:color w:val="auto"/>
          <w:lang w:val="en-GB"/>
        </w:rPr>
        <w:t xml:space="preserve"> 1.0kg of lime + 0.25kg of biochar</w:t>
      </w:r>
    </w:p>
    <w:p w:rsidR="00474B81" w:rsidRDefault="005A6C01">
      <w:pPr>
        <w:rPr>
          <w:color w:val="auto"/>
          <w:lang w:val="en-GB"/>
        </w:rPr>
      </w:pPr>
      <w:r>
        <w:rPr>
          <w:b/>
          <w:color w:val="auto"/>
          <w:lang w:val="en-GB"/>
        </w:rPr>
        <w:t xml:space="preserve">Treatment 23- </w:t>
      </w:r>
      <w:r>
        <w:rPr>
          <w:color w:val="auto"/>
          <w:lang w:val="en-GB"/>
        </w:rPr>
        <w:t xml:space="preserve">  1.0kg of lime + 0.5kg of biochar</w:t>
      </w:r>
    </w:p>
    <w:p w:rsidR="00474B81" w:rsidRDefault="005A6C01">
      <w:pPr>
        <w:rPr>
          <w:color w:val="auto"/>
          <w:lang w:val="en-GB"/>
        </w:rPr>
      </w:pPr>
      <w:r>
        <w:rPr>
          <w:b/>
          <w:color w:val="auto"/>
          <w:lang w:val="en-GB"/>
        </w:rPr>
        <w:t xml:space="preserve">Treatment 24-  </w:t>
      </w:r>
      <w:r>
        <w:rPr>
          <w:color w:val="auto"/>
          <w:lang w:val="en-GB"/>
        </w:rPr>
        <w:t xml:space="preserve"> 1.0kg of lime + 0.75kg of biochar</w:t>
      </w:r>
    </w:p>
    <w:p w:rsidR="00474B81" w:rsidRDefault="005A6C01">
      <w:pPr>
        <w:rPr>
          <w:color w:val="auto"/>
          <w:lang w:val="en-GB"/>
        </w:rPr>
      </w:pPr>
      <w:r>
        <w:rPr>
          <w:b/>
          <w:color w:val="auto"/>
          <w:lang w:val="en-GB"/>
        </w:rPr>
        <w:t xml:space="preserve">Treatment 25- </w:t>
      </w:r>
      <w:r>
        <w:rPr>
          <w:color w:val="auto"/>
          <w:lang w:val="en-GB"/>
        </w:rPr>
        <w:t xml:space="preserve">  1.0kg of lime + 1.0kg of biochar</w:t>
      </w:r>
    </w:p>
    <w:p w:rsidR="00474B81" w:rsidRDefault="00474B81">
      <w:pPr>
        <w:rPr>
          <w:color w:val="auto"/>
          <w:lang w:val="en-GB"/>
        </w:rPr>
      </w:pPr>
    </w:p>
    <w:p w:rsidR="00D12DA5" w:rsidRDefault="00D12DA5">
      <w:pPr>
        <w:rPr>
          <w:color w:val="auto"/>
          <w:lang w:val="en-GB"/>
        </w:rPr>
      </w:pPr>
    </w:p>
    <w:p w:rsidR="00474B81" w:rsidRDefault="005A6C01">
      <w:pPr>
        <w:pStyle w:val="ListParagraph"/>
        <w:numPr>
          <w:ilvl w:val="1"/>
          <w:numId w:val="7"/>
        </w:numPr>
        <w:spacing w:after="0"/>
        <w:rPr>
          <w:b/>
          <w:bCs/>
          <w:color w:val="auto"/>
        </w:rPr>
      </w:pPr>
      <w:r>
        <w:rPr>
          <w:b/>
          <w:bCs/>
          <w:color w:val="auto"/>
        </w:rPr>
        <w:lastRenderedPageBreak/>
        <w:t>Experimental Layout</w:t>
      </w:r>
    </w:p>
    <w:tbl>
      <w:tblPr>
        <w:tblW w:w="8756" w:type="dxa"/>
        <w:tblLook w:val="04A0"/>
      </w:tblPr>
      <w:tblGrid>
        <w:gridCol w:w="2333"/>
        <w:gridCol w:w="2229"/>
        <w:gridCol w:w="2412"/>
        <w:gridCol w:w="1782"/>
      </w:tblGrid>
      <w:tr w:rsidR="00474B81">
        <w:trPr>
          <w:trHeight w:val="157"/>
        </w:trPr>
        <w:tc>
          <w:tcPr>
            <w:tcW w:w="2333" w:type="dxa"/>
            <w:tcBorders>
              <w:top w:val="single" w:sz="4" w:space="0" w:color="FFFFFF"/>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TREATMENTS</w:t>
            </w:r>
          </w:p>
        </w:tc>
        <w:tc>
          <w:tcPr>
            <w:tcW w:w="2229" w:type="dxa"/>
            <w:tcBorders>
              <w:top w:val="single" w:sz="4" w:space="0" w:color="FFFFFF"/>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rPr>
              <w:t>REP 1</w:t>
            </w:r>
          </w:p>
        </w:tc>
        <w:tc>
          <w:tcPr>
            <w:tcW w:w="2412" w:type="dxa"/>
            <w:tcBorders>
              <w:top w:val="single" w:sz="4" w:space="0" w:color="FFFFFF"/>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rPr>
              <w:t>REP2</w:t>
            </w:r>
          </w:p>
        </w:tc>
        <w:tc>
          <w:tcPr>
            <w:tcW w:w="1782" w:type="dxa"/>
            <w:tcBorders>
              <w:top w:val="single" w:sz="4" w:space="0" w:color="FFFFFF"/>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rPr>
              <w:t>REP3</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1</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LoBo</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L1Bo</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L2Bo</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2</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LoB2.5</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L1B2.5</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L2B2.5</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3</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LoB5.0</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L1B5.0</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L2B5.0</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4</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LoB7.5</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L1B7.5</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L2B7.5</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5</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LoB10</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L1B10</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L2B10</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6</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L1Bo</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LoBo</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L4Bo</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7</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L1B2.5</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LoB2.5</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L4B2.5</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8</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L1B5.0</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LoB5.0</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L4B5.0</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9</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L1B7.5</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LoB7.5</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L4B7.5</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10</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L1B10</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LoB10</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L4B410</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11</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L2Bo</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L3Bo</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LoBo</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12</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L2B2.5</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L3B2.5</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LoB2.5</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13</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L2B5.0</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L3B5.0</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LoB5.0</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14</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L2B7.5</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L3B7.5</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LoB7.5</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15</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L2B10</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L3B10</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LoB10</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16</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L3Bo</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L4Bo</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L1Bo</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17</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L3B2.5</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L4B2.5</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L1B2.5</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18</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L3B5.0</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L4B5.0</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L1B5.0</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19</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L3B7.5</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L4B7.5</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L1B7.5</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20</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L3B10</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L4B410</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L1B10</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21</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L4Bo</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L2Bo</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L3Bo</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22</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L4B2.5</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L2B2.5</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L3B2.5</w:t>
            </w:r>
          </w:p>
        </w:tc>
      </w:tr>
      <w:tr w:rsidR="00474B81">
        <w:trPr>
          <w:trHeight w:val="157"/>
        </w:trPr>
        <w:tc>
          <w:tcPr>
            <w:tcW w:w="2333"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23</w:t>
            </w:r>
          </w:p>
        </w:tc>
        <w:tc>
          <w:tcPr>
            <w:tcW w:w="2229"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L4B5.0</w:t>
            </w:r>
          </w:p>
        </w:tc>
        <w:tc>
          <w:tcPr>
            <w:tcW w:w="2412" w:type="dxa"/>
            <w:tcBorders>
              <w:top w:val="nil"/>
              <w:left w:val="nil"/>
              <w:bottom w:val="single" w:sz="4" w:space="0" w:color="FFFFFF"/>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L2B5.0</w:t>
            </w:r>
          </w:p>
        </w:tc>
        <w:tc>
          <w:tcPr>
            <w:tcW w:w="1782" w:type="dxa"/>
            <w:tcBorders>
              <w:top w:val="nil"/>
              <w:left w:val="nil"/>
              <w:bottom w:val="single" w:sz="4" w:space="0" w:color="FFFFFF"/>
              <w:right w:val="nil"/>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L3B5.0</w:t>
            </w:r>
          </w:p>
        </w:tc>
      </w:tr>
      <w:tr w:rsidR="00474B81">
        <w:trPr>
          <w:trHeight w:val="157"/>
        </w:trPr>
        <w:tc>
          <w:tcPr>
            <w:tcW w:w="2333"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24</w:t>
            </w:r>
          </w:p>
        </w:tc>
        <w:tc>
          <w:tcPr>
            <w:tcW w:w="2229"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L4B7.5</w:t>
            </w:r>
          </w:p>
        </w:tc>
        <w:tc>
          <w:tcPr>
            <w:tcW w:w="2412" w:type="dxa"/>
            <w:tcBorders>
              <w:top w:val="nil"/>
              <w:left w:val="nil"/>
              <w:bottom w:val="single" w:sz="4" w:space="0" w:color="FFFFFF"/>
              <w:right w:val="single" w:sz="4" w:space="0" w:color="FFFFFF"/>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L2B7.5</w:t>
            </w:r>
          </w:p>
        </w:tc>
        <w:tc>
          <w:tcPr>
            <w:tcW w:w="1782" w:type="dxa"/>
            <w:tcBorders>
              <w:top w:val="nil"/>
              <w:left w:val="nil"/>
              <w:bottom w:val="single" w:sz="4" w:space="0" w:color="FFFFFF"/>
              <w:right w:val="nil"/>
            </w:tcBorders>
            <w:shd w:val="clear" w:color="auto" w:fill="B8CCE4"/>
          </w:tcPr>
          <w:p w:rsidR="00474B81" w:rsidRDefault="005A6C01">
            <w:pPr>
              <w:spacing w:after="0"/>
              <w:rPr>
                <w:rFonts w:eastAsia="Times New Roman"/>
                <w:b/>
                <w:bCs/>
                <w:color w:val="auto"/>
                <w:sz w:val="20"/>
                <w:szCs w:val="20"/>
              </w:rPr>
            </w:pPr>
            <w:r>
              <w:rPr>
                <w:rFonts w:eastAsia="Times New Roman"/>
                <w:b/>
                <w:bCs/>
                <w:color w:val="auto"/>
                <w:sz w:val="20"/>
                <w:szCs w:val="20"/>
                <w:lang w:val="en-GB"/>
              </w:rPr>
              <w:t>L3B7.5</w:t>
            </w:r>
          </w:p>
        </w:tc>
      </w:tr>
      <w:tr w:rsidR="00474B81">
        <w:trPr>
          <w:trHeight w:val="35"/>
        </w:trPr>
        <w:tc>
          <w:tcPr>
            <w:tcW w:w="2333" w:type="dxa"/>
            <w:tcBorders>
              <w:top w:val="nil"/>
              <w:left w:val="nil"/>
              <w:bottom w:val="nil"/>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25</w:t>
            </w:r>
          </w:p>
        </w:tc>
        <w:tc>
          <w:tcPr>
            <w:tcW w:w="2229" w:type="dxa"/>
            <w:tcBorders>
              <w:top w:val="nil"/>
              <w:left w:val="nil"/>
              <w:bottom w:val="nil"/>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L4B410</w:t>
            </w:r>
          </w:p>
        </w:tc>
        <w:tc>
          <w:tcPr>
            <w:tcW w:w="2412" w:type="dxa"/>
            <w:tcBorders>
              <w:top w:val="nil"/>
              <w:left w:val="nil"/>
              <w:bottom w:val="nil"/>
              <w:right w:val="single" w:sz="4" w:space="0" w:color="FFFFFF"/>
            </w:tcBorders>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L2B10</w:t>
            </w:r>
          </w:p>
        </w:tc>
        <w:tc>
          <w:tcPr>
            <w:tcW w:w="1782" w:type="dxa"/>
            <w:shd w:val="clear" w:color="auto" w:fill="DBE5F1"/>
          </w:tcPr>
          <w:p w:rsidR="00474B81" w:rsidRDefault="005A6C01">
            <w:pPr>
              <w:spacing w:after="0"/>
              <w:rPr>
                <w:rFonts w:eastAsia="Times New Roman"/>
                <w:b/>
                <w:bCs/>
                <w:color w:val="auto"/>
                <w:sz w:val="20"/>
                <w:szCs w:val="20"/>
              </w:rPr>
            </w:pPr>
            <w:r>
              <w:rPr>
                <w:rFonts w:eastAsia="Times New Roman"/>
                <w:b/>
                <w:bCs/>
                <w:color w:val="auto"/>
                <w:sz w:val="20"/>
                <w:szCs w:val="20"/>
                <w:lang w:val="en-GB"/>
              </w:rPr>
              <w:t>L3B10</w:t>
            </w:r>
          </w:p>
        </w:tc>
      </w:tr>
    </w:tbl>
    <w:p w:rsidR="00474B81" w:rsidRDefault="005A6C01">
      <w:pPr>
        <w:spacing w:after="0"/>
        <w:rPr>
          <w:b/>
          <w:color w:val="auto"/>
        </w:rPr>
      </w:pPr>
      <w:r>
        <w:rPr>
          <w:b/>
          <w:color w:val="auto"/>
        </w:rPr>
        <w:lastRenderedPageBreak/>
        <w:t xml:space="preserve">3.4 Land preparation and </w:t>
      </w:r>
      <w:r>
        <w:rPr>
          <w:b/>
          <w:color w:val="auto"/>
          <w:lang w:val="en-GB"/>
        </w:rPr>
        <w:t xml:space="preserve">Plot size </w:t>
      </w:r>
    </w:p>
    <w:p w:rsidR="00474B81" w:rsidRDefault="005A6C01">
      <w:pPr>
        <w:pStyle w:val="NormalWeb"/>
        <w:spacing w:before="0" w:beforeAutospacing="0" w:after="0" w:afterAutospacing="0" w:line="480" w:lineRule="auto"/>
        <w:jc w:val="both"/>
        <w:rPr>
          <w:color w:val="000000"/>
        </w:rPr>
      </w:pPr>
      <w:r>
        <w:rPr>
          <w:color w:val="000000"/>
        </w:rPr>
        <w:t>The field was prepared using a tractor and harrow, after which the land was divided into 1×1 and 25 plots each replication, which was reproduced three times. The experiment's entire area was 185 m 2.</w:t>
      </w:r>
    </w:p>
    <w:p w:rsidR="00474B81" w:rsidRDefault="00474B81">
      <w:pPr>
        <w:pStyle w:val="NormalWeb"/>
        <w:spacing w:before="0" w:beforeAutospacing="0" w:after="0" w:afterAutospacing="0" w:line="480" w:lineRule="auto"/>
        <w:jc w:val="both"/>
      </w:pPr>
    </w:p>
    <w:p w:rsidR="00474B81" w:rsidRDefault="005A6C01">
      <w:pPr>
        <w:spacing w:after="0"/>
        <w:rPr>
          <w:b/>
          <w:color w:val="auto"/>
        </w:rPr>
      </w:pPr>
      <w:r>
        <w:rPr>
          <w:b/>
          <w:color w:val="auto"/>
        </w:rPr>
        <w:t>3.5 Pre-planting Soil sampling and analysis</w:t>
      </w:r>
    </w:p>
    <w:p w:rsidR="00474B81" w:rsidRDefault="005A6C01">
      <w:r>
        <w:t>Prior to planting, soil tests were arbitrarily taken from the experimental fields and combined as one to shape a composite sample. The sample of the soil gathered was sieved utilizing a 2-mm sifter after which it was investigated for chemical and physical qualities.</w:t>
      </w:r>
    </w:p>
    <w:p w:rsidR="00474B81" w:rsidRDefault="005A6C01">
      <w:pPr>
        <w:spacing w:after="0"/>
        <w:rPr>
          <w:b/>
          <w:color w:val="auto"/>
        </w:rPr>
      </w:pPr>
      <w:r>
        <w:rPr>
          <w:b/>
          <w:color w:val="auto"/>
        </w:rPr>
        <w:t>3.6 Incorporation of lime and biochar</w:t>
      </w:r>
    </w:p>
    <w:p w:rsidR="00474B81" w:rsidRDefault="005A6C01">
      <w:pPr>
        <w:spacing w:after="0"/>
      </w:pPr>
      <w:r>
        <w:rPr>
          <w:color w:val="auto"/>
        </w:rPr>
        <w:t>The biochar and lime were weighed at the specified rates of 0, 2.5, 5.0, 7.,5, and 10t ha</w:t>
      </w:r>
      <w:r>
        <w:rPr>
          <w:color w:val="auto"/>
          <w:vertAlign w:val="superscript"/>
        </w:rPr>
        <w:t>-1</w:t>
      </w:r>
      <w:r>
        <w:rPr>
          <w:color w:val="auto"/>
        </w:rPr>
        <w:t xml:space="preserve"> which were respectively equivalent to 0, 0.25, 0.5, 0.75, and 1.0 kg plot</w:t>
      </w:r>
      <w:r>
        <w:rPr>
          <w:color w:val="auto"/>
          <w:vertAlign w:val="superscript"/>
        </w:rPr>
        <w:t>-1</w:t>
      </w:r>
      <w:r>
        <w:rPr>
          <w:color w:val="auto"/>
        </w:rPr>
        <w:t xml:space="preserve"> were spread evenly on the plots at both sites. </w:t>
      </w:r>
      <w:r>
        <w:t>Both were dug into a depth of about 10 cm. This was done two weeks before the cowpea seeds were planted.</w:t>
      </w:r>
    </w:p>
    <w:p w:rsidR="00474B81" w:rsidRDefault="00474B81">
      <w:pPr>
        <w:spacing w:after="0"/>
        <w:rPr>
          <w:color w:val="auto"/>
        </w:rPr>
      </w:pPr>
    </w:p>
    <w:p w:rsidR="00474B81" w:rsidRDefault="005A6C01">
      <w:pPr>
        <w:spacing w:after="0"/>
        <w:rPr>
          <w:b/>
          <w:color w:val="auto"/>
        </w:rPr>
      </w:pPr>
      <w:r>
        <w:rPr>
          <w:b/>
          <w:color w:val="auto"/>
          <w:lang w:val="en-GB"/>
        </w:rPr>
        <w:t>3.7 Seed Variety</w:t>
      </w:r>
    </w:p>
    <w:p w:rsidR="00474B81" w:rsidRDefault="005A6C01">
      <w:pPr>
        <w:spacing w:after="0"/>
        <w:rPr>
          <w:color w:val="auto"/>
          <w:lang w:val="en-GB"/>
        </w:rPr>
      </w:pPr>
      <w:r>
        <w:rPr>
          <w:color w:val="auto"/>
          <w:lang w:val="en-GB"/>
        </w:rPr>
        <w:t xml:space="preserve"> Paiyur 1Cowpea; was used preferly because it is usually planted between June to August. </w:t>
      </w:r>
    </w:p>
    <w:p w:rsidR="00474B81" w:rsidRDefault="00474B81">
      <w:pPr>
        <w:spacing w:after="0"/>
        <w:rPr>
          <w:color w:val="auto"/>
          <w:lang w:val="en-GB"/>
        </w:rPr>
      </w:pPr>
    </w:p>
    <w:p w:rsidR="00474B81" w:rsidRDefault="00474B81">
      <w:pPr>
        <w:spacing w:after="0"/>
        <w:rPr>
          <w:color w:val="auto"/>
          <w:lang w:val="en-GB"/>
        </w:rPr>
      </w:pPr>
    </w:p>
    <w:p w:rsidR="00474B81" w:rsidRDefault="00474B81">
      <w:pPr>
        <w:spacing w:after="0"/>
        <w:rPr>
          <w:b/>
          <w:color w:val="auto"/>
          <w:lang w:val="en-GB"/>
        </w:rPr>
      </w:pPr>
    </w:p>
    <w:p w:rsidR="00474B81" w:rsidRDefault="00474B81">
      <w:pPr>
        <w:spacing w:after="0"/>
        <w:rPr>
          <w:b/>
          <w:color w:val="auto"/>
          <w:lang w:val="en-GB"/>
        </w:rPr>
      </w:pPr>
    </w:p>
    <w:p w:rsidR="00474B81" w:rsidRDefault="00474B81">
      <w:pPr>
        <w:spacing w:after="0"/>
        <w:rPr>
          <w:b/>
          <w:color w:val="auto"/>
          <w:lang w:val="en-GB"/>
        </w:rPr>
      </w:pPr>
    </w:p>
    <w:p w:rsidR="00474B81" w:rsidRDefault="00474B81">
      <w:pPr>
        <w:spacing w:after="0"/>
        <w:rPr>
          <w:b/>
          <w:color w:val="auto"/>
          <w:lang w:val="en-GB"/>
        </w:rPr>
      </w:pPr>
    </w:p>
    <w:p w:rsidR="00474B81" w:rsidRDefault="005A6C01">
      <w:pPr>
        <w:spacing w:after="0"/>
        <w:rPr>
          <w:b/>
          <w:color w:val="auto"/>
        </w:rPr>
      </w:pPr>
      <w:r>
        <w:rPr>
          <w:b/>
          <w:color w:val="auto"/>
          <w:lang w:val="en-GB"/>
        </w:rPr>
        <w:lastRenderedPageBreak/>
        <w:t>3.8.1 Seed Sowing</w:t>
      </w:r>
    </w:p>
    <w:p w:rsidR="00474B81" w:rsidRDefault="005A6C01">
      <w:pPr>
        <w:pStyle w:val="NormalWeb"/>
        <w:spacing w:before="240" w:beforeAutospacing="0" w:after="0" w:afterAutospacing="0" w:line="480" w:lineRule="auto"/>
        <w:jc w:val="both"/>
      </w:pPr>
      <w:r>
        <w:t xml:space="preserve">The seeds were sown at 3 to 4 cm deep. </w:t>
      </w:r>
      <w:r>
        <w:rPr>
          <w:color w:val="000000"/>
        </w:rPr>
        <w:t>For the erect variety, three seeds were sown with an inter-row spacing of 20 cm and an intra row spacing of 75 cm apart, yielding a plant population of 66,666 plants ha-1.</w:t>
      </w:r>
    </w:p>
    <w:p w:rsidR="00474B81" w:rsidRDefault="00474B81">
      <w:pPr>
        <w:spacing w:after="0"/>
        <w:rPr>
          <w:b/>
          <w:color w:val="auto"/>
          <w:lang w:val="en-GB"/>
        </w:rPr>
      </w:pPr>
    </w:p>
    <w:p w:rsidR="00474B81" w:rsidRDefault="005A6C01">
      <w:pPr>
        <w:spacing w:after="0"/>
        <w:rPr>
          <w:b/>
          <w:color w:val="auto"/>
        </w:rPr>
      </w:pPr>
      <w:r>
        <w:rPr>
          <w:b/>
          <w:color w:val="auto"/>
          <w:lang w:val="en-GB"/>
        </w:rPr>
        <w:t>3.8.2 Pest control</w:t>
      </w:r>
    </w:p>
    <w:p w:rsidR="00474B81" w:rsidRDefault="005A6C01">
      <w:pPr>
        <w:pStyle w:val="CommentText"/>
        <w:spacing w:after="0" w:line="480" w:lineRule="auto"/>
        <w:rPr>
          <w:color w:val="auto"/>
          <w:sz w:val="24"/>
          <w:szCs w:val="24"/>
        </w:rPr>
      </w:pPr>
      <w:r>
        <w:rPr>
          <w:color w:val="auto"/>
          <w:sz w:val="24"/>
          <w:szCs w:val="24"/>
        </w:rPr>
        <w:t>Insect pest during the experiment was taken care of by spraying Cypermethrin at a gauge of 80 ML/20 L of water every week from three weeks after sowing till about 2 weeks before harvest.</w:t>
      </w:r>
    </w:p>
    <w:p w:rsidR="00474B81" w:rsidRDefault="00474B81">
      <w:pPr>
        <w:spacing w:after="0"/>
        <w:rPr>
          <w:b/>
          <w:color w:val="auto"/>
          <w:lang w:val="en-GB"/>
        </w:rPr>
      </w:pPr>
    </w:p>
    <w:p w:rsidR="00474B81" w:rsidRDefault="005A6C01">
      <w:pPr>
        <w:spacing w:after="0"/>
        <w:rPr>
          <w:rStyle w:val="fontstyle01"/>
          <w:color w:val="auto"/>
        </w:rPr>
      </w:pPr>
      <w:r>
        <w:rPr>
          <w:rStyle w:val="fontstyle01"/>
          <w:color w:val="auto"/>
        </w:rPr>
        <w:t>3.8.3 Determination of soil properties</w:t>
      </w:r>
    </w:p>
    <w:p w:rsidR="00474B81" w:rsidRDefault="005A6C01">
      <w:pPr>
        <w:pStyle w:val="NormalWeb"/>
        <w:spacing w:before="0" w:beforeAutospacing="0" w:after="0" w:afterAutospacing="0" w:line="480" w:lineRule="auto"/>
        <w:jc w:val="both"/>
        <w:rPr>
          <w:rStyle w:val="fontstyle01"/>
          <w:b w:val="0"/>
          <w:bCs w:val="0"/>
        </w:rPr>
      </w:pPr>
      <w:r>
        <w:rPr>
          <w:color w:val="000000"/>
        </w:rPr>
        <w:t xml:space="preserve">Two plants were studied, as well as soil samples from their rhizospheres </w:t>
      </w:r>
      <w:r>
        <w:rPr>
          <w:rStyle w:val="fontstyle01"/>
          <w:b w:val="0"/>
        </w:rPr>
        <w:t xml:space="preserve">when the cowpea plants had attained 50% flowering on a plot basis (65 days after sowing).  Before roots excavation, water was applied to the plots for easy excavation to reduce the retention of nodules in the soil. The nodules were counted using a magnifying glass. </w:t>
      </w:r>
      <w:r>
        <w:rPr>
          <w:color w:val="000000"/>
        </w:rPr>
        <w:t>A rhizosphere soil sample was collected per plot after the experiment.</w:t>
      </w:r>
    </w:p>
    <w:p w:rsidR="00474B81" w:rsidRDefault="00474B81">
      <w:pPr>
        <w:spacing w:after="0"/>
        <w:rPr>
          <w:rStyle w:val="fontstyle01"/>
          <w:b w:val="0"/>
          <w:color w:val="auto"/>
        </w:rPr>
      </w:pPr>
    </w:p>
    <w:p w:rsidR="00474B81" w:rsidRDefault="00474B81">
      <w:pPr>
        <w:spacing w:after="0"/>
        <w:rPr>
          <w:rStyle w:val="fontstyle01"/>
          <w:color w:val="auto"/>
        </w:rPr>
      </w:pPr>
    </w:p>
    <w:p w:rsidR="00474B81" w:rsidRDefault="00474B81">
      <w:pPr>
        <w:spacing w:after="0"/>
        <w:rPr>
          <w:rStyle w:val="fontstyle01"/>
          <w:color w:val="auto"/>
        </w:rPr>
      </w:pPr>
    </w:p>
    <w:p w:rsidR="00474B81" w:rsidRDefault="00474B81">
      <w:pPr>
        <w:spacing w:after="0"/>
        <w:rPr>
          <w:rStyle w:val="fontstyle01"/>
          <w:color w:val="auto"/>
        </w:rPr>
      </w:pPr>
    </w:p>
    <w:p w:rsidR="00474B81" w:rsidRDefault="00474B81">
      <w:pPr>
        <w:spacing w:after="0"/>
        <w:rPr>
          <w:rStyle w:val="fontstyle01"/>
          <w:color w:val="auto"/>
        </w:rPr>
      </w:pPr>
    </w:p>
    <w:p w:rsidR="00474B81" w:rsidRDefault="00474B81">
      <w:pPr>
        <w:spacing w:after="0"/>
        <w:rPr>
          <w:rStyle w:val="fontstyle01"/>
          <w:color w:val="auto"/>
        </w:rPr>
      </w:pPr>
    </w:p>
    <w:p w:rsidR="00474B81" w:rsidRDefault="00474B81">
      <w:pPr>
        <w:spacing w:after="0"/>
        <w:rPr>
          <w:rStyle w:val="fontstyle01"/>
          <w:color w:val="auto"/>
        </w:rPr>
      </w:pPr>
    </w:p>
    <w:p w:rsidR="00474B81" w:rsidRDefault="00474B81">
      <w:pPr>
        <w:spacing w:after="0"/>
        <w:rPr>
          <w:rStyle w:val="fontstyle01"/>
          <w:color w:val="auto"/>
        </w:rPr>
      </w:pPr>
    </w:p>
    <w:p w:rsidR="00474B81" w:rsidRDefault="005A6C01">
      <w:pPr>
        <w:spacing w:after="0"/>
        <w:rPr>
          <w:rStyle w:val="fontstyle01"/>
          <w:color w:val="auto"/>
        </w:rPr>
      </w:pPr>
      <w:r>
        <w:rPr>
          <w:rStyle w:val="fontstyle01"/>
          <w:color w:val="auto"/>
        </w:rPr>
        <w:lastRenderedPageBreak/>
        <w:t>Soil Reaction (Soil pH)</w:t>
      </w:r>
    </w:p>
    <w:p w:rsidR="00474B81" w:rsidRDefault="005A6C01">
      <w:pPr>
        <w:spacing w:after="0"/>
      </w:pPr>
      <w:r>
        <w:t>The hydrogen ion concentration was measured with a glass electrode. The soil reactivity was tested in both water and a 1M KCL solution</w:t>
      </w:r>
      <w:r>
        <w:rPr>
          <w:rFonts w:ascii="Arial" w:hAnsi="Arial" w:cs="Arial"/>
          <w:sz w:val="22"/>
          <w:szCs w:val="22"/>
        </w:rPr>
        <w:t>.</w:t>
      </w:r>
      <w:r>
        <w:t xml:space="preserve"> The ratios of soil to water and soil to KCL were both 1:2. A 10g soil sample was sieved and air-dried after being put through a 2mm sieve. 20 ml of distilled water was added to each sample, followed by 20 ml of 1M KCL for the second set. A mechanical device was used to shake the soil suspensions every 30 minutes. After removing the soil samples, they were stirred for 30 minutes.</w:t>
      </w:r>
    </w:p>
    <w:p w:rsidR="00474B81" w:rsidRDefault="005A6C01">
      <w:pPr>
        <w:pStyle w:val="NormalWeb"/>
        <w:spacing w:before="240" w:beforeAutospacing="0" w:after="0" w:afterAutospacing="0" w:line="480" w:lineRule="auto"/>
        <w:jc w:val="both"/>
      </w:pPr>
      <w:r>
        <w:rPr>
          <w:color w:val="000000"/>
        </w:rPr>
        <w:t xml:space="preserve">Following that, the pH meter's glass electrode was suspended in the solution, and readings were collected. </w:t>
      </w:r>
    </w:p>
    <w:p w:rsidR="00474B81" w:rsidRDefault="00474B81">
      <w:pPr>
        <w:spacing w:after="0"/>
        <w:rPr>
          <w:b/>
          <w:bCs/>
          <w:color w:val="auto"/>
        </w:rPr>
      </w:pPr>
    </w:p>
    <w:p w:rsidR="00474B81" w:rsidRDefault="005A6C01">
      <w:pPr>
        <w:spacing w:after="0"/>
        <w:rPr>
          <w:rStyle w:val="fontstyle01"/>
          <w:color w:val="auto"/>
        </w:rPr>
      </w:pPr>
      <w:r>
        <w:rPr>
          <w:rStyle w:val="fontstyle01"/>
          <w:color w:val="auto"/>
        </w:rPr>
        <w:t>Organic Carbon</w:t>
      </w:r>
    </w:p>
    <w:p w:rsidR="00474B81" w:rsidRDefault="005A6C01">
      <w:pPr>
        <w:pStyle w:val="NormalWeb"/>
        <w:spacing w:before="240" w:beforeAutospacing="0" w:after="0" w:afterAutospacing="0" w:line="480" w:lineRule="auto"/>
        <w:jc w:val="both"/>
      </w:pPr>
      <w:r>
        <w:rPr>
          <w:color w:val="000000"/>
        </w:rPr>
        <w:t>The moisture content of air-dry soil finely powdered through a 0.42 mm sieve was determined. The soil was correctly weighed to have between 10 mg and 20 mg of carbon tarred 250 mL conical flask (between 0.5 g and 1 g for topsoil and 2 g and 4 g for subsoil).</w:t>
      </w:r>
    </w:p>
    <w:p w:rsidR="00474B81" w:rsidRDefault="005A6C01">
      <w:pPr>
        <w:pStyle w:val="NormalWeb"/>
        <w:spacing w:before="240" w:beforeAutospacing="0" w:after="240" w:afterAutospacing="0" w:line="480" w:lineRule="auto"/>
        <w:jc w:val="both"/>
      </w:pPr>
      <w:r>
        <w:rPr>
          <w:color w:val="000000"/>
        </w:rPr>
        <w:t>After gently swirling the flask to disperse the debris in the solution, 10 mL 1 N K</w:t>
      </w:r>
      <w:r w:rsidRPr="00D12DA5">
        <w:rPr>
          <w:color w:val="000000"/>
          <w:vertAlign w:val="subscript"/>
        </w:rPr>
        <w:t>2</w:t>
      </w:r>
      <w:r>
        <w:rPr>
          <w:color w:val="000000"/>
        </w:rPr>
        <w:t>Cr2O7 was added. To blend the soil and the chemical, the flask was vigorously spun.</w:t>
      </w:r>
    </w:p>
    <w:p w:rsidR="00474B81" w:rsidRDefault="005A6C01">
      <w:pPr>
        <w:pStyle w:val="NormalWeb"/>
        <w:spacing w:before="240" w:beforeAutospacing="0" w:after="0" w:afterAutospacing="0" w:line="480" w:lineRule="auto"/>
        <w:jc w:val="both"/>
      </w:pPr>
      <w:r>
        <w:rPr>
          <w:color w:val="000000"/>
        </w:rPr>
        <w:t xml:space="preserve"> 200 °C thermometer was placed and heated while spinning the flask and contents until the temperature reached 135 °C (about 1/2 minutes).</w:t>
      </w:r>
    </w:p>
    <w:p w:rsidR="00474B81" w:rsidRDefault="005A6C01">
      <w:pPr>
        <w:pStyle w:val="NormalWeb"/>
        <w:spacing w:before="240" w:beforeAutospacing="0" w:after="0" w:afterAutospacing="0" w:line="480" w:lineRule="auto"/>
        <w:jc w:val="both"/>
      </w:pPr>
      <w:r>
        <w:rPr>
          <w:color w:val="000000"/>
        </w:rPr>
        <w:t>In a fume cupboard, a cool was slowly put aside on a sheet. The FeSO4 solution was standardized. After chilling, it was diluted with 200 mL deionized water and FeSO4 titrated with a potentiometrically using an auto titrator</w:t>
      </w:r>
      <w:r>
        <w:rPr>
          <w:rFonts w:ascii="Arial" w:hAnsi="Arial" w:cs="Arial"/>
          <w:color w:val="000000"/>
          <w:sz w:val="22"/>
          <w:szCs w:val="22"/>
        </w:rPr>
        <w:t>.</w:t>
      </w:r>
    </w:p>
    <w:p w:rsidR="00474B81" w:rsidRDefault="00474B81">
      <w:pPr>
        <w:autoSpaceDE w:val="0"/>
        <w:autoSpaceDN w:val="0"/>
        <w:adjustRightInd w:val="0"/>
        <w:spacing w:after="0"/>
        <w:rPr>
          <w:b/>
          <w:color w:val="auto"/>
        </w:rPr>
      </w:pPr>
    </w:p>
    <w:p w:rsidR="00474B81" w:rsidRDefault="005A6C01">
      <w:pPr>
        <w:autoSpaceDE w:val="0"/>
        <w:autoSpaceDN w:val="0"/>
        <w:adjustRightInd w:val="0"/>
        <w:spacing w:after="0"/>
        <w:rPr>
          <w:b/>
          <w:color w:val="auto"/>
        </w:rPr>
      </w:pPr>
      <w:r>
        <w:rPr>
          <w:b/>
          <w:color w:val="auto"/>
        </w:rPr>
        <w:t>Total Nitrogen</w:t>
      </w:r>
    </w:p>
    <w:p w:rsidR="00474B81" w:rsidRDefault="005A6C01">
      <w:pPr>
        <w:pStyle w:val="NormalWeb"/>
        <w:spacing w:before="240" w:beforeAutospacing="0" w:after="0" w:afterAutospacing="0" w:line="480" w:lineRule="auto"/>
        <w:jc w:val="both"/>
        <w:rPr>
          <w:color w:val="000000"/>
        </w:rPr>
      </w:pPr>
      <w:r>
        <w:rPr>
          <w:color w:val="000000"/>
        </w:rPr>
        <w:t>The Kjeldahl micro-digestion technique was utilized. 5g of soil samples, 1 g of CuSO</w:t>
      </w:r>
      <w:r>
        <w:rPr>
          <w:color w:val="000000"/>
          <w:vertAlign w:val="subscript"/>
        </w:rPr>
        <w:t>4</w:t>
      </w:r>
      <w:r>
        <w:rPr>
          <w:color w:val="000000"/>
        </w:rPr>
        <w:t>, 10-kilogram K</w:t>
      </w:r>
      <w:r>
        <w:rPr>
          <w:color w:val="000000"/>
          <w:vertAlign w:val="subscript"/>
        </w:rPr>
        <w:t>2</w:t>
      </w:r>
      <w:r>
        <w:rPr>
          <w:color w:val="000000"/>
        </w:rPr>
        <w:t>SO</w:t>
      </w:r>
      <w:r>
        <w:rPr>
          <w:color w:val="000000"/>
          <w:vertAlign w:val="subscript"/>
        </w:rPr>
        <w:t>4</w:t>
      </w:r>
      <w:r>
        <w:rPr>
          <w:color w:val="000000"/>
        </w:rPr>
        <w:t>, and 30 mL of H</w:t>
      </w:r>
      <w:r>
        <w:rPr>
          <w:color w:val="000000"/>
          <w:vertAlign w:val="subscript"/>
        </w:rPr>
        <w:t>2</w:t>
      </w:r>
      <w:r>
        <w:rPr>
          <w:color w:val="000000"/>
        </w:rPr>
        <w:t>SO</w:t>
      </w:r>
      <w:r>
        <w:rPr>
          <w:color w:val="000000"/>
          <w:vertAlign w:val="subscript"/>
        </w:rPr>
        <w:t>4</w:t>
      </w:r>
      <w:r>
        <w:rPr>
          <w:color w:val="000000"/>
        </w:rPr>
        <w:t xml:space="preserve"> were weighed into a digestion flask.The ingredients were well combined. Each sample digest received 40ml of 10M NaOH, which was steam-distilled for 5 minutes.In a 20ml boric acid solution, the distillate was recovered. The distillate was titrated with a homogeneous 0.1M HCl solution. The substance went through the digestive process until it turned green. As a result, the amount of nitrogen is determined.</w:t>
      </w:r>
    </w:p>
    <w:p w:rsidR="00D12DA5" w:rsidRPr="00467271" w:rsidRDefault="00D12DA5">
      <w:pPr>
        <w:autoSpaceDE w:val="0"/>
        <w:autoSpaceDN w:val="0"/>
        <w:adjustRightInd w:val="0"/>
        <w:spacing w:after="0"/>
        <w:rPr>
          <w:rFonts w:eastAsia="Times New Roman"/>
          <w:color w:val="auto"/>
        </w:rPr>
      </w:pPr>
      <m:oMathPara>
        <m:oMathParaPr>
          <m:jc m:val="left"/>
        </m:oMathParaPr>
        <m:oMath>
          <m:r>
            <m:rPr>
              <m:sty m:val="p"/>
            </m:rPr>
            <w:rPr>
              <w:rFonts w:ascii="Cambria Math" w:hAnsi="Cambria Math"/>
              <w:color w:val="auto"/>
            </w:rPr>
            <m:t>%N</m:t>
          </m:r>
          <m:r>
            <w:rPr>
              <w:rFonts w:ascii="Cambria Math" w:hAnsi="Cambria Math"/>
              <w:color w:val="auto"/>
            </w:rPr>
            <m:t>=</m:t>
          </m:r>
          <m:f>
            <m:fPr>
              <m:ctrlPr>
                <w:rPr>
                  <w:rFonts w:ascii="Cambria Math" w:hAnsi="Cambria Math"/>
                  <w:color w:val="auto"/>
                </w:rPr>
              </m:ctrlPr>
            </m:fPr>
            <m:num>
              <m:r>
                <w:rPr>
                  <w:rFonts w:ascii="Cambria Math" w:hAnsi="Cambria Math"/>
                  <w:color w:val="auto"/>
                </w:rPr>
                <m:t>Mass of N</m:t>
              </m:r>
              <m:r>
                <w:rPr>
                  <w:rFonts w:ascii="Cambria Math" w:hAnsi="Cambria Math"/>
                  <w:color w:val="auto"/>
                </w:rPr>
                <m:t>×100</m:t>
              </m:r>
            </m:num>
            <m:den>
              <m:r>
                <w:rPr>
                  <w:rFonts w:ascii="Cambria Math" w:hAnsi="Cambria Math"/>
                  <w:color w:val="auto"/>
                </w:rPr>
                <m:t>Wt</m:t>
              </m:r>
            </m:den>
          </m:f>
        </m:oMath>
      </m:oMathPara>
    </w:p>
    <w:p w:rsidR="00467271" w:rsidRPr="00467271" w:rsidRDefault="00467271">
      <w:pPr>
        <w:autoSpaceDE w:val="0"/>
        <w:autoSpaceDN w:val="0"/>
        <w:adjustRightInd w:val="0"/>
        <w:spacing w:after="0"/>
        <w:rPr>
          <w:rFonts w:eastAsia="Times New Roman"/>
          <w:color w:val="auto"/>
        </w:rPr>
      </w:pPr>
    </w:p>
    <w:p w:rsidR="00474B81" w:rsidRPr="00467271" w:rsidRDefault="00467271">
      <w:pPr>
        <w:autoSpaceDE w:val="0"/>
        <w:autoSpaceDN w:val="0"/>
        <w:adjustRightInd w:val="0"/>
        <w:spacing w:after="0"/>
        <w:rPr>
          <w:color w:val="auto"/>
          <w:u w:val="single"/>
        </w:rPr>
      </w:pPr>
      <m:oMathPara>
        <m:oMathParaPr>
          <m:jc m:val="left"/>
        </m:oMathParaPr>
        <m:oMath>
          <m:r>
            <w:rPr>
              <w:rFonts w:ascii="Cambria Math" w:hAnsi="Cambria Math"/>
              <w:color w:val="auto"/>
            </w:rPr>
            <m:t>=</m:t>
          </m:r>
          <m:r>
            <w:rPr>
              <w:rFonts w:ascii="Cambria Math" w:hAnsi="Cambria Math"/>
              <w:color w:val="auto"/>
            </w:rPr>
            <m:t>M×T×</m:t>
          </m:r>
          <m:r>
            <w:rPr>
              <w:rFonts w:ascii="Cambria Math" w:hAnsi="Cambria Math"/>
              <w:color w:val="auto"/>
            </w:rPr>
            <m:t>0.014×</m:t>
          </m:r>
          <m:f>
            <m:fPr>
              <m:ctrlPr>
                <w:rPr>
                  <w:rFonts w:ascii="Cambria Math" w:hAnsi="Cambria Math"/>
                  <w:color w:val="auto"/>
                </w:rPr>
              </m:ctrlPr>
            </m:fPr>
            <m:num>
              <m:r>
                <w:rPr>
                  <w:rFonts w:ascii="Cambria Math" w:hAnsi="Cambria Math"/>
                  <w:color w:val="auto"/>
                </w:rPr>
                <m:t>V1</m:t>
              </m:r>
            </m:num>
            <m:den>
              <m:r>
                <w:rPr>
                  <w:rFonts w:ascii="Cambria Math" w:hAnsi="Cambria Math"/>
                  <w:color w:val="auto"/>
                </w:rPr>
                <m:t>V2</m:t>
              </m:r>
            </m:den>
          </m:f>
          <m:r>
            <w:rPr>
              <w:rFonts w:ascii="Cambria Math" w:hAnsi="Cambria Math"/>
              <w:color w:val="auto"/>
            </w:rPr>
            <m:t>×</m:t>
          </m:r>
          <m:f>
            <m:fPr>
              <m:ctrlPr>
                <w:rPr>
                  <w:rFonts w:ascii="Cambria Math" w:hAnsi="Cambria Math"/>
                  <w:color w:val="auto"/>
                </w:rPr>
              </m:ctrlPr>
            </m:fPr>
            <m:num>
              <m:r>
                <w:rPr>
                  <w:rFonts w:ascii="Cambria Math" w:hAnsi="Cambria Math"/>
                  <w:color w:val="auto"/>
                </w:rPr>
                <m:t>100</m:t>
              </m:r>
            </m:num>
            <m:den>
              <m:r>
                <w:rPr>
                  <w:rFonts w:ascii="Cambria Math" w:hAnsi="Cambria Math"/>
                  <w:color w:val="auto"/>
                </w:rPr>
                <m:t>2</m:t>
              </m:r>
              <m:r>
                <w:rPr>
                  <w:rFonts w:ascii="Cambria Math" w:hAnsi="Cambria Math"/>
                  <w:color w:val="auto"/>
                </w:rPr>
                <m:t>wt</m:t>
              </m:r>
            </m:den>
          </m:f>
        </m:oMath>
      </m:oMathPara>
    </w:p>
    <w:p w:rsidR="00474B81" w:rsidRDefault="005A6C01">
      <w:pPr>
        <w:autoSpaceDE w:val="0"/>
        <w:autoSpaceDN w:val="0"/>
        <w:adjustRightInd w:val="0"/>
        <w:spacing w:after="0"/>
        <w:rPr>
          <w:color w:val="auto"/>
        </w:rPr>
      </w:pPr>
      <w:r>
        <w:rPr>
          <w:color w:val="auto"/>
        </w:rPr>
        <w:t>Where;</w:t>
      </w:r>
    </w:p>
    <w:p w:rsidR="00474B81" w:rsidRDefault="005A6C01">
      <w:pPr>
        <w:autoSpaceDE w:val="0"/>
        <w:autoSpaceDN w:val="0"/>
        <w:adjustRightInd w:val="0"/>
        <w:spacing w:after="0"/>
        <w:rPr>
          <w:color w:val="auto"/>
        </w:rPr>
      </w:pPr>
      <w:r>
        <w:rPr>
          <w:color w:val="auto"/>
        </w:rPr>
        <w:t>T= Control titer M= Molarity of acid</w:t>
      </w:r>
    </w:p>
    <w:p w:rsidR="00474B81" w:rsidRDefault="005A6C01">
      <w:pPr>
        <w:autoSpaceDE w:val="0"/>
        <w:autoSpaceDN w:val="0"/>
        <w:adjustRightInd w:val="0"/>
        <w:spacing w:after="0"/>
        <w:rPr>
          <w:color w:val="auto"/>
        </w:rPr>
      </w:pPr>
      <w:r>
        <w:rPr>
          <w:color w:val="auto"/>
        </w:rPr>
        <w:t>V2 = Volume of digest used in the digest                          V1= Final volume of digest</w:t>
      </w:r>
    </w:p>
    <w:p w:rsidR="00474B81" w:rsidRDefault="00474B81">
      <w:pPr>
        <w:spacing w:after="0"/>
        <w:rPr>
          <w:rStyle w:val="fontstyle01"/>
          <w:b w:val="0"/>
          <w:color w:val="auto"/>
        </w:rPr>
      </w:pPr>
    </w:p>
    <w:p w:rsidR="00474B81" w:rsidRDefault="005A6C01">
      <w:pPr>
        <w:spacing w:after="0"/>
        <w:rPr>
          <w:rStyle w:val="fontstyle01"/>
          <w:color w:val="auto"/>
        </w:rPr>
      </w:pPr>
      <w:r>
        <w:rPr>
          <w:rStyle w:val="fontstyle01"/>
          <w:color w:val="auto"/>
        </w:rPr>
        <w:t>Available Phosphorus</w:t>
      </w:r>
    </w:p>
    <w:p w:rsidR="00474B81" w:rsidRDefault="005A6C01">
      <w:pPr>
        <w:pStyle w:val="NormalWeb"/>
        <w:spacing w:before="0" w:beforeAutospacing="0" w:after="0" w:afterAutospacing="0" w:line="480" w:lineRule="auto"/>
        <w:jc w:val="both"/>
      </w:pPr>
      <w:r>
        <w:rPr>
          <w:color w:val="000000"/>
        </w:rPr>
        <w:t>The soil sample was weighed in a beaker at 5 g. It was given 35 milliliters of extracting solution, which was agitated for five minutes before being filtered. 5 mL extract was poured</w:t>
      </w:r>
      <w:r w:rsidR="009A0233">
        <w:rPr>
          <w:color w:val="000000"/>
        </w:rPr>
        <w:t xml:space="preserve"> </w:t>
      </w:r>
      <w:r>
        <w:rPr>
          <w:color w:val="000000"/>
        </w:rPr>
        <w:t>into a volumetric flask with a capacity of 25 mL, followed by a 4 mL developing solution (reagent B). After that, it was made up to the mark with distilled water and set aside for 15 minutes.Using a spectrophotometer, the absorbance was measured at 660nm wavelength. On the blank, the identical method was followed only the extractant was not used.</w:t>
      </w:r>
    </w:p>
    <w:p w:rsidR="00474B81" w:rsidRDefault="00474B81">
      <w:pPr>
        <w:spacing w:after="0"/>
        <w:rPr>
          <w:rFonts w:ascii="Arial" w:hAnsi="Arial" w:cs="Arial"/>
          <w:sz w:val="22"/>
          <w:szCs w:val="22"/>
        </w:rPr>
      </w:pPr>
    </w:p>
    <w:p w:rsidR="00474B81" w:rsidRDefault="005A6C01">
      <w:pPr>
        <w:spacing w:after="0"/>
        <w:rPr>
          <w:b/>
        </w:rPr>
      </w:pPr>
      <w:r>
        <w:rPr>
          <w:b/>
          <w:color w:val="auto"/>
        </w:rPr>
        <w:t>Excha</w:t>
      </w:r>
      <w:bookmarkStart w:id="5" w:name="_GoBack"/>
      <w:bookmarkEnd w:id="5"/>
      <w:r>
        <w:rPr>
          <w:b/>
          <w:color w:val="auto"/>
        </w:rPr>
        <w:t>ngeable Acidity</w:t>
      </w:r>
    </w:p>
    <w:p w:rsidR="00053A58" w:rsidRDefault="005A6C01">
      <w:pPr>
        <w:pStyle w:val="NormalWeb"/>
        <w:spacing w:before="240" w:beforeAutospacing="0" w:after="0" w:afterAutospacing="0" w:line="480" w:lineRule="auto"/>
        <w:jc w:val="both"/>
        <w:rPr>
          <w:color w:val="000000"/>
        </w:rPr>
      </w:pPr>
      <w:r>
        <w:t xml:space="preserve">The blend was spun for 1 hour and the suspension was sifted utilizing filter paper to obtain a filtrate. </w:t>
      </w:r>
      <w:r>
        <w:rPr>
          <w:color w:val="000000"/>
        </w:rPr>
        <w:t>In a 100 mL conical flask, 4 drops of phenolphthalein indicator were added to 25 mL of the extract. The mixture was titrated with 0.01M NaOH. The color changed from colorless to pink at the end.</w:t>
      </w:r>
    </w:p>
    <w:p w:rsidR="009A0233" w:rsidRDefault="009A0233">
      <w:pPr>
        <w:pStyle w:val="NormalWeb"/>
        <w:spacing w:before="240" w:beforeAutospacing="0" w:after="0" w:afterAutospacing="0" w:line="480" w:lineRule="auto"/>
        <w:jc w:val="both"/>
        <w:rPr>
          <w:color w:val="000000"/>
        </w:rPr>
      </w:pPr>
      <m:oMathPara>
        <m:oMathParaPr>
          <m:jc m:val="left"/>
        </m:oMathParaPr>
        <m:oMath>
          <m:r>
            <m:rPr>
              <m:sty m:val="p"/>
            </m:rPr>
            <w:rPr>
              <w:rFonts w:ascii="Cambria Math" w:hAnsi="Cambria Math"/>
              <w:color w:val="000000"/>
            </w:rPr>
            <m:t>Exchangeable acidity</m:t>
          </m:r>
          <m:r>
            <w:rPr>
              <w:rFonts w:ascii="Cambria Math" w:hAnsi="Cambria Math"/>
              <w:color w:val="000000"/>
            </w:rPr>
            <m:t>=</m:t>
          </m:r>
          <m:f>
            <m:fPr>
              <m:ctrlPr>
                <w:rPr>
                  <w:rFonts w:ascii="Cambria Math" w:hAnsi="Cambria Math"/>
                  <w:color w:val="000000"/>
                </w:rPr>
              </m:ctrlPr>
            </m:fPr>
            <m:num>
              <m:d>
                <m:dPr>
                  <m:ctrlPr>
                    <w:rPr>
                      <w:rFonts w:ascii="Cambria Math" w:hAnsi="Cambria Math"/>
                      <w:color w:val="000000"/>
                    </w:rPr>
                  </m:ctrlPr>
                </m:dPr>
                <m:e>
                  <m:r>
                    <w:rPr>
                      <w:rFonts w:ascii="Cambria Math" w:hAnsi="Cambria Math"/>
                      <w:color w:val="000000"/>
                    </w:rPr>
                    <m:t>T</m:t>
                  </m:r>
                  <m:r>
                    <w:rPr>
                      <w:rFonts w:ascii="Cambria Math" w:hAnsi="Cambria Math"/>
                      <w:color w:val="000000"/>
                    </w:rPr>
                    <m:t>-</m:t>
                  </m:r>
                  <m:r>
                    <w:rPr>
                      <w:rFonts w:ascii="Cambria Math" w:hAnsi="Cambria Math"/>
                      <w:color w:val="000000"/>
                    </w:rPr>
                    <m:t>B</m:t>
                  </m:r>
                </m:e>
              </m:d>
              <m:r>
                <m:rPr>
                  <m:sty m:val="p"/>
                </m:rPr>
                <w:rPr>
                  <w:rFonts w:ascii="Cambria Math" w:hAnsi="Cambria Math"/>
                  <w:color w:val="000000"/>
                </w:rPr>
                <m:t>×CNaOH×V1×100</m:t>
              </m:r>
            </m:num>
            <m:den>
              <m:r>
                <w:rPr>
                  <w:rFonts w:ascii="Cambria Math" w:hAnsi="Cambria Math"/>
                  <w:color w:val="000000"/>
                </w:rPr>
                <m:t>Weight of soil×V2</m:t>
              </m:r>
            </m:den>
          </m:f>
        </m:oMath>
      </m:oMathPara>
    </w:p>
    <w:p w:rsidR="00474B81" w:rsidRDefault="005A6C01" w:rsidP="00827076">
      <w:pPr>
        <w:autoSpaceDE w:val="0"/>
        <w:autoSpaceDN w:val="0"/>
        <w:adjustRightInd w:val="0"/>
        <w:spacing w:after="0"/>
        <w:rPr>
          <w:bCs/>
          <w:color w:val="auto"/>
        </w:rPr>
      </w:pPr>
      <w:r>
        <w:rPr>
          <w:color w:val="auto"/>
        </w:rPr>
        <w:t xml:space="preserve"> </w:t>
      </w:r>
    </w:p>
    <w:p w:rsidR="00474B81" w:rsidRDefault="005A6C01">
      <w:pPr>
        <w:autoSpaceDE w:val="0"/>
        <w:autoSpaceDN w:val="0"/>
        <w:adjustRightInd w:val="0"/>
        <w:spacing w:after="0"/>
        <w:rPr>
          <w:bCs/>
          <w:color w:val="auto"/>
        </w:rPr>
      </w:pPr>
      <w:r>
        <w:rPr>
          <w:bCs/>
          <w:color w:val="auto"/>
        </w:rPr>
        <w:t>Where, B = blank titre value (mL), W = soil weight (g), V</w:t>
      </w:r>
      <w:r>
        <w:rPr>
          <w:bCs/>
          <w:color w:val="auto"/>
          <w:vertAlign w:val="subscript"/>
        </w:rPr>
        <w:t>1</w:t>
      </w:r>
      <w:r>
        <w:rPr>
          <w:bCs/>
          <w:color w:val="auto"/>
        </w:rPr>
        <w:t xml:space="preserve"> = volume of extracting solution (mL), V</w:t>
      </w:r>
      <w:r>
        <w:rPr>
          <w:bCs/>
          <w:color w:val="auto"/>
          <w:vertAlign w:val="subscript"/>
        </w:rPr>
        <w:t>2</w:t>
      </w:r>
      <w:r>
        <w:rPr>
          <w:bCs/>
          <w:color w:val="auto"/>
        </w:rPr>
        <w:t xml:space="preserve"> = volume of soil extract (mL), C</w:t>
      </w:r>
      <w:r>
        <w:rPr>
          <w:bCs/>
          <w:color w:val="auto"/>
          <w:vertAlign w:val="subscript"/>
        </w:rPr>
        <w:t>NaOH</w:t>
      </w:r>
      <w:r>
        <w:rPr>
          <w:bCs/>
          <w:color w:val="auto"/>
        </w:rPr>
        <w:t xml:space="preserve"> = standardized concentration of NaOH (0.002 M NaOH).4</w:t>
      </w:r>
    </w:p>
    <w:p w:rsidR="00474B81" w:rsidRDefault="00474B81">
      <w:pPr>
        <w:autoSpaceDE w:val="0"/>
        <w:autoSpaceDN w:val="0"/>
        <w:adjustRightInd w:val="0"/>
        <w:spacing w:after="0"/>
        <w:rPr>
          <w:bCs/>
          <w:color w:val="auto"/>
        </w:rPr>
      </w:pPr>
    </w:p>
    <w:p w:rsidR="00474B81" w:rsidRDefault="005A6C01">
      <w:pPr>
        <w:autoSpaceDE w:val="0"/>
        <w:autoSpaceDN w:val="0"/>
        <w:adjustRightInd w:val="0"/>
        <w:spacing w:after="0"/>
        <w:rPr>
          <w:b/>
          <w:bCs/>
          <w:color w:val="auto"/>
        </w:rPr>
      </w:pPr>
      <w:r>
        <w:rPr>
          <w:b/>
          <w:bCs/>
          <w:color w:val="auto"/>
        </w:rPr>
        <w:t>Exchangeable Bases</w:t>
      </w:r>
    </w:p>
    <w:p w:rsidR="00474B81" w:rsidRDefault="00053A58">
      <w:pPr>
        <w:autoSpaceDE w:val="0"/>
        <w:autoSpaceDN w:val="0"/>
        <w:adjustRightInd w:val="0"/>
        <w:spacing w:after="0"/>
        <w:rPr>
          <w:bCs/>
          <w:color w:val="auto"/>
        </w:rPr>
      </w:pPr>
      <w:r>
        <w:t>1M NH</w:t>
      </w:r>
      <w:r w:rsidRPr="00053A58">
        <w:rPr>
          <w:vertAlign w:val="subscript"/>
        </w:rPr>
        <w:t>4</w:t>
      </w:r>
      <w:r>
        <w:t xml:space="preserve">OH </w:t>
      </w:r>
      <w:r w:rsidR="005A6C01">
        <w:t xml:space="preserve">was used to extract the exchangeable cation (pH 7.0). A flame photometer was used to quantify the cation (K and Na) in the filtered extracts, while a 0.02N EDTA titration technique was used to assess Ca and Mg. </w:t>
      </w:r>
      <w:r w:rsidR="005A6C01">
        <w:rPr>
          <w:bCs/>
          <w:color w:val="auto"/>
        </w:rPr>
        <w:t>The mixtures were placed on the mechanical shaker for 1 hour after which the samples were filtered using filter paper with the aid of a volumetric flask to obtain the extracts.</w:t>
      </w:r>
    </w:p>
    <w:p w:rsidR="00474B81" w:rsidRDefault="00474B81">
      <w:pPr>
        <w:autoSpaceDE w:val="0"/>
        <w:autoSpaceDN w:val="0"/>
        <w:adjustRightInd w:val="0"/>
        <w:spacing w:after="0"/>
        <w:rPr>
          <w:b/>
          <w:bCs/>
          <w:color w:val="auto"/>
        </w:rPr>
      </w:pPr>
    </w:p>
    <w:p w:rsidR="00474B81" w:rsidRDefault="005A6C01">
      <w:pPr>
        <w:autoSpaceDE w:val="0"/>
        <w:autoSpaceDN w:val="0"/>
        <w:adjustRightInd w:val="0"/>
        <w:spacing w:after="0"/>
        <w:rPr>
          <w:b/>
          <w:bCs/>
          <w:color w:val="auto"/>
        </w:rPr>
      </w:pPr>
      <w:r>
        <w:rPr>
          <w:b/>
          <w:bCs/>
          <w:color w:val="auto"/>
        </w:rPr>
        <w:t>Ca and Mg Determination</w:t>
      </w:r>
    </w:p>
    <w:p w:rsidR="00474B81" w:rsidRDefault="005A6C01">
      <w:pPr>
        <w:pStyle w:val="NormalWeb"/>
        <w:spacing w:before="240" w:beforeAutospacing="0" w:after="0" w:afterAutospacing="0" w:line="480" w:lineRule="auto"/>
        <w:jc w:val="both"/>
        <w:rPr>
          <w:bCs/>
        </w:rPr>
      </w:pPr>
      <w:r>
        <w:rPr>
          <w:color w:val="000000"/>
        </w:rPr>
        <w:t>5 mL concentrated NH</w:t>
      </w:r>
      <w:r w:rsidRPr="00053A58">
        <w:rPr>
          <w:color w:val="000000"/>
          <w:vertAlign w:val="subscript"/>
        </w:rPr>
        <w:t>4</w:t>
      </w:r>
      <w:r>
        <w:rPr>
          <w:color w:val="000000"/>
        </w:rPr>
        <w:t xml:space="preserve">OH, 5 drops 2 percent sodium cyanide. </w:t>
      </w:r>
      <w:r>
        <w:rPr>
          <w:bCs/>
        </w:rPr>
        <w:t xml:space="preserve">Color change was observed from colorless to blue at the endpoint For Ca, 5 drops of10% hydroxylamine hydrochloride, 5 drops of </w:t>
      </w:r>
      <w:r>
        <w:rPr>
          <w:bCs/>
        </w:rPr>
        <w:lastRenderedPageBreak/>
        <w:t xml:space="preserve">2% sodium cyanide, and 3 drops of Calon as indicators. 0.02 N EDTA solutions were used for the titration. Colour change was observed at the endpoint </w:t>
      </w:r>
    </w:p>
    <w:p w:rsidR="00827076" w:rsidRDefault="00827076">
      <w:pPr>
        <w:pStyle w:val="NormalWeb"/>
        <w:spacing w:before="240" w:beforeAutospacing="0" w:after="0" w:afterAutospacing="0" w:line="480" w:lineRule="auto"/>
        <w:jc w:val="both"/>
      </w:pPr>
      <m:oMathPara>
        <m:oMathParaPr>
          <m:jc m:val="left"/>
        </m:oMathParaPr>
        <m:oMath>
          <m:r>
            <w:rPr>
              <w:rFonts w:ascii="Cambria Math" w:hAnsi="Cambria Math"/>
            </w:rPr>
            <m:t>Ca+Mg=Titer×0.02×50÷5×100×</m:t>
          </m:r>
          <m:r>
            <w:rPr>
              <w:rFonts w:ascii="Cambria Math" w:hAnsi="Cambria Math"/>
            </w:rPr>
            <m:t>5</m:t>
          </m:r>
        </m:oMath>
      </m:oMathPara>
    </w:p>
    <w:p w:rsidR="008D6B7E" w:rsidRDefault="008D6B7E">
      <w:pPr>
        <w:spacing w:after="0"/>
        <w:rPr>
          <w:b/>
          <w:color w:val="auto"/>
        </w:rPr>
      </w:pPr>
      <m:oMathPara>
        <m:oMathParaPr>
          <m:jc m:val="left"/>
        </m:oMathParaPr>
        <m:oMath>
          <m:r>
            <w:rPr>
              <w:rFonts w:ascii="Cambria Math" w:hAnsi="Cambria Math"/>
              <w:color w:val="auto"/>
            </w:rPr>
            <m:t>Ca</m:t>
          </m:r>
          <m:r>
            <w:rPr>
              <w:rFonts w:ascii="Cambria Math" w:hAnsi="Cambria Math"/>
              <w:color w:val="auto"/>
            </w:rPr>
            <m:t>=</m:t>
          </m:r>
          <m:r>
            <w:rPr>
              <w:rFonts w:ascii="Cambria Math" w:hAnsi="Cambria Math"/>
              <w:color w:val="auto"/>
            </w:rPr>
            <m:t>Titer×0.02×50÷5×100÷</m:t>
          </m:r>
          <m:r>
            <w:rPr>
              <w:rFonts w:ascii="Cambria Math" w:hAnsi="Cambria Math"/>
              <w:color w:val="auto"/>
            </w:rPr>
            <m:t>5</m:t>
          </m:r>
        </m:oMath>
      </m:oMathPara>
    </w:p>
    <w:p w:rsidR="008D6B7E" w:rsidRDefault="008D6B7E">
      <w:pPr>
        <w:spacing w:after="0"/>
        <w:rPr>
          <w:b/>
          <w:color w:val="auto"/>
        </w:rPr>
      </w:pPr>
    </w:p>
    <w:p w:rsidR="00474B81" w:rsidRDefault="005A6C01">
      <w:pPr>
        <w:spacing w:after="0"/>
        <w:rPr>
          <w:b/>
          <w:color w:val="auto"/>
        </w:rPr>
      </w:pPr>
      <w:r>
        <w:rPr>
          <w:b/>
          <w:color w:val="auto"/>
        </w:rPr>
        <w:t>Na and K’s determination</w:t>
      </w:r>
    </w:p>
    <w:p w:rsidR="00474B81" w:rsidRDefault="005A6C01">
      <w:pPr>
        <w:spacing w:after="0"/>
        <w:rPr>
          <w:color w:val="auto"/>
        </w:rPr>
      </w:pPr>
      <w:r>
        <w:t xml:space="preserve">A flame photometer was used to measure the exchangeable sodium and potassium in soil extracts. The sodium and potassium standards were prepared using a part per million concentration system. (ppm). </w:t>
      </w:r>
      <w:r>
        <w:rPr>
          <w:color w:val="auto"/>
        </w:rPr>
        <w:t xml:space="preserve">A blank of ammonium acetate extract was also prepared which has no soil sample. This was used to neutralize the flame photometer electrode. </w:t>
      </w:r>
    </w:p>
    <w:p w:rsidR="00474B81" w:rsidRDefault="005A6C01">
      <w:pPr>
        <w:pStyle w:val="NormalWeb"/>
        <w:spacing w:before="240" w:beforeAutospacing="0" w:after="0" w:afterAutospacing="0" w:line="480" w:lineRule="auto"/>
        <w:jc w:val="both"/>
      </w:pPr>
      <w:r>
        <w:rPr>
          <w:color w:val="000000"/>
        </w:rPr>
        <w:t>For each soil extract, the proportion of flame emission was recorded. The extracts were calculated using the percentage emission of sodium and potassium standards plotted against their varying concentrations.</w:t>
      </w:r>
    </w:p>
    <w:p w:rsidR="00474B81" w:rsidRDefault="00474B81">
      <w:pPr>
        <w:spacing w:after="0"/>
        <w:rPr>
          <w:color w:val="auto"/>
        </w:rPr>
      </w:pPr>
    </w:p>
    <w:p w:rsidR="00474B81" w:rsidRDefault="005A6C01">
      <w:pPr>
        <w:spacing w:after="0"/>
        <w:rPr>
          <w:b/>
          <w:color w:val="auto"/>
        </w:rPr>
      </w:pPr>
      <w:r>
        <w:rPr>
          <w:b/>
          <w:color w:val="auto"/>
        </w:rPr>
        <w:t>Cation Exchange Capacity</w:t>
      </w:r>
    </w:p>
    <w:p w:rsidR="00474B81" w:rsidRDefault="005A6C01">
      <w:pPr>
        <w:pStyle w:val="NormalWeb"/>
        <w:spacing w:before="240" w:beforeAutospacing="0" w:after="240" w:afterAutospacing="0" w:line="480" w:lineRule="auto"/>
        <w:jc w:val="both"/>
      </w:pPr>
      <w:r>
        <w:rPr>
          <w:color w:val="000000"/>
        </w:rPr>
        <w:t>The summation approach was used to calculate the CEC in this study, which is the total of the exchangeable bases and exchangeable acidity.</w:t>
      </w:r>
    </w:p>
    <w:p w:rsidR="00474B81" w:rsidRDefault="00474B81">
      <w:pPr>
        <w:spacing w:after="0"/>
        <w:rPr>
          <w:b/>
          <w:color w:val="auto"/>
        </w:rPr>
      </w:pPr>
    </w:p>
    <w:p w:rsidR="00474B81" w:rsidRDefault="005A6C01">
      <w:pPr>
        <w:spacing w:after="0"/>
        <w:rPr>
          <w:b/>
          <w:color w:val="auto"/>
        </w:rPr>
      </w:pPr>
      <w:r>
        <w:rPr>
          <w:b/>
          <w:color w:val="auto"/>
        </w:rPr>
        <w:t xml:space="preserve">3.8.4 Analysis of biochar </w:t>
      </w:r>
    </w:p>
    <w:p w:rsidR="004C521E" w:rsidRPr="008D6B7E" w:rsidRDefault="005A6C01" w:rsidP="008D6B7E">
      <w:pPr>
        <w:pStyle w:val="NormalWeb"/>
        <w:spacing w:before="240" w:beforeAutospacing="0" w:after="0" w:afterAutospacing="0" w:line="480" w:lineRule="auto"/>
        <w:jc w:val="both"/>
      </w:pPr>
      <w:r>
        <w:t xml:space="preserve"> After being sieved with a 2-mm sifter, the biochar utilized in this experiment was tried to establi</w:t>
      </w:r>
      <w:r w:rsidR="008D6B7E">
        <w:t>sh its nutritional composition.</w:t>
      </w:r>
    </w:p>
    <w:p w:rsidR="004C521E" w:rsidRDefault="004C521E">
      <w:pPr>
        <w:spacing w:after="0"/>
        <w:rPr>
          <w:b/>
          <w:color w:val="auto"/>
        </w:rPr>
      </w:pPr>
    </w:p>
    <w:p w:rsidR="00474B81" w:rsidRDefault="005A6C01">
      <w:pPr>
        <w:spacing w:after="0"/>
        <w:rPr>
          <w:b/>
          <w:color w:val="auto"/>
        </w:rPr>
      </w:pPr>
      <w:r>
        <w:rPr>
          <w:b/>
          <w:color w:val="auto"/>
        </w:rPr>
        <w:t>3.8.5 Determination of growth and yield parameters</w:t>
      </w:r>
    </w:p>
    <w:p w:rsidR="00474B81" w:rsidRDefault="005A6C01">
      <w:pPr>
        <w:spacing w:after="0"/>
        <w:rPr>
          <w:b/>
          <w:color w:val="auto"/>
        </w:rPr>
      </w:pPr>
      <w:r>
        <w:rPr>
          <w:b/>
          <w:color w:val="auto"/>
        </w:rPr>
        <w:t>Growth parameters.</w:t>
      </w:r>
    </w:p>
    <w:p w:rsidR="00474B81" w:rsidRDefault="005A6C01">
      <w:pPr>
        <w:spacing w:after="0"/>
        <w:rPr>
          <w:rFonts w:ascii="Arial" w:hAnsi="Arial" w:cs="Arial"/>
          <w:sz w:val="22"/>
          <w:szCs w:val="22"/>
        </w:rPr>
      </w:pPr>
      <w:r>
        <w:rPr>
          <w:b/>
          <w:color w:val="auto"/>
        </w:rPr>
        <w:t xml:space="preserve">The number of leaves: </w:t>
      </w:r>
      <w:r>
        <w:t>This was derived by counting the number of completely grown leaves.</w:t>
      </w:r>
    </w:p>
    <w:p w:rsidR="00474B81" w:rsidRDefault="00474B81">
      <w:pPr>
        <w:spacing w:after="0"/>
        <w:rPr>
          <w:color w:val="auto"/>
        </w:rPr>
      </w:pPr>
    </w:p>
    <w:p w:rsidR="00474B81" w:rsidRDefault="005A6C01">
      <w:pPr>
        <w:spacing w:after="0"/>
        <w:rPr>
          <w:color w:val="auto"/>
        </w:rPr>
      </w:pPr>
      <w:r>
        <w:rPr>
          <w:b/>
          <w:color w:val="auto"/>
        </w:rPr>
        <w:t xml:space="preserve">Vine length: </w:t>
      </w:r>
      <w:r>
        <w:rPr>
          <w:color w:val="auto"/>
        </w:rPr>
        <w:t>This was determined by using a measuring tape to get the actual length of the vine.</w:t>
      </w:r>
    </w:p>
    <w:p w:rsidR="00474B81" w:rsidRDefault="00474B81">
      <w:pPr>
        <w:spacing w:after="0"/>
        <w:rPr>
          <w:color w:val="auto"/>
        </w:rPr>
      </w:pPr>
    </w:p>
    <w:p w:rsidR="00474B81" w:rsidRDefault="005A6C01">
      <w:pPr>
        <w:spacing w:after="0"/>
        <w:rPr>
          <w:b/>
          <w:color w:val="auto"/>
        </w:rPr>
      </w:pPr>
      <w:r>
        <w:rPr>
          <w:b/>
          <w:color w:val="auto"/>
        </w:rPr>
        <w:t>3.8.6 Yield Parameters.</w:t>
      </w:r>
    </w:p>
    <w:p w:rsidR="00474B81" w:rsidRDefault="005A6C01">
      <w:pPr>
        <w:spacing w:after="0"/>
        <w:rPr>
          <w:color w:val="auto"/>
          <w:lang w:val="en-GB"/>
        </w:rPr>
      </w:pPr>
      <w:r>
        <w:rPr>
          <w:b/>
          <w:color w:val="auto"/>
        </w:rPr>
        <w:t xml:space="preserve">Number of pods per plant: </w:t>
      </w:r>
      <w:r>
        <w:rPr>
          <w:color w:val="auto"/>
          <w:lang w:val="en-GB"/>
        </w:rPr>
        <w:t>The cowpea pods were reaped at maturity and the number of harvested pods was recorded per plot and per treatment.</w:t>
      </w:r>
    </w:p>
    <w:p w:rsidR="00474B81" w:rsidRDefault="00474B81">
      <w:pPr>
        <w:spacing w:after="0"/>
        <w:rPr>
          <w:color w:val="auto"/>
        </w:rPr>
      </w:pPr>
    </w:p>
    <w:p w:rsidR="00474B81" w:rsidRDefault="005A6C01">
      <w:pPr>
        <w:spacing w:after="0"/>
        <w:rPr>
          <w:color w:val="auto"/>
        </w:rPr>
      </w:pPr>
      <w:r>
        <w:rPr>
          <w:b/>
          <w:color w:val="auto"/>
        </w:rPr>
        <w:t xml:space="preserve">Weight of pods per plant: </w:t>
      </w:r>
      <w:r>
        <w:rPr>
          <w:color w:val="auto"/>
          <w:lang w:val="en-GB"/>
        </w:rPr>
        <w:t>Harvested matured cowpea pods were weighed using a sensitive weighing balance and the value was recorded on a pilot basis</w:t>
      </w:r>
      <w:r>
        <w:rPr>
          <w:color w:val="auto"/>
        </w:rPr>
        <w:t>.</w:t>
      </w:r>
    </w:p>
    <w:p w:rsidR="00474B81" w:rsidRDefault="00474B81">
      <w:pPr>
        <w:spacing w:after="0"/>
        <w:rPr>
          <w:b/>
          <w:color w:val="auto"/>
          <w:lang w:val="en-GB"/>
        </w:rPr>
      </w:pPr>
    </w:p>
    <w:p w:rsidR="00474B81" w:rsidRDefault="00474B81">
      <w:pPr>
        <w:rPr>
          <w:b/>
          <w:color w:val="auto"/>
          <w:sz w:val="28"/>
          <w:szCs w:val="28"/>
        </w:rPr>
      </w:pPr>
    </w:p>
    <w:p w:rsidR="00474B81" w:rsidRDefault="00474B81">
      <w:pPr>
        <w:jc w:val="center"/>
        <w:rPr>
          <w:b/>
          <w:color w:val="auto"/>
          <w:sz w:val="28"/>
          <w:szCs w:val="28"/>
        </w:rPr>
      </w:pPr>
    </w:p>
    <w:p w:rsidR="00474B81" w:rsidRDefault="00474B81">
      <w:pPr>
        <w:jc w:val="center"/>
        <w:rPr>
          <w:b/>
          <w:color w:val="auto"/>
          <w:sz w:val="28"/>
          <w:szCs w:val="28"/>
        </w:rPr>
      </w:pPr>
    </w:p>
    <w:p w:rsidR="00474B81" w:rsidRDefault="00474B81">
      <w:pPr>
        <w:jc w:val="center"/>
        <w:rPr>
          <w:b/>
          <w:color w:val="auto"/>
          <w:sz w:val="28"/>
          <w:szCs w:val="28"/>
        </w:rPr>
      </w:pPr>
    </w:p>
    <w:p w:rsidR="00474B81" w:rsidRDefault="00474B81">
      <w:pPr>
        <w:jc w:val="center"/>
        <w:rPr>
          <w:b/>
          <w:color w:val="auto"/>
          <w:sz w:val="28"/>
          <w:szCs w:val="28"/>
        </w:rPr>
      </w:pPr>
    </w:p>
    <w:p w:rsidR="00474B81" w:rsidRDefault="00474B81">
      <w:pPr>
        <w:jc w:val="center"/>
        <w:rPr>
          <w:b/>
          <w:color w:val="auto"/>
          <w:sz w:val="28"/>
          <w:szCs w:val="28"/>
        </w:rPr>
      </w:pPr>
    </w:p>
    <w:p w:rsidR="00474B81" w:rsidRDefault="00474B81">
      <w:pPr>
        <w:rPr>
          <w:b/>
          <w:color w:val="auto"/>
          <w:sz w:val="28"/>
          <w:szCs w:val="28"/>
        </w:rPr>
      </w:pPr>
    </w:p>
    <w:p w:rsidR="00474B81" w:rsidRDefault="005A6C01">
      <w:pPr>
        <w:jc w:val="center"/>
        <w:rPr>
          <w:b/>
          <w:color w:val="auto"/>
          <w:sz w:val="28"/>
          <w:szCs w:val="28"/>
        </w:rPr>
      </w:pPr>
      <w:r>
        <w:rPr>
          <w:b/>
          <w:color w:val="auto"/>
          <w:sz w:val="28"/>
          <w:szCs w:val="28"/>
        </w:rPr>
        <w:lastRenderedPageBreak/>
        <w:t>CHAPTER FOUR</w:t>
      </w:r>
    </w:p>
    <w:p w:rsidR="00474B81" w:rsidRDefault="004C521E">
      <w:pPr>
        <w:jc w:val="center"/>
        <w:rPr>
          <w:b/>
          <w:color w:val="auto"/>
          <w:sz w:val="28"/>
          <w:szCs w:val="28"/>
        </w:rPr>
      </w:pPr>
      <w:r>
        <w:rPr>
          <w:b/>
          <w:color w:val="auto"/>
          <w:sz w:val="28"/>
          <w:szCs w:val="28"/>
        </w:rPr>
        <w:t xml:space="preserve"> RESULTS </w:t>
      </w:r>
    </w:p>
    <w:p w:rsidR="00474B81" w:rsidRDefault="005A6C01">
      <w:pPr>
        <w:rPr>
          <w:b/>
          <w:color w:val="auto"/>
          <w:sz w:val="28"/>
          <w:szCs w:val="28"/>
        </w:rPr>
      </w:pPr>
      <w:r>
        <w:rPr>
          <w:b/>
          <w:color w:val="auto"/>
          <w:sz w:val="28"/>
          <w:szCs w:val="28"/>
        </w:rPr>
        <w:t>4.1 Results</w:t>
      </w:r>
    </w:p>
    <w:p w:rsidR="00474B81" w:rsidRDefault="005A6C01">
      <w:pPr>
        <w:rPr>
          <w:b/>
          <w:i/>
        </w:rPr>
      </w:pPr>
      <w:r>
        <w:rPr>
          <w:b/>
          <w:i/>
        </w:rPr>
        <w:t xml:space="preserve">4.1.1 Soil physical and </w:t>
      </w:r>
      <w:r w:rsidR="004C521E">
        <w:rPr>
          <w:b/>
          <w:i/>
        </w:rPr>
        <w:t xml:space="preserve">chemical characteristics of experimental </w:t>
      </w:r>
      <w:r>
        <w:rPr>
          <w:b/>
          <w:i/>
        </w:rPr>
        <w:t>sites before planting</w:t>
      </w:r>
    </w:p>
    <w:p w:rsidR="00474B81" w:rsidRDefault="005A6C01">
      <w:r>
        <w:t xml:space="preserve">Table 1 </w:t>
      </w:r>
      <w:r w:rsidR="004C521E">
        <w:t>shows</w:t>
      </w:r>
      <w:r>
        <w:t xml:space="preserve"> the physical and chemical characteristics of soil</w:t>
      </w:r>
      <w:r w:rsidR="004C521E">
        <w:t xml:space="preserve"> of</w:t>
      </w:r>
      <w:r>
        <w:t xml:space="preserve"> experimental sites</w:t>
      </w:r>
      <w:r w:rsidR="004C521E">
        <w:t xml:space="preserve"> A and B</w:t>
      </w:r>
      <w:r>
        <w:t xml:space="preserve"> located in the Teaching and Researc</w:t>
      </w:r>
      <w:r w:rsidR="004C521E">
        <w:t>h Farms Landmark University. The</w:t>
      </w:r>
      <w:r>
        <w:t xml:space="preserve"> soils were sandy loam in texture. Sand content for site A was 68.2 </w:t>
      </w:r>
      <w:r w:rsidR="004C521E">
        <w:t>% and site B was 68.1%. Similar</w:t>
      </w:r>
      <w:r>
        <w:t xml:space="preserve"> content of 16.1% was recorded for sites A and B. The clay content for site A was 15.7% while that of site B was 15.8</w:t>
      </w:r>
      <w:r w:rsidR="004C521E">
        <w:t>%. The soils had a pH of 5.33 of</w:t>
      </w:r>
      <w:r>
        <w:t xml:space="preserve"> water and 5.28 in KCL for site A and a pH of 5.30 in water </w:t>
      </w:r>
      <w:r w:rsidR="004C521E">
        <w:t>and 5.28 in KCL for site B these signify that the soil are</w:t>
      </w:r>
      <w:r>
        <w:t xml:space="preserve"> strongly acidic (</w:t>
      </w:r>
      <w:r>
        <w:rPr>
          <w:color w:val="auto"/>
        </w:rPr>
        <w:t xml:space="preserve">FFD, 2011). </w:t>
      </w:r>
      <w:r>
        <w:t>The exchangeable calcium (Ca</w:t>
      </w:r>
      <w:r>
        <w:rPr>
          <w:vertAlign w:val="superscript"/>
        </w:rPr>
        <w:t>2+</w:t>
      </w:r>
      <w:r>
        <w:t>) for site A and site B contains 0.99 cmol kg</w:t>
      </w:r>
      <w:r>
        <w:rPr>
          <w:vertAlign w:val="superscript"/>
        </w:rPr>
        <w:t xml:space="preserve">-1. </w:t>
      </w:r>
      <w:r>
        <w:t>Magnesium (Mg</w:t>
      </w:r>
      <w:r>
        <w:rPr>
          <w:vertAlign w:val="superscript"/>
        </w:rPr>
        <w:t>2+</w:t>
      </w:r>
      <w:r>
        <w:t>) contents 0.81cmol kg</w:t>
      </w:r>
      <w:r>
        <w:rPr>
          <w:vertAlign w:val="superscript"/>
        </w:rPr>
        <w:t>-1</w:t>
      </w:r>
      <w:r>
        <w:t xml:space="preserve"> and 0.82 cmol kg</w:t>
      </w:r>
      <w:r>
        <w:rPr>
          <w:vertAlign w:val="superscript"/>
        </w:rPr>
        <w:t>-1</w:t>
      </w:r>
      <w:r>
        <w:t xml:space="preserve"> respectively. Exchangeable K</w:t>
      </w:r>
      <w:r>
        <w:rPr>
          <w:vertAlign w:val="superscript"/>
        </w:rPr>
        <w:t xml:space="preserve">+ </w:t>
      </w:r>
      <w:r>
        <w:t>for both site A and site B contains 0.14 cmol kg</w:t>
      </w:r>
      <w:r>
        <w:rPr>
          <w:vertAlign w:val="superscript"/>
        </w:rPr>
        <w:t>-1</w:t>
      </w:r>
      <w:r>
        <w:t>. The exchangeable sodium (Na</w:t>
      </w:r>
      <w:r>
        <w:rPr>
          <w:vertAlign w:val="superscript"/>
        </w:rPr>
        <w:t>+</w:t>
      </w:r>
      <w:r>
        <w:t>) content of the soils contains 0.01 cmol kg</w:t>
      </w:r>
      <w:r>
        <w:rPr>
          <w:vertAlign w:val="superscript"/>
        </w:rPr>
        <w:t>-1</w:t>
      </w:r>
      <w:r>
        <w:t xml:space="preserve"> for both experimental sites. The exc</w:t>
      </w:r>
      <w:r w:rsidR="004C521E">
        <w:t>hangeable sodium (Na</w:t>
      </w:r>
      <w:r w:rsidR="004C521E" w:rsidRPr="008D6B7E">
        <w:rPr>
          <w:vertAlign w:val="superscript"/>
        </w:rPr>
        <w:t>+</w:t>
      </w:r>
      <w:r w:rsidR="004C521E">
        <w:t xml:space="preserve">) </w:t>
      </w:r>
      <w:r>
        <w:t xml:space="preserve">of the soils was low and won't constitute any impediment to crop production on these soils. </w:t>
      </w:r>
      <w:r w:rsidR="004C521E">
        <w:t>Organic Carbon for site A was</w:t>
      </w:r>
      <w:r>
        <w:t xml:space="preserve"> 1.13 % and 1.14% (low) the average, the organic matter is low. Phosphorus contents are moderate</w:t>
      </w:r>
      <w:r w:rsidR="004C521E">
        <w:t>,</w:t>
      </w:r>
      <w:r>
        <w:t xml:space="preserve"> 16.2 mg kg</w:t>
      </w:r>
      <w:r>
        <w:rPr>
          <w:vertAlign w:val="superscript"/>
        </w:rPr>
        <w:t>-1</w:t>
      </w:r>
      <w:r>
        <w:t xml:space="preserve"> for site A and 16.10 mg kg</w:t>
      </w:r>
      <w:r>
        <w:rPr>
          <w:vertAlign w:val="superscript"/>
        </w:rPr>
        <w:t>-1</w:t>
      </w:r>
      <w:r>
        <w:t xml:space="preserve"> for site B. The CEC value for site A is 9.2 cmol kg </w:t>
      </w:r>
      <w:r>
        <w:rPr>
          <w:vertAlign w:val="superscript"/>
        </w:rPr>
        <w:t>-1</w:t>
      </w:r>
      <w:r>
        <w:t xml:space="preserve"> while site B contains 9.9 cmol kg </w:t>
      </w:r>
      <w:r>
        <w:rPr>
          <w:vertAlign w:val="superscript"/>
        </w:rPr>
        <w:t>– 1</w:t>
      </w:r>
      <w:r>
        <w:t xml:space="preserve">. </w:t>
      </w:r>
    </w:p>
    <w:p w:rsidR="00474B81" w:rsidRDefault="00474B81">
      <w:pPr>
        <w:spacing w:before="240" w:after="0"/>
        <w:rPr>
          <w:b/>
          <w:color w:val="auto"/>
          <w:lang w:val="en-GB"/>
        </w:rPr>
      </w:pPr>
    </w:p>
    <w:p w:rsidR="00474B81" w:rsidRDefault="00474B81"/>
    <w:p w:rsidR="00474B81" w:rsidRDefault="00474B81"/>
    <w:p w:rsidR="00474B81" w:rsidRDefault="005A6C01">
      <w:r>
        <w:lastRenderedPageBreak/>
        <w:t>Table 1: Physical and chemical properties of soil found on the experimental sites before planting.</w:t>
      </w:r>
    </w:p>
    <w:tbl>
      <w:tblPr>
        <w:tblStyle w:val="TableGrid"/>
        <w:tblW w:w="0" w:type="auto"/>
        <w:tblBorders>
          <w:left w:val="none" w:sz="0" w:space="0" w:color="auto"/>
          <w:right w:val="none" w:sz="0" w:space="0" w:color="auto"/>
          <w:insideV w:val="none" w:sz="0" w:space="0" w:color="auto"/>
        </w:tblBorders>
        <w:tblLook w:val="04A0"/>
      </w:tblPr>
      <w:tblGrid>
        <w:gridCol w:w="3116"/>
        <w:gridCol w:w="3117"/>
        <w:gridCol w:w="3117"/>
      </w:tblGrid>
      <w:tr w:rsidR="00474B81">
        <w:tc>
          <w:tcPr>
            <w:tcW w:w="3116" w:type="dxa"/>
            <w:tcBorders>
              <w:top w:val="single" w:sz="4" w:space="0" w:color="auto"/>
              <w:left w:val="nil"/>
              <w:bottom w:val="single" w:sz="4" w:space="0" w:color="auto"/>
              <w:right w:val="nil"/>
            </w:tcBorders>
          </w:tcPr>
          <w:p w:rsidR="00474B81" w:rsidRDefault="005A6C01">
            <w:pPr>
              <w:spacing w:after="0" w:line="240" w:lineRule="auto"/>
            </w:pPr>
            <w:r>
              <w:t>Property</w:t>
            </w:r>
          </w:p>
        </w:tc>
        <w:tc>
          <w:tcPr>
            <w:tcW w:w="3117" w:type="dxa"/>
            <w:tcBorders>
              <w:top w:val="single" w:sz="4" w:space="0" w:color="auto"/>
              <w:left w:val="nil"/>
              <w:bottom w:val="single" w:sz="4" w:space="0" w:color="auto"/>
              <w:right w:val="nil"/>
            </w:tcBorders>
          </w:tcPr>
          <w:p w:rsidR="00474B81" w:rsidRDefault="005A6C01">
            <w:pPr>
              <w:spacing w:after="0" w:line="240" w:lineRule="auto"/>
            </w:pPr>
            <w:r>
              <w:t>Site A</w:t>
            </w:r>
          </w:p>
        </w:tc>
        <w:tc>
          <w:tcPr>
            <w:tcW w:w="3117" w:type="dxa"/>
            <w:tcBorders>
              <w:top w:val="single" w:sz="4" w:space="0" w:color="auto"/>
              <w:left w:val="nil"/>
              <w:bottom w:val="single" w:sz="4" w:space="0" w:color="auto"/>
              <w:right w:val="nil"/>
            </w:tcBorders>
          </w:tcPr>
          <w:p w:rsidR="00474B81" w:rsidRDefault="005A6C01">
            <w:pPr>
              <w:spacing w:after="0" w:line="240" w:lineRule="auto"/>
            </w:pPr>
            <w:r>
              <w:t>Site B</w:t>
            </w:r>
          </w:p>
        </w:tc>
      </w:tr>
      <w:tr w:rsidR="00474B81">
        <w:tc>
          <w:tcPr>
            <w:tcW w:w="3116" w:type="dxa"/>
            <w:tcBorders>
              <w:top w:val="single" w:sz="4" w:space="0" w:color="auto"/>
              <w:left w:val="nil"/>
              <w:bottom w:val="nil"/>
              <w:right w:val="nil"/>
            </w:tcBorders>
          </w:tcPr>
          <w:p w:rsidR="00474B81" w:rsidRDefault="005A6C01">
            <w:pPr>
              <w:spacing w:after="0" w:line="240" w:lineRule="auto"/>
            </w:pPr>
            <w:r>
              <w:t>Sand (%)</w:t>
            </w:r>
          </w:p>
        </w:tc>
        <w:tc>
          <w:tcPr>
            <w:tcW w:w="3117" w:type="dxa"/>
            <w:tcBorders>
              <w:top w:val="single" w:sz="4" w:space="0" w:color="auto"/>
              <w:left w:val="nil"/>
              <w:bottom w:val="nil"/>
              <w:right w:val="nil"/>
            </w:tcBorders>
          </w:tcPr>
          <w:p w:rsidR="00474B81" w:rsidRDefault="005A6C01">
            <w:pPr>
              <w:spacing w:after="0" w:line="240" w:lineRule="auto"/>
            </w:pPr>
            <w:r>
              <w:t>68.2</w:t>
            </w:r>
          </w:p>
        </w:tc>
        <w:tc>
          <w:tcPr>
            <w:tcW w:w="3117" w:type="dxa"/>
            <w:tcBorders>
              <w:top w:val="single" w:sz="4" w:space="0" w:color="auto"/>
              <w:left w:val="nil"/>
              <w:bottom w:val="nil"/>
              <w:right w:val="nil"/>
            </w:tcBorders>
          </w:tcPr>
          <w:p w:rsidR="00474B81" w:rsidRDefault="005A6C01">
            <w:pPr>
              <w:spacing w:after="0" w:line="240" w:lineRule="auto"/>
            </w:pPr>
            <w:r>
              <w:t>68.1</w:t>
            </w:r>
          </w:p>
        </w:tc>
      </w:tr>
      <w:tr w:rsidR="00474B81">
        <w:tc>
          <w:tcPr>
            <w:tcW w:w="3116" w:type="dxa"/>
            <w:tcBorders>
              <w:top w:val="nil"/>
              <w:left w:val="nil"/>
              <w:bottom w:val="nil"/>
              <w:right w:val="nil"/>
            </w:tcBorders>
          </w:tcPr>
          <w:p w:rsidR="00474B81" w:rsidRDefault="005A6C01">
            <w:pPr>
              <w:spacing w:after="0" w:line="240" w:lineRule="auto"/>
            </w:pPr>
            <w:r>
              <w:t>Silt (%)</w:t>
            </w:r>
          </w:p>
        </w:tc>
        <w:tc>
          <w:tcPr>
            <w:tcW w:w="3117" w:type="dxa"/>
            <w:tcBorders>
              <w:top w:val="nil"/>
              <w:left w:val="nil"/>
              <w:bottom w:val="nil"/>
              <w:right w:val="nil"/>
            </w:tcBorders>
          </w:tcPr>
          <w:p w:rsidR="00474B81" w:rsidRDefault="005A6C01">
            <w:pPr>
              <w:spacing w:after="0" w:line="240" w:lineRule="auto"/>
            </w:pPr>
            <w:r>
              <w:t>16.1</w:t>
            </w:r>
          </w:p>
        </w:tc>
        <w:tc>
          <w:tcPr>
            <w:tcW w:w="3117" w:type="dxa"/>
            <w:tcBorders>
              <w:top w:val="nil"/>
              <w:left w:val="nil"/>
              <w:bottom w:val="nil"/>
              <w:right w:val="nil"/>
            </w:tcBorders>
          </w:tcPr>
          <w:p w:rsidR="00474B81" w:rsidRDefault="005A6C01">
            <w:pPr>
              <w:spacing w:after="0" w:line="240" w:lineRule="auto"/>
            </w:pPr>
            <w:r>
              <w:t>16.1</w:t>
            </w:r>
          </w:p>
        </w:tc>
      </w:tr>
      <w:tr w:rsidR="00474B81">
        <w:tc>
          <w:tcPr>
            <w:tcW w:w="3116" w:type="dxa"/>
            <w:tcBorders>
              <w:top w:val="nil"/>
              <w:left w:val="nil"/>
              <w:bottom w:val="nil"/>
              <w:right w:val="nil"/>
            </w:tcBorders>
          </w:tcPr>
          <w:p w:rsidR="00474B81" w:rsidRDefault="005A6C01">
            <w:pPr>
              <w:spacing w:after="0" w:line="240" w:lineRule="auto"/>
            </w:pPr>
            <w:r>
              <w:t>Clay (%)</w:t>
            </w:r>
          </w:p>
        </w:tc>
        <w:tc>
          <w:tcPr>
            <w:tcW w:w="3117" w:type="dxa"/>
            <w:tcBorders>
              <w:top w:val="nil"/>
              <w:left w:val="nil"/>
              <w:bottom w:val="nil"/>
              <w:right w:val="nil"/>
            </w:tcBorders>
          </w:tcPr>
          <w:p w:rsidR="00474B81" w:rsidRDefault="005A6C01">
            <w:pPr>
              <w:spacing w:after="0" w:line="240" w:lineRule="auto"/>
            </w:pPr>
            <w:r>
              <w:t>15.7</w:t>
            </w:r>
          </w:p>
        </w:tc>
        <w:tc>
          <w:tcPr>
            <w:tcW w:w="3117" w:type="dxa"/>
            <w:tcBorders>
              <w:top w:val="nil"/>
              <w:left w:val="nil"/>
              <w:bottom w:val="nil"/>
              <w:right w:val="nil"/>
            </w:tcBorders>
          </w:tcPr>
          <w:p w:rsidR="00474B81" w:rsidRDefault="005A6C01">
            <w:pPr>
              <w:spacing w:after="0" w:line="240" w:lineRule="auto"/>
            </w:pPr>
            <w:r>
              <w:t>15.8</w:t>
            </w:r>
          </w:p>
        </w:tc>
      </w:tr>
      <w:tr w:rsidR="00474B81">
        <w:tc>
          <w:tcPr>
            <w:tcW w:w="3116" w:type="dxa"/>
            <w:tcBorders>
              <w:top w:val="nil"/>
              <w:left w:val="nil"/>
              <w:bottom w:val="nil"/>
              <w:right w:val="nil"/>
            </w:tcBorders>
          </w:tcPr>
          <w:p w:rsidR="00474B81" w:rsidRDefault="005A6C01">
            <w:pPr>
              <w:spacing w:after="0" w:line="240" w:lineRule="auto"/>
            </w:pPr>
            <w:r>
              <w:t>Textural class</w:t>
            </w:r>
          </w:p>
        </w:tc>
        <w:tc>
          <w:tcPr>
            <w:tcW w:w="3117" w:type="dxa"/>
            <w:tcBorders>
              <w:top w:val="nil"/>
              <w:left w:val="nil"/>
              <w:bottom w:val="nil"/>
              <w:right w:val="nil"/>
            </w:tcBorders>
          </w:tcPr>
          <w:p w:rsidR="00474B81" w:rsidRDefault="005A6C01">
            <w:pPr>
              <w:spacing w:after="0" w:line="240" w:lineRule="auto"/>
            </w:pPr>
            <w:r>
              <w:t>Sandy loam</w:t>
            </w:r>
          </w:p>
        </w:tc>
        <w:tc>
          <w:tcPr>
            <w:tcW w:w="3117" w:type="dxa"/>
            <w:tcBorders>
              <w:top w:val="nil"/>
              <w:left w:val="nil"/>
              <w:bottom w:val="nil"/>
              <w:right w:val="nil"/>
            </w:tcBorders>
          </w:tcPr>
          <w:p w:rsidR="00474B81" w:rsidRDefault="005A6C01">
            <w:pPr>
              <w:spacing w:after="0" w:line="240" w:lineRule="auto"/>
            </w:pPr>
            <w:r>
              <w:t>Sandy loam</w:t>
            </w:r>
          </w:p>
        </w:tc>
      </w:tr>
      <w:tr w:rsidR="00474B81">
        <w:tc>
          <w:tcPr>
            <w:tcW w:w="3116" w:type="dxa"/>
            <w:tcBorders>
              <w:top w:val="nil"/>
              <w:left w:val="nil"/>
              <w:bottom w:val="nil"/>
              <w:right w:val="nil"/>
            </w:tcBorders>
          </w:tcPr>
          <w:p w:rsidR="00474B81" w:rsidRDefault="005A6C01">
            <w:pPr>
              <w:spacing w:after="0" w:line="240" w:lineRule="auto"/>
            </w:pPr>
            <w:r>
              <w:t>Organic C (%)</w:t>
            </w:r>
          </w:p>
        </w:tc>
        <w:tc>
          <w:tcPr>
            <w:tcW w:w="3117" w:type="dxa"/>
            <w:tcBorders>
              <w:top w:val="nil"/>
              <w:left w:val="nil"/>
              <w:bottom w:val="nil"/>
              <w:right w:val="nil"/>
            </w:tcBorders>
          </w:tcPr>
          <w:p w:rsidR="00474B81" w:rsidRDefault="005A6C01">
            <w:pPr>
              <w:spacing w:after="0" w:line="240" w:lineRule="auto"/>
            </w:pPr>
            <w:r>
              <w:t>1.13</w:t>
            </w:r>
          </w:p>
        </w:tc>
        <w:tc>
          <w:tcPr>
            <w:tcW w:w="3117" w:type="dxa"/>
            <w:tcBorders>
              <w:top w:val="nil"/>
              <w:left w:val="nil"/>
              <w:bottom w:val="nil"/>
              <w:right w:val="nil"/>
            </w:tcBorders>
          </w:tcPr>
          <w:p w:rsidR="00474B81" w:rsidRDefault="005A6C01">
            <w:pPr>
              <w:spacing w:after="0" w:line="240" w:lineRule="auto"/>
            </w:pPr>
            <w:r>
              <w:t>1.14</w:t>
            </w:r>
          </w:p>
        </w:tc>
      </w:tr>
      <w:tr w:rsidR="00474B81">
        <w:tc>
          <w:tcPr>
            <w:tcW w:w="3116" w:type="dxa"/>
            <w:tcBorders>
              <w:top w:val="nil"/>
              <w:left w:val="nil"/>
              <w:bottom w:val="nil"/>
              <w:right w:val="nil"/>
            </w:tcBorders>
          </w:tcPr>
          <w:p w:rsidR="00474B81" w:rsidRDefault="005A6C01">
            <w:pPr>
              <w:spacing w:after="0" w:line="240" w:lineRule="auto"/>
            </w:pPr>
            <w:r>
              <w:t>pH (water)</w:t>
            </w:r>
          </w:p>
        </w:tc>
        <w:tc>
          <w:tcPr>
            <w:tcW w:w="3117" w:type="dxa"/>
            <w:tcBorders>
              <w:top w:val="nil"/>
              <w:left w:val="nil"/>
              <w:bottom w:val="nil"/>
              <w:right w:val="nil"/>
            </w:tcBorders>
          </w:tcPr>
          <w:p w:rsidR="00474B81" w:rsidRDefault="005A6C01">
            <w:pPr>
              <w:spacing w:after="0" w:line="240" w:lineRule="auto"/>
            </w:pPr>
            <w:r>
              <w:t>5.33</w:t>
            </w:r>
          </w:p>
        </w:tc>
        <w:tc>
          <w:tcPr>
            <w:tcW w:w="3117" w:type="dxa"/>
            <w:tcBorders>
              <w:top w:val="nil"/>
              <w:left w:val="nil"/>
              <w:bottom w:val="nil"/>
              <w:right w:val="nil"/>
            </w:tcBorders>
          </w:tcPr>
          <w:p w:rsidR="00474B81" w:rsidRDefault="005A6C01">
            <w:pPr>
              <w:spacing w:after="0" w:line="240" w:lineRule="auto"/>
            </w:pPr>
            <w:r>
              <w:t>5.30</w:t>
            </w:r>
          </w:p>
        </w:tc>
      </w:tr>
      <w:tr w:rsidR="00474B81">
        <w:tc>
          <w:tcPr>
            <w:tcW w:w="3116" w:type="dxa"/>
            <w:tcBorders>
              <w:top w:val="nil"/>
              <w:left w:val="nil"/>
              <w:bottom w:val="nil"/>
              <w:right w:val="nil"/>
            </w:tcBorders>
          </w:tcPr>
          <w:p w:rsidR="00474B81" w:rsidRDefault="005A6C01">
            <w:pPr>
              <w:spacing w:after="0" w:line="240" w:lineRule="auto"/>
            </w:pPr>
            <w:r>
              <w:t>pH (KCL)</w:t>
            </w:r>
          </w:p>
        </w:tc>
        <w:tc>
          <w:tcPr>
            <w:tcW w:w="3117" w:type="dxa"/>
            <w:tcBorders>
              <w:top w:val="nil"/>
              <w:left w:val="nil"/>
              <w:bottom w:val="nil"/>
              <w:right w:val="nil"/>
            </w:tcBorders>
          </w:tcPr>
          <w:p w:rsidR="00474B81" w:rsidRDefault="005A6C01">
            <w:pPr>
              <w:spacing w:after="0" w:line="240" w:lineRule="auto"/>
            </w:pPr>
            <w:r>
              <w:t>5.28</w:t>
            </w:r>
          </w:p>
        </w:tc>
        <w:tc>
          <w:tcPr>
            <w:tcW w:w="3117" w:type="dxa"/>
            <w:tcBorders>
              <w:top w:val="nil"/>
              <w:left w:val="nil"/>
              <w:bottom w:val="nil"/>
              <w:right w:val="nil"/>
            </w:tcBorders>
          </w:tcPr>
          <w:p w:rsidR="00474B81" w:rsidRDefault="005A6C01">
            <w:pPr>
              <w:spacing w:after="0" w:line="240" w:lineRule="auto"/>
            </w:pPr>
            <w:r>
              <w:t>5.28</w:t>
            </w:r>
          </w:p>
        </w:tc>
      </w:tr>
      <w:tr w:rsidR="00474B81">
        <w:tc>
          <w:tcPr>
            <w:tcW w:w="3116" w:type="dxa"/>
            <w:tcBorders>
              <w:top w:val="nil"/>
              <w:left w:val="nil"/>
              <w:bottom w:val="nil"/>
              <w:right w:val="nil"/>
            </w:tcBorders>
          </w:tcPr>
          <w:p w:rsidR="00474B81" w:rsidRDefault="005A6C01">
            <w:pPr>
              <w:spacing w:after="0" w:line="240" w:lineRule="auto"/>
            </w:pPr>
            <w:r>
              <w:t>N (%)</w:t>
            </w:r>
          </w:p>
        </w:tc>
        <w:tc>
          <w:tcPr>
            <w:tcW w:w="3117" w:type="dxa"/>
            <w:tcBorders>
              <w:top w:val="nil"/>
              <w:left w:val="nil"/>
              <w:bottom w:val="nil"/>
              <w:right w:val="nil"/>
            </w:tcBorders>
          </w:tcPr>
          <w:p w:rsidR="00474B81" w:rsidRDefault="005A6C01">
            <w:pPr>
              <w:spacing w:after="0" w:line="240" w:lineRule="auto"/>
            </w:pPr>
            <w:r>
              <w:t>0.11</w:t>
            </w:r>
          </w:p>
        </w:tc>
        <w:tc>
          <w:tcPr>
            <w:tcW w:w="3117" w:type="dxa"/>
            <w:tcBorders>
              <w:top w:val="nil"/>
              <w:left w:val="nil"/>
              <w:bottom w:val="nil"/>
              <w:right w:val="nil"/>
            </w:tcBorders>
          </w:tcPr>
          <w:p w:rsidR="00474B81" w:rsidRDefault="005A6C01">
            <w:pPr>
              <w:spacing w:after="0" w:line="240" w:lineRule="auto"/>
            </w:pPr>
            <w:r>
              <w:t>0.15</w:t>
            </w:r>
          </w:p>
        </w:tc>
      </w:tr>
      <w:tr w:rsidR="00474B81">
        <w:tc>
          <w:tcPr>
            <w:tcW w:w="3116" w:type="dxa"/>
            <w:tcBorders>
              <w:top w:val="nil"/>
              <w:left w:val="nil"/>
              <w:bottom w:val="nil"/>
              <w:right w:val="nil"/>
            </w:tcBorders>
          </w:tcPr>
          <w:p w:rsidR="00474B81" w:rsidRDefault="005A6C01">
            <w:pPr>
              <w:spacing w:after="0" w:line="240" w:lineRule="auto"/>
            </w:pPr>
            <w:r>
              <w:t>P (mg kg</w:t>
            </w:r>
            <w:r>
              <w:rPr>
                <w:vertAlign w:val="superscript"/>
              </w:rPr>
              <w:t>-1</w:t>
            </w:r>
            <w:r>
              <w:t>)</w:t>
            </w:r>
          </w:p>
        </w:tc>
        <w:tc>
          <w:tcPr>
            <w:tcW w:w="3117" w:type="dxa"/>
            <w:tcBorders>
              <w:top w:val="nil"/>
              <w:left w:val="nil"/>
              <w:bottom w:val="nil"/>
              <w:right w:val="nil"/>
            </w:tcBorders>
          </w:tcPr>
          <w:p w:rsidR="00474B81" w:rsidRDefault="005A6C01">
            <w:pPr>
              <w:spacing w:after="0" w:line="240" w:lineRule="auto"/>
            </w:pPr>
            <w:r>
              <w:t>16.2</w:t>
            </w:r>
          </w:p>
        </w:tc>
        <w:tc>
          <w:tcPr>
            <w:tcW w:w="3117" w:type="dxa"/>
            <w:tcBorders>
              <w:top w:val="nil"/>
              <w:left w:val="nil"/>
              <w:bottom w:val="nil"/>
              <w:right w:val="nil"/>
            </w:tcBorders>
          </w:tcPr>
          <w:p w:rsidR="00474B81" w:rsidRDefault="005A6C01">
            <w:pPr>
              <w:spacing w:after="0" w:line="240" w:lineRule="auto"/>
            </w:pPr>
            <w:r>
              <w:t>16.10</w:t>
            </w:r>
          </w:p>
        </w:tc>
      </w:tr>
      <w:tr w:rsidR="00474B81">
        <w:tc>
          <w:tcPr>
            <w:tcW w:w="3116" w:type="dxa"/>
            <w:tcBorders>
              <w:top w:val="nil"/>
              <w:left w:val="nil"/>
              <w:bottom w:val="nil"/>
              <w:right w:val="nil"/>
            </w:tcBorders>
          </w:tcPr>
          <w:p w:rsidR="00474B81" w:rsidRDefault="005A6C01">
            <w:pPr>
              <w:spacing w:after="0" w:line="240" w:lineRule="auto"/>
            </w:pPr>
            <w:r>
              <w:t>K (cmol kg</w:t>
            </w:r>
            <w:r>
              <w:rPr>
                <w:vertAlign w:val="superscript"/>
              </w:rPr>
              <w:t>-1</w:t>
            </w:r>
            <w:r>
              <w:t>)</w:t>
            </w:r>
          </w:p>
        </w:tc>
        <w:tc>
          <w:tcPr>
            <w:tcW w:w="3117" w:type="dxa"/>
            <w:tcBorders>
              <w:top w:val="nil"/>
              <w:left w:val="nil"/>
              <w:bottom w:val="nil"/>
              <w:right w:val="nil"/>
            </w:tcBorders>
          </w:tcPr>
          <w:p w:rsidR="00474B81" w:rsidRDefault="005A6C01">
            <w:pPr>
              <w:spacing w:after="0" w:line="240" w:lineRule="auto"/>
            </w:pPr>
            <w:r>
              <w:t>0.14</w:t>
            </w:r>
          </w:p>
        </w:tc>
        <w:tc>
          <w:tcPr>
            <w:tcW w:w="3117" w:type="dxa"/>
            <w:tcBorders>
              <w:top w:val="nil"/>
              <w:left w:val="nil"/>
              <w:bottom w:val="nil"/>
              <w:right w:val="nil"/>
            </w:tcBorders>
          </w:tcPr>
          <w:p w:rsidR="00474B81" w:rsidRDefault="005A6C01">
            <w:pPr>
              <w:spacing w:after="0" w:line="240" w:lineRule="auto"/>
            </w:pPr>
            <w:r>
              <w:t>0.14</w:t>
            </w:r>
          </w:p>
        </w:tc>
      </w:tr>
      <w:tr w:rsidR="00474B81">
        <w:tc>
          <w:tcPr>
            <w:tcW w:w="3116" w:type="dxa"/>
            <w:tcBorders>
              <w:top w:val="nil"/>
              <w:left w:val="nil"/>
              <w:bottom w:val="nil"/>
              <w:right w:val="nil"/>
            </w:tcBorders>
          </w:tcPr>
          <w:p w:rsidR="00474B81" w:rsidRDefault="005A6C01">
            <w:pPr>
              <w:spacing w:after="0" w:line="240" w:lineRule="auto"/>
            </w:pPr>
            <w:r>
              <w:t>Ca(cmol kg</w:t>
            </w:r>
            <w:r>
              <w:rPr>
                <w:vertAlign w:val="superscript"/>
              </w:rPr>
              <w:t>-1</w:t>
            </w:r>
            <w:r>
              <w:t>)</w:t>
            </w:r>
          </w:p>
        </w:tc>
        <w:tc>
          <w:tcPr>
            <w:tcW w:w="3117" w:type="dxa"/>
            <w:tcBorders>
              <w:top w:val="nil"/>
              <w:left w:val="nil"/>
              <w:bottom w:val="nil"/>
              <w:right w:val="nil"/>
            </w:tcBorders>
          </w:tcPr>
          <w:p w:rsidR="00474B81" w:rsidRDefault="005A6C01">
            <w:pPr>
              <w:spacing w:after="0" w:line="240" w:lineRule="auto"/>
            </w:pPr>
            <w:r>
              <w:t>0.99</w:t>
            </w:r>
          </w:p>
        </w:tc>
        <w:tc>
          <w:tcPr>
            <w:tcW w:w="3117" w:type="dxa"/>
            <w:tcBorders>
              <w:top w:val="nil"/>
              <w:left w:val="nil"/>
              <w:bottom w:val="nil"/>
              <w:right w:val="nil"/>
            </w:tcBorders>
          </w:tcPr>
          <w:p w:rsidR="00474B81" w:rsidRDefault="005A6C01">
            <w:pPr>
              <w:spacing w:after="0" w:line="240" w:lineRule="auto"/>
            </w:pPr>
            <w:r>
              <w:t>0.99</w:t>
            </w:r>
          </w:p>
        </w:tc>
      </w:tr>
      <w:tr w:rsidR="00474B81">
        <w:tc>
          <w:tcPr>
            <w:tcW w:w="3116" w:type="dxa"/>
            <w:tcBorders>
              <w:top w:val="nil"/>
              <w:left w:val="nil"/>
              <w:bottom w:val="nil"/>
              <w:right w:val="nil"/>
            </w:tcBorders>
          </w:tcPr>
          <w:p w:rsidR="00474B81" w:rsidRDefault="005A6C01">
            <w:pPr>
              <w:spacing w:after="0" w:line="240" w:lineRule="auto"/>
            </w:pPr>
            <w:r>
              <w:t>Mg (cmol kg</w:t>
            </w:r>
            <w:r>
              <w:rPr>
                <w:vertAlign w:val="superscript"/>
              </w:rPr>
              <w:t>-1</w:t>
            </w:r>
            <w:r>
              <w:t>)</w:t>
            </w:r>
          </w:p>
        </w:tc>
        <w:tc>
          <w:tcPr>
            <w:tcW w:w="3117" w:type="dxa"/>
            <w:tcBorders>
              <w:top w:val="nil"/>
              <w:left w:val="nil"/>
              <w:bottom w:val="nil"/>
              <w:right w:val="nil"/>
            </w:tcBorders>
          </w:tcPr>
          <w:p w:rsidR="00474B81" w:rsidRDefault="005A6C01">
            <w:pPr>
              <w:spacing w:after="0" w:line="240" w:lineRule="auto"/>
            </w:pPr>
            <w:r>
              <w:t>0.81</w:t>
            </w:r>
          </w:p>
        </w:tc>
        <w:tc>
          <w:tcPr>
            <w:tcW w:w="3117" w:type="dxa"/>
            <w:tcBorders>
              <w:top w:val="nil"/>
              <w:left w:val="nil"/>
              <w:bottom w:val="nil"/>
              <w:right w:val="nil"/>
            </w:tcBorders>
          </w:tcPr>
          <w:p w:rsidR="00474B81" w:rsidRDefault="005A6C01">
            <w:pPr>
              <w:spacing w:after="0" w:line="240" w:lineRule="auto"/>
            </w:pPr>
            <w:r>
              <w:t>0.82</w:t>
            </w:r>
          </w:p>
        </w:tc>
      </w:tr>
      <w:tr w:rsidR="00474B81">
        <w:tc>
          <w:tcPr>
            <w:tcW w:w="3116" w:type="dxa"/>
            <w:tcBorders>
              <w:top w:val="nil"/>
              <w:left w:val="nil"/>
              <w:bottom w:val="nil"/>
              <w:right w:val="nil"/>
            </w:tcBorders>
          </w:tcPr>
          <w:p w:rsidR="00474B81" w:rsidRDefault="005A6C01">
            <w:pPr>
              <w:spacing w:after="0" w:line="240" w:lineRule="auto"/>
            </w:pPr>
            <w:r>
              <w:t>Na (cmol kg</w:t>
            </w:r>
            <w:r>
              <w:rPr>
                <w:vertAlign w:val="superscript"/>
              </w:rPr>
              <w:t>-1</w:t>
            </w:r>
            <w:r>
              <w:t>)</w:t>
            </w:r>
          </w:p>
        </w:tc>
        <w:tc>
          <w:tcPr>
            <w:tcW w:w="3117" w:type="dxa"/>
            <w:tcBorders>
              <w:top w:val="nil"/>
              <w:left w:val="nil"/>
              <w:bottom w:val="nil"/>
              <w:right w:val="nil"/>
            </w:tcBorders>
          </w:tcPr>
          <w:p w:rsidR="00474B81" w:rsidRDefault="005A6C01">
            <w:pPr>
              <w:spacing w:after="0" w:line="240" w:lineRule="auto"/>
            </w:pPr>
            <w:r>
              <w:t>0.01</w:t>
            </w:r>
          </w:p>
        </w:tc>
        <w:tc>
          <w:tcPr>
            <w:tcW w:w="3117" w:type="dxa"/>
            <w:tcBorders>
              <w:top w:val="nil"/>
              <w:left w:val="nil"/>
              <w:bottom w:val="nil"/>
              <w:right w:val="nil"/>
            </w:tcBorders>
          </w:tcPr>
          <w:p w:rsidR="00474B81" w:rsidRDefault="005A6C01">
            <w:pPr>
              <w:spacing w:after="0" w:line="240" w:lineRule="auto"/>
            </w:pPr>
            <w:r>
              <w:t>0.01</w:t>
            </w:r>
          </w:p>
        </w:tc>
      </w:tr>
      <w:tr w:rsidR="00474B81">
        <w:tc>
          <w:tcPr>
            <w:tcW w:w="3116" w:type="dxa"/>
            <w:tcBorders>
              <w:top w:val="nil"/>
              <w:left w:val="nil"/>
              <w:bottom w:val="nil"/>
              <w:right w:val="nil"/>
            </w:tcBorders>
          </w:tcPr>
          <w:p w:rsidR="00474B81" w:rsidRDefault="005A6C01">
            <w:pPr>
              <w:spacing w:after="0" w:line="240" w:lineRule="auto"/>
            </w:pPr>
            <w:r>
              <w:t>(H+ AL) (cmol kg</w:t>
            </w:r>
            <w:r>
              <w:rPr>
                <w:vertAlign w:val="superscript"/>
              </w:rPr>
              <w:t>-1</w:t>
            </w:r>
            <w:r>
              <w:t>)</w:t>
            </w:r>
          </w:p>
        </w:tc>
        <w:tc>
          <w:tcPr>
            <w:tcW w:w="3117" w:type="dxa"/>
            <w:tcBorders>
              <w:top w:val="nil"/>
              <w:left w:val="nil"/>
              <w:bottom w:val="nil"/>
              <w:right w:val="nil"/>
            </w:tcBorders>
          </w:tcPr>
          <w:p w:rsidR="00474B81" w:rsidRDefault="005A6C01">
            <w:pPr>
              <w:spacing w:after="0" w:line="240" w:lineRule="auto"/>
            </w:pPr>
            <w:r>
              <w:t>5.5</w:t>
            </w:r>
          </w:p>
        </w:tc>
        <w:tc>
          <w:tcPr>
            <w:tcW w:w="3117" w:type="dxa"/>
            <w:tcBorders>
              <w:top w:val="nil"/>
              <w:left w:val="nil"/>
              <w:bottom w:val="nil"/>
              <w:right w:val="nil"/>
            </w:tcBorders>
          </w:tcPr>
          <w:p w:rsidR="00474B81" w:rsidRDefault="005A6C01">
            <w:pPr>
              <w:spacing w:after="0" w:line="240" w:lineRule="auto"/>
            </w:pPr>
            <w:r>
              <w:t>6.5</w:t>
            </w:r>
          </w:p>
        </w:tc>
      </w:tr>
      <w:tr w:rsidR="00474B81">
        <w:tc>
          <w:tcPr>
            <w:tcW w:w="3116" w:type="dxa"/>
            <w:tcBorders>
              <w:top w:val="nil"/>
              <w:left w:val="nil"/>
              <w:bottom w:val="single" w:sz="4" w:space="0" w:color="auto"/>
              <w:right w:val="nil"/>
            </w:tcBorders>
          </w:tcPr>
          <w:p w:rsidR="00474B81" w:rsidRDefault="005A6C01">
            <w:pPr>
              <w:spacing w:after="0" w:line="240" w:lineRule="auto"/>
            </w:pPr>
            <w:r>
              <w:t>CEC (cmol kg</w:t>
            </w:r>
            <w:r>
              <w:rPr>
                <w:vertAlign w:val="superscript"/>
              </w:rPr>
              <w:t>-1</w:t>
            </w:r>
            <w:r>
              <w:t>)</w:t>
            </w:r>
          </w:p>
        </w:tc>
        <w:tc>
          <w:tcPr>
            <w:tcW w:w="3117" w:type="dxa"/>
            <w:tcBorders>
              <w:top w:val="nil"/>
              <w:left w:val="nil"/>
              <w:bottom w:val="single" w:sz="4" w:space="0" w:color="auto"/>
              <w:right w:val="nil"/>
            </w:tcBorders>
          </w:tcPr>
          <w:p w:rsidR="00474B81" w:rsidRDefault="005A6C01">
            <w:pPr>
              <w:spacing w:after="0" w:line="240" w:lineRule="auto"/>
            </w:pPr>
            <w:r>
              <w:t>9.2</w:t>
            </w:r>
          </w:p>
        </w:tc>
        <w:tc>
          <w:tcPr>
            <w:tcW w:w="3117" w:type="dxa"/>
            <w:tcBorders>
              <w:top w:val="nil"/>
              <w:left w:val="nil"/>
              <w:bottom w:val="single" w:sz="4" w:space="0" w:color="auto"/>
              <w:right w:val="nil"/>
            </w:tcBorders>
          </w:tcPr>
          <w:p w:rsidR="00474B81" w:rsidRDefault="005A6C01">
            <w:pPr>
              <w:spacing w:after="0" w:line="240" w:lineRule="auto"/>
            </w:pPr>
            <w:r>
              <w:t>9.9</w:t>
            </w:r>
          </w:p>
        </w:tc>
      </w:tr>
    </w:tbl>
    <w:p w:rsidR="00474B81" w:rsidRDefault="00474B81"/>
    <w:p w:rsidR="00474B81" w:rsidRDefault="005A6C01">
      <w:pPr>
        <w:tabs>
          <w:tab w:val="left" w:pos="2040"/>
        </w:tabs>
        <w:spacing w:after="0"/>
        <w:rPr>
          <w:b/>
          <w:color w:val="auto"/>
        </w:rPr>
      </w:pPr>
      <w:r>
        <w:rPr>
          <w:b/>
          <w:color w:val="auto"/>
        </w:rPr>
        <w:tab/>
      </w:r>
    </w:p>
    <w:p w:rsidR="00474B81" w:rsidRDefault="00474B81">
      <w:pPr>
        <w:spacing w:after="0"/>
        <w:rPr>
          <w:color w:val="auto"/>
        </w:rPr>
      </w:pPr>
    </w:p>
    <w:p w:rsidR="00474B81" w:rsidRDefault="00474B81">
      <w:pPr>
        <w:spacing w:after="0"/>
        <w:rPr>
          <w:b/>
          <w:color w:val="auto"/>
        </w:rPr>
      </w:pPr>
    </w:p>
    <w:p w:rsidR="00474B81" w:rsidRDefault="00474B81">
      <w:pPr>
        <w:spacing w:after="0"/>
        <w:rPr>
          <w:b/>
          <w:color w:val="auto"/>
        </w:rPr>
      </w:pPr>
    </w:p>
    <w:p w:rsidR="00474B81" w:rsidRDefault="00474B81">
      <w:pPr>
        <w:spacing w:after="0"/>
        <w:rPr>
          <w:color w:val="auto"/>
        </w:rPr>
      </w:pPr>
    </w:p>
    <w:p w:rsidR="00474B81" w:rsidRDefault="00474B81">
      <w:pPr>
        <w:spacing w:after="0"/>
        <w:rPr>
          <w:color w:val="auto"/>
          <w:lang w:val="en-GB"/>
        </w:rPr>
      </w:pPr>
    </w:p>
    <w:p w:rsidR="00474B81" w:rsidRDefault="00474B81">
      <w:pPr>
        <w:spacing w:after="0"/>
        <w:rPr>
          <w:color w:val="auto"/>
          <w:lang w:val="en-GB"/>
        </w:rPr>
      </w:pPr>
    </w:p>
    <w:p w:rsidR="00474B81" w:rsidRDefault="00474B81"/>
    <w:p w:rsidR="00474B81" w:rsidRDefault="00474B81"/>
    <w:p w:rsidR="00474B81" w:rsidRDefault="00474B81">
      <w:pPr>
        <w:rPr>
          <w:b/>
          <w:i/>
        </w:rPr>
      </w:pPr>
    </w:p>
    <w:p w:rsidR="00474B81" w:rsidRDefault="00474B81">
      <w:pPr>
        <w:rPr>
          <w:b/>
          <w:i/>
        </w:rPr>
      </w:pPr>
    </w:p>
    <w:p w:rsidR="00474B81" w:rsidRDefault="00474B81">
      <w:pPr>
        <w:rPr>
          <w:b/>
          <w:i/>
        </w:rPr>
      </w:pPr>
    </w:p>
    <w:p w:rsidR="00474B81" w:rsidRDefault="005A6C01">
      <w:pPr>
        <w:rPr>
          <w:b/>
          <w:i/>
        </w:rPr>
      </w:pPr>
      <w:r>
        <w:rPr>
          <w:b/>
          <w:i/>
        </w:rPr>
        <w:lastRenderedPageBreak/>
        <w:t>4.1.2Chemical characteristics of the biochar used for the experiment</w:t>
      </w:r>
    </w:p>
    <w:p w:rsidR="00474B81" w:rsidRDefault="004C521E">
      <w:r>
        <w:t>Laboratory</w:t>
      </w:r>
      <w:r w:rsidR="005A6C01">
        <w:t xml:space="preserve"> analysis showed that the biochar contains a pH of 7.21 (Table 2) which is relatively neutral and can help raise the pH of the soil. Ash content of the biochar is 0.5%, organic carbon of 61.5% which is relatively high and can improve the carbon content of the soil. It also contains N, P, K, </w:t>
      </w:r>
      <w:r>
        <w:t>Ca, Mg, and Na with values 0.81, 0.69, 1.39, 1.20, 0.40</w:t>
      </w:r>
      <w:r w:rsidR="005A6C01">
        <w:t xml:space="preserve">, 0.41% respectively. The C: </w:t>
      </w:r>
      <w:r>
        <w:t xml:space="preserve">N ratio of the biochar is </w:t>
      </w:r>
      <w:r w:rsidR="005A6C01">
        <w:t xml:space="preserve">75.92 </w:t>
      </w:r>
    </w:p>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5A6C01">
      <w:r>
        <w:t xml:space="preserve">Table 2: </w:t>
      </w:r>
      <w:bookmarkStart w:id="6" w:name="_Hlk104034088"/>
      <w:r>
        <w:t>Chemical characteristics of the biochar used in the experiment</w:t>
      </w:r>
      <w:bookmarkEnd w:id="6"/>
    </w:p>
    <w:tbl>
      <w:tblPr>
        <w:tblStyle w:val="TableGrid"/>
        <w:tblW w:w="0" w:type="auto"/>
        <w:tblBorders>
          <w:left w:val="none" w:sz="0" w:space="0" w:color="auto"/>
          <w:right w:val="none" w:sz="0" w:space="0" w:color="auto"/>
          <w:insideV w:val="none" w:sz="0" w:space="0" w:color="auto"/>
        </w:tblBorders>
        <w:tblLook w:val="04A0"/>
      </w:tblPr>
      <w:tblGrid>
        <w:gridCol w:w="4675"/>
        <w:gridCol w:w="4675"/>
      </w:tblGrid>
      <w:tr w:rsidR="00474B81">
        <w:tc>
          <w:tcPr>
            <w:tcW w:w="4675" w:type="dxa"/>
            <w:tcBorders>
              <w:top w:val="single" w:sz="4" w:space="0" w:color="auto"/>
              <w:left w:val="nil"/>
              <w:bottom w:val="single" w:sz="4" w:space="0" w:color="auto"/>
              <w:right w:val="nil"/>
            </w:tcBorders>
          </w:tcPr>
          <w:p w:rsidR="00474B81" w:rsidRDefault="00207123">
            <w:pPr>
              <w:spacing w:after="0" w:line="240" w:lineRule="auto"/>
            </w:pPr>
            <w:r>
              <w:t xml:space="preserve"> Soil </w:t>
            </w:r>
            <w:r w:rsidR="005A6C01">
              <w:t>Propert</w:t>
            </w:r>
            <w:r>
              <w:t>ies</w:t>
            </w:r>
          </w:p>
        </w:tc>
        <w:tc>
          <w:tcPr>
            <w:tcW w:w="4675" w:type="dxa"/>
            <w:tcBorders>
              <w:top w:val="single" w:sz="4" w:space="0" w:color="auto"/>
              <w:left w:val="nil"/>
              <w:bottom w:val="single" w:sz="4" w:space="0" w:color="auto"/>
              <w:right w:val="nil"/>
            </w:tcBorders>
          </w:tcPr>
          <w:p w:rsidR="00474B81" w:rsidRDefault="005A6C01">
            <w:pPr>
              <w:spacing w:after="0" w:line="240" w:lineRule="auto"/>
            </w:pPr>
            <w:r>
              <w:t>Value</w:t>
            </w:r>
          </w:p>
        </w:tc>
      </w:tr>
      <w:tr w:rsidR="00474B81">
        <w:tc>
          <w:tcPr>
            <w:tcW w:w="4675" w:type="dxa"/>
            <w:tcBorders>
              <w:top w:val="single" w:sz="4" w:space="0" w:color="auto"/>
              <w:left w:val="nil"/>
              <w:bottom w:val="nil"/>
              <w:right w:val="nil"/>
            </w:tcBorders>
          </w:tcPr>
          <w:p w:rsidR="00474B81" w:rsidRDefault="005A6C01">
            <w:pPr>
              <w:spacing w:after="0" w:line="240" w:lineRule="auto"/>
            </w:pPr>
            <w:r>
              <w:t>pH (water)</w:t>
            </w:r>
          </w:p>
        </w:tc>
        <w:tc>
          <w:tcPr>
            <w:tcW w:w="4675" w:type="dxa"/>
            <w:tcBorders>
              <w:top w:val="single" w:sz="4" w:space="0" w:color="auto"/>
              <w:left w:val="nil"/>
              <w:bottom w:val="nil"/>
              <w:right w:val="nil"/>
            </w:tcBorders>
          </w:tcPr>
          <w:p w:rsidR="00474B81" w:rsidRDefault="005A6C01">
            <w:pPr>
              <w:spacing w:after="0" w:line="240" w:lineRule="auto"/>
            </w:pPr>
            <w:r>
              <w:t>7.21</w:t>
            </w:r>
          </w:p>
        </w:tc>
      </w:tr>
      <w:tr w:rsidR="00474B81">
        <w:tc>
          <w:tcPr>
            <w:tcW w:w="4675" w:type="dxa"/>
            <w:tcBorders>
              <w:top w:val="nil"/>
              <w:left w:val="nil"/>
              <w:bottom w:val="nil"/>
              <w:right w:val="nil"/>
            </w:tcBorders>
          </w:tcPr>
          <w:p w:rsidR="00474B81" w:rsidRDefault="005A6C01">
            <w:pPr>
              <w:spacing w:after="0" w:line="240" w:lineRule="auto"/>
            </w:pPr>
            <w:r>
              <w:t>Ash (%)</w:t>
            </w:r>
          </w:p>
        </w:tc>
        <w:tc>
          <w:tcPr>
            <w:tcW w:w="4675" w:type="dxa"/>
            <w:tcBorders>
              <w:top w:val="nil"/>
              <w:left w:val="nil"/>
              <w:bottom w:val="nil"/>
              <w:right w:val="nil"/>
            </w:tcBorders>
          </w:tcPr>
          <w:p w:rsidR="00474B81" w:rsidRDefault="005A6C01">
            <w:pPr>
              <w:spacing w:after="0" w:line="240" w:lineRule="auto"/>
            </w:pPr>
            <w:r>
              <w:t>0.50</w:t>
            </w:r>
          </w:p>
        </w:tc>
      </w:tr>
      <w:tr w:rsidR="00474B81">
        <w:tc>
          <w:tcPr>
            <w:tcW w:w="4675" w:type="dxa"/>
            <w:tcBorders>
              <w:top w:val="nil"/>
              <w:left w:val="nil"/>
              <w:bottom w:val="nil"/>
              <w:right w:val="nil"/>
            </w:tcBorders>
          </w:tcPr>
          <w:p w:rsidR="00474B81" w:rsidRDefault="005A6C01">
            <w:pPr>
              <w:spacing w:after="0" w:line="240" w:lineRule="auto"/>
            </w:pPr>
            <w:r>
              <w:t>Organic C (%)</w:t>
            </w:r>
          </w:p>
        </w:tc>
        <w:tc>
          <w:tcPr>
            <w:tcW w:w="4675" w:type="dxa"/>
            <w:tcBorders>
              <w:top w:val="nil"/>
              <w:left w:val="nil"/>
              <w:bottom w:val="nil"/>
              <w:right w:val="nil"/>
            </w:tcBorders>
          </w:tcPr>
          <w:p w:rsidR="00474B81" w:rsidRDefault="005A6C01">
            <w:pPr>
              <w:spacing w:after="0" w:line="240" w:lineRule="auto"/>
            </w:pPr>
            <w:r>
              <w:t>61.5</w:t>
            </w:r>
          </w:p>
        </w:tc>
      </w:tr>
      <w:tr w:rsidR="00474B81">
        <w:tc>
          <w:tcPr>
            <w:tcW w:w="4675" w:type="dxa"/>
            <w:tcBorders>
              <w:top w:val="nil"/>
              <w:left w:val="nil"/>
              <w:bottom w:val="nil"/>
              <w:right w:val="nil"/>
            </w:tcBorders>
          </w:tcPr>
          <w:p w:rsidR="00474B81" w:rsidRDefault="005A6C01">
            <w:pPr>
              <w:spacing w:after="0" w:line="240" w:lineRule="auto"/>
            </w:pPr>
            <w:r>
              <w:t>N (%)</w:t>
            </w:r>
          </w:p>
        </w:tc>
        <w:tc>
          <w:tcPr>
            <w:tcW w:w="4675" w:type="dxa"/>
            <w:tcBorders>
              <w:top w:val="nil"/>
              <w:left w:val="nil"/>
              <w:bottom w:val="nil"/>
              <w:right w:val="nil"/>
            </w:tcBorders>
          </w:tcPr>
          <w:p w:rsidR="00474B81" w:rsidRDefault="005A6C01">
            <w:pPr>
              <w:spacing w:after="0" w:line="240" w:lineRule="auto"/>
            </w:pPr>
            <w:r>
              <w:t>0.81</w:t>
            </w:r>
          </w:p>
        </w:tc>
      </w:tr>
      <w:tr w:rsidR="00474B81">
        <w:tc>
          <w:tcPr>
            <w:tcW w:w="4675" w:type="dxa"/>
            <w:tcBorders>
              <w:top w:val="nil"/>
              <w:left w:val="nil"/>
              <w:bottom w:val="nil"/>
              <w:right w:val="nil"/>
            </w:tcBorders>
          </w:tcPr>
          <w:p w:rsidR="00474B81" w:rsidRDefault="005A6C01">
            <w:pPr>
              <w:spacing w:after="0" w:line="240" w:lineRule="auto"/>
            </w:pPr>
            <w:r>
              <w:t>C : N</w:t>
            </w:r>
          </w:p>
        </w:tc>
        <w:tc>
          <w:tcPr>
            <w:tcW w:w="4675" w:type="dxa"/>
            <w:tcBorders>
              <w:top w:val="nil"/>
              <w:left w:val="nil"/>
              <w:bottom w:val="nil"/>
              <w:right w:val="nil"/>
            </w:tcBorders>
          </w:tcPr>
          <w:p w:rsidR="00474B81" w:rsidRDefault="005A6C01">
            <w:pPr>
              <w:spacing w:after="0" w:line="240" w:lineRule="auto"/>
            </w:pPr>
            <w:r>
              <w:t>75.92</w:t>
            </w:r>
          </w:p>
        </w:tc>
      </w:tr>
      <w:tr w:rsidR="00474B81">
        <w:tc>
          <w:tcPr>
            <w:tcW w:w="4675" w:type="dxa"/>
            <w:tcBorders>
              <w:top w:val="nil"/>
              <w:left w:val="nil"/>
              <w:bottom w:val="nil"/>
              <w:right w:val="nil"/>
            </w:tcBorders>
          </w:tcPr>
          <w:p w:rsidR="00474B81" w:rsidRDefault="005A6C01">
            <w:pPr>
              <w:spacing w:after="0" w:line="240" w:lineRule="auto"/>
            </w:pPr>
            <w:r>
              <w:t>P (%)</w:t>
            </w:r>
          </w:p>
        </w:tc>
        <w:tc>
          <w:tcPr>
            <w:tcW w:w="4675" w:type="dxa"/>
            <w:tcBorders>
              <w:top w:val="nil"/>
              <w:left w:val="nil"/>
              <w:bottom w:val="nil"/>
              <w:right w:val="nil"/>
            </w:tcBorders>
          </w:tcPr>
          <w:p w:rsidR="00474B81" w:rsidRDefault="005A6C01">
            <w:pPr>
              <w:spacing w:after="0" w:line="240" w:lineRule="auto"/>
            </w:pPr>
            <w:r>
              <w:t>0.69</w:t>
            </w:r>
          </w:p>
        </w:tc>
      </w:tr>
      <w:tr w:rsidR="00474B81">
        <w:tc>
          <w:tcPr>
            <w:tcW w:w="4675" w:type="dxa"/>
            <w:tcBorders>
              <w:top w:val="nil"/>
              <w:left w:val="nil"/>
              <w:bottom w:val="nil"/>
              <w:right w:val="nil"/>
            </w:tcBorders>
          </w:tcPr>
          <w:p w:rsidR="00474B81" w:rsidRDefault="005A6C01">
            <w:pPr>
              <w:spacing w:after="0" w:line="240" w:lineRule="auto"/>
            </w:pPr>
            <w:r>
              <w:t>K (%)</w:t>
            </w:r>
          </w:p>
        </w:tc>
        <w:tc>
          <w:tcPr>
            <w:tcW w:w="4675" w:type="dxa"/>
            <w:tcBorders>
              <w:top w:val="nil"/>
              <w:left w:val="nil"/>
              <w:bottom w:val="nil"/>
              <w:right w:val="nil"/>
            </w:tcBorders>
          </w:tcPr>
          <w:p w:rsidR="00474B81" w:rsidRDefault="005A6C01">
            <w:pPr>
              <w:spacing w:after="0" w:line="240" w:lineRule="auto"/>
            </w:pPr>
            <w:r>
              <w:t>1.39</w:t>
            </w:r>
          </w:p>
        </w:tc>
      </w:tr>
      <w:tr w:rsidR="00474B81">
        <w:tc>
          <w:tcPr>
            <w:tcW w:w="4675" w:type="dxa"/>
            <w:tcBorders>
              <w:top w:val="nil"/>
              <w:left w:val="nil"/>
              <w:bottom w:val="nil"/>
              <w:right w:val="nil"/>
            </w:tcBorders>
          </w:tcPr>
          <w:p w:rsidR="00474B81" w:rsidRDefault="005A6C01">
            <w:pPr>
              <w:spacing w:after="0" w:line="240" w:lineRule="auto"/>
            </w:pPr>
            <w:r>
              <w:t>Ca (%)</w:t>
            </w:r>
          </w:p>
        </w:tc>
        <w:tc>
          <w:tcPr>
            <w:tcW w:w="4675" w:type="dxa"/>
            <w:tcBorders>
              <w:top w:val="nil"/>
              <w:left w:val="nil"/>
              <w:bottom w:val="nil"/>
              <w:right w:val="nil"/>
            </w:tcBorders>
          </w:tcPr>
          <w:p w:rsidR="00474B81" w:rsidRDefault="005A6C01">
            <w:pPr>
              <w:spacing w:after="0" w:line="240" w:lineRule="auto"/>
            </w:pPr>
            <w:r>
              <w:t>1.20</w:t>
            </w:r>
          </w:p>
        </w:tc>
      </w:tr>
      <w:tr w:rsidR="00474B81">
        <w:tc>
          <w:tcPr>
            <w:tcW w:w="4675" w:type="dxa"/>
            <w:tcBorders>
              <w:top w:val="nil"/>
              <w:left w:val="nil"/>
              <w:bottom w:val="nil"/>
              <w:right w:val="nil"/>
            </w:tcBorders>
          </w:tcPr>
          <w:p w:rsidR="00474B81" w:rsidRDefault="005A6C01">
            <w:pPr>
              <w:spacing w:after="0" w:line="240" w:lineRule="auto"/>
            </w:pPr>
            <w:r>
              <w:t>Mg (%)</w:t>
            </w:r>
          </w:p>
        </w:tc>
        <w:tc>
          <w:tcPr>
            <w:tcW w:w="4675" w:type="dxa"/>
            <w:tcBorders>
              <w:top w:val="nil"/>
              <w:left w:val="nil"/>
              <w:bottom w:val="nil"/>
              <w:right w:val="nil"/>
            </w:tcBorders>
          </w:tcPr>
          <w:p w:rsidR="00474B81" w:rsidRDefault="005A6C01">
            <w:pPr>
              <w:spacing w:after="0" w:line="240" w:lineRule="auto"/>
            </w:pPr>
            <w:r>
              <w:t>0.40</w:t>
            </w:r>
          </w:p>
        </w:tc>
      </w:tr>
      <w:tr w:rsidR="00474B81">
        <w:tc>
          <w:tcPr>
            <w:tcW w:w="4675" w:type="dxa"/>
            <w:tcBorders>
              <w:top w:val="nil"/>
              <w:left w:val="nil"/>
              <w:bottom w:val="single" w:sz="4" w:space="0" w:color="auto"/>
              <w:right w:val="nil"/>
            </w:tcBorders>
          </w:tcPr>
          <w:p w:rsidR="00474B81" w:rsidRDefault="005A6C01">
            <w:pPr>
              <w:spacing w:after="0" w:line="240" w:lineRule="auto"/>
            </w:pPr>
            <w:r>
              <w:t>Na (%)</w:t>
            </w:r>
          </w:p>
        </w:tc>
        <w:tc>
          <w:tcPr>
            <w:tcW w:w="4675" w:type="dxa"/>
            <w:tcBorders>
              <w:top w:val="nil"/>
              <w:left w:val="nil"/>
              <w:bottom w:val="single" w:sz="4" w:space="0" w:color="auto"/>
              <w:right w:val="nil"/>
            </w:tcBorders>
          </w:tcPr>
          <w:p w:rsidR="00474B81" w:rsidRDefault="005A6C01">
            <w:pPr>
              <w:spacing w:after="0" w:line="240" w:lineRule="auto"/>
            </w:pPr>
            <w:r>
              <w:t>0.41</w:t>
            </w:r>
          </w:p>
        </w:tc>
      </w:tr>
    </w:tbl>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5A6C01">
      <w:pPr>
        <w:rPr>
          <w:b/>
          <w:i/>
        </w:rPr>
      </w:pPr>
      <w:r>
        <w:rPr>
          <w:b/>
          <w:i/>
        </w:rPr>
        <w:lastRenderedPageBreak/>
        <w:t>4.1.3 Effect of lime and biochar on</w:t>
      </w:r>
      <w:r w:rsidR="00B92107">
        <w:rPr>
          <w:b/>
          <w:i/>
        </w:rPr>
        <w:t xml:space="preserve"> soil chemical properties</w:t>
      </w:r>
    </w:p>
    <w:p w:rsidR="00474B81" w:rsidRDefault="005A6C01" w:rsidP="00B91448">
      <w:pPr>
        <w:rPr>
          <w:color w:val="auto"/>
        </w:rPr>
      </w:pPr>
      <w:r>
        <w:t xml:space="preserve">The impact of biochar and lime </w:t>
      </w:r>
      <w:r w:rsidR="00F7477F">
        <w:t xml:space="preserve">applied </w:t>
      </w:r>
      <w:r>
        <w:t>on the chemical properties of the soil are shown in Tables 3 and 4. Taking lime</w:t>
      </w:r>
      <w:r w:rsidR="00F7477F">
        <w:t xml:space="preserve"> and biochar as a single factors respectively </w:t>
      </w:r>
      <w:r>
        <w:t>at both sites (A and B), lime signif</w:t>
      </w:r>
      <w:r w:rsidR="00F7477F">
        <w:t xml:space="preserve">icantly influenced soil pH which </w:t>
      </w:r>
      <w:r>
        <w:t>increas</w:t>
      </w:r>
      <w:r w:rsidR="00F7477F">
        <w:t>ed with</w:t>
      </w:r>
      <w:r>
        <w:t xml:space="preserve"> lime rate </w:t>
      </w:r>
      <w:r w:rsidR="00F7477F">
        <w:t xml:space="preserve">application rate </w:t>
      </w:r>
      <w:r>
        <w:t>from 0 – 10 t ha</w:t>
      </w:r>
      <w:r>
        <w:rPr>
          <w:vertAlign w:val="superscript"/>
        </w:rPr>
        <w:t>-1</w:t>
      </w:r>
      <w:r>
        <w:t>. Percentage organic carbon and phosphorus content w</w:t>
      </w:r>
      <w:r w:rsidR="00F7477F">
        <w:t>as also significantly increased</w:t>
      </w:r>
      <w:r>
        <w:t xml:space="preserve"> the level of lime increased. Biochar as a single factor significantly influenced th</w:t>
      </w:r>
      <w:r w:rsidR="00F7477F">
        <w:t>e pH of the soil when the level</w:t>
      </w:r>
      <w:r>
        <w:t xml:space="preserve"> increased from 0-10 t ha</w:t>
      </w:r>
      <w:r>
        <w:rPr>
          <w:vertAlign w:val="superscript"/>
        </w:rPr>
        <w:t>-1</w:t>
      </w:r>
      <w:r>
        <w:t>. In the same vein, biocha</w:t>
      </w:r>
      <w:r w:rsidR="00F7477F">
        <w:t xml:space="preserve">r also significantly enhanced </w:t>
      </w:r>
      <w:r>
        <w:t>the N content of the soil. The amount of organic carbon and phosphorus was also increased with an increase in the level of biochar applied which caused a significant effect on the soil’s chem</w:t>
      </w:r>
      <w:r w:rsidR="00F7477F">
        <w:t>ical properties. The interaction effects of Lime and Biochar was</w:t>
      </w:r>
      <w:r>
        <w:t xml:space="preserve"> sign</w:t>
      </w:r>
      <w:r w:rsidR="00F7477F">
        <w:t xml:space="preserve">ificant for pH, N, OC, and P </w:t>
      </w:r>
      <w:r w:rsidR="00B91448">
        <w:t>with increase</w:t>
      </w:r>
      <w:r>
        <w:t xml:space="preserve"> in </w:t>
      </w:r>
      <w:r w:rsidR="00F7477F">
        <w:t>the level of lime and biochar applied.</w:t>
      </w:r>
    </w:p>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 w:rsidR="00474B81" w:rsidRDefault="00474B81">
      <w:pPr>
        <w:jc w:val="left"/>
      </w:pPr>
    </w:p>
    <w:p w:rsidR="00474B81" w:rsidRDefault="00474B81">
      <w:pPr>
        <w:jc w:val="left"/>
      </w:pPr>
    </w:p>
    <w:p w:rsidR="00474B81" w:rsidRDefault="00474B81"/>
    <w:p w:rsidR="00474B81" w:rsidRDefault="005A6C01">
      <w:pPr>
        <w:tabs>
          <w:tab w:val="left" w:pos="8325"/>
        </w:tabs>
        <w:sectPr w:rsidR="00474B81">
          <w:pgSz w:w="12240" w:h="15840"/>
          <w:pgMar w:top="1440" w:right="1440" w:bottom="1440" w:left="1440" w:header="720" w:footer="720" w:gutter="0"/>
          <w:pgNumType w:start="1"/>
          <w:cols w:space="720"/>
          <w:docGrid w:linePitch="360"/>
        </w:sectPr>
      </w:pPr>
      <w:r>
        <w:tab/>
      </w:r>
    </w:p>
    <w:p w:rsidR="00474B81" w:rsidRDefault="00474B81">
      <w:pPr>
        <w:jc w:val="left"/>
      </w:pPr>
    </w:p>
    <w:p w:rsidR="00474B81" w:rsidRDefault="005A6C01">
      <w:pPr>
        <w:jc w:val="left"/>
      </w:pPr>
      <w:r>
        <w:t xml:space="preserve">Table 3. </w:t>
      </w:r>
      <w:bookmarkStart w:id="7" w:name="_Hlk104034139"/>
      <w:r>
        <w:t>Effect of lime and biochar on soil chemical properties (pH, N, OC, and P).</w:t>
      </w:r>
      <w:bookmarkEnd w:id="7"/>
    </w:p>
    <w:tbl>
      <w:tblPr>
        <w:tblStyle w:val="TableGrid"/>
        <w:tblW w:w="12996" w:type="dxa"/>
        <w:tblBorders>
          <w:left w:val="none" w:sz="0" w:space="0" w:color="auto"/>
          <w:right w:val="none" w:sz="0" w:space="0" w:color="auto"/>
          <w:insideV w:val="none" w:sz="0" w:space="0" w:color="auto"/>
        </w:tblBorders>
        <w:tblLayout w:type="fixed"/>
        <w:tblLook w:val="04A0"/>
      </w:tblPr>
      <w:tblGrid>
        <w:gridCol w:w="1044"/>
        <w:gridCol w:w="1136"/>
        <w:gridCol w:w="1136"/>
        <w:gridCol w:w="1025"/>
        <w:gridCol w:w="1138"/>
        <w:gridCol w:w="1138"/>
        <w:gridCol w:w="1161"/>
        <w:gridCol w:w="1001"/>
        <w:gridCol w:w="1025"/>
        <w:gridCol w:w="1025"/>
        <w:gridCol w:w="914"/>
        <w:gridCol w:w="1253"/>
      </w:tblGrid>
      <w:tr w:rsidR="00474B81">
        <w:trPr>
          <w:trHeight w:val="420"/>
        </w:trPr>
        <w:tc>
          <w:tcPr>
            <w:tcW w:w="1045" w:type="dxa"/>
          </w:tcPr>
          <w:p w:rsidR="00474B81" w:rsidRDefault="005A6C01">
            <w:pPr>
              <w:spacing w:after="0" w:line="240" w:lineRule="auto"/>
              <w:rPr>
                <w:sz w:val="16"/>
                <w:szCs w:val="16"/>
              </w:rPr>
            </w:pPr>
            <w:r>
              <w:rPr>
                <w:sz w:val="16"/>
                <w:szCs w:val="16"/>
              </w:rPr>
              <w:t>Lime</w:t>
            </w:r>
          </w:p>
        </w:tc>
        <w:tc>
          <w:tcPr>
            <w:tcW w:w="1136" w:type="dxa"/>
          </w:tcPr>
          <w:p w:rsidR="00474B81" w:rsidRDefault="005A6C01">
            <w:pPr>
              <w:spacing w:after="0" w:line="240" w:lineRule="auto"/>
              <w:rPr>
                <w:sz w:val="16"/>
                <w:szCs w:val="16"/>
              </w:rPr>
            </w:pPr>
            <w:r>
              <w:rPr>
                <w:sz w:val="16"/>
                <w:szCs w:val="16"/>
              </w:rPr>
              <w:t>Biochar</w:t>
            </w:r>
          </w:p>
        </w:tc>
        <w:tc>
          <w:tcPr>
            <w:tcW w:w="2160" w:type="dxa"/>
            <w:gridSpan w:val="2"/>
          </w:tcPr>
          <w:p w:rsidR="00474B81" w:rsidRDefault="005A6C01">
            <w:pPr>
              <w:spacing w:after="0" w:line="240" w:lineRule="auto"/>
              <w:rPr>
                <w:sz w:val="16"/>
                <w:szCs w:val="16"/>
              </w:rPr>
            </w:pPr>
            <w:r>
              <w:rPr>
                <w:sz w:val="16"/>
                <w:szCs w:val="16"/>
              </w:rPr>
              <w:t>pH(H</w:t>
            </w:r>
            <w:r>
              <w:rPr>
                <w:sz w:val="16"/>
                <w:szCs w:val="16"/>
                <w:vertAlign w:val="subscript"/>
              </w:rPr>
              <w:t>2</w:t>
            </w:r>
            <w:r>
              <w:rPr>
                <w:sz w:val="16"/>
                <w:szCs w:val="16"/>
              </w:rPr>
              <w:t>0)</w:t>
            </w:r>
          </w:p>
        </w:tc>
        <w:tc>
          <w:tcPr>
            <w:tcW w:w="2276" w:type="dxa"/>
            <w:gridSpan w:val="2"/>
          </w:tcPr>
          <w:p w:rsidR="00474B81" w:rsidRDefault="005A6C01">
            <w:pPr>
              <w:spacing w:after="0" w:line="240" w:lineRule="auto"/>
              <w:rPr>
                <w:sz w:val="16"/>
                <w:szCs w:val="16"/>
              </w:rPr>
            </w:pPr>
            <w:r>
              <w:rPr>
                <w:sz w:val="16"/>
                <w:szCs w:val="16"/>
              </w:rPr>
              <w:t>pH (KCL)</w:t>
            </w:r>
          </w:p>
        </w:tc>
        <w:tc>
          <w:tcPr>
            <w:tcW w:w="2162" w:type="dxa"/>
            <w:gridSpan w:val="2"/>
          </w:tcPr>
          <w:p w:rsidR="00474B81" w:rsidRDefault="005A6C01">
            <w:pPr>
              <w:spacing w:after="0" w:line="240" w:lineRule="auto"/>
              <w:rPr>
                <w:sz w:val="16"/>
                <w:szCs w:val="16"/>
              </w:rPr>
            </w:pPr>
            <w:r>
              <w:rPr>
                <w:sz w:val="16"/>
                <w:szCs w:val="16"/>
              </w:rPr>
              <w:t>N (%)</w:t>
            </w:r>
          </w:p>
        </w:tc>
        <w:tc>
          <w:tcPr>
            <w:tcW w:w="2049" w:type="dxa"/>
            <w:gridSpan w:val="2"/>
          </w:tcPr>
          <w:p w:rsidR="00474B81" w:rsidRDefault="005A6C01">
            <w:pPr>
              <w:spacing w:after="0" w:line="240" w:lineRule="auto"/>
              <w:rPr>
                <w:sz w:val="16"/>
                <w:szCs w:val="16"/>
              </w:rPr>
            </w:pPr>
            <w:r>
              <w:rPr>
                <w:sz w:val="16"/>
                <w:szCs w:val="16"/>
              </w:rPr>
              <w:t>OC (%)</w:t>
            </w:r>
          </w:p>
        </w:tc>
        <w:tc>
          <w:tcPr>
            <w:tcW w:w="2167" w:type="dxa"/>
            <w:gridSpan w:val="2"/>
          </w:tcPr>
          <w:p w:rsidR="00474B81" w:rsidRDefault="005A6C01">
            <w:pPr>
              <w:spacing w:after="0" w:line="240" w:lineRule="auto"/>
              <w:rPr>
                <w:sz w:val="16"/>
                <w:szCs w:val="16"/>
              </w:rPr>
            </w:pPr>
            <w:r>
              <w:rPr>
                <w:sz w:val="16"/>
                <w:szCs w:val="16"/>
              </w:rPr>
              <w:t>P (mg kg</w:t>
            </w:r>
            <w:r>
              <w:rPr>
                <w:sz w:val="16"/>
                <w:szCs w:val="16"/>
                <w:vertAlign w:val="superscript"/>
              </w:rPr>
              <w:t>-1</w:t>
            </w:r>
            <w:r>
              <w:rPr>
                <w:sz w:val="16"/>
                <w:szCs w:val="16"/>
              </w:rPr>
              <w:t>)</w:t>
            </w:r>
          </w:p>
        </w:tc>
      </w:tr>
      <w:tr w:rsidR="00474B81">
        <w:trPr>
          <w:trHeight w:val="216"/>
        </w:trPr>
        <w:tc>
          <w:tcPr>
            <w:tcW w:w="1045" w:type="dxa"/>
            <w:tcBorders>
              <w:bottom w:val="single" w:sz="4" w:space="0" w:color="auto"/>
            </w:tcBorders>
          </w:tcPr>
          <w:p w:rsidR="00474B81" w:rsidRDefault="00474B81">
            <w:pPr>
              <w:spacing w:after="0" w:line="240" w:lineRule="auto"/>
              <w:rPr>
                <w:sz w:val="16"/>
                <w:szCs w:val="16"/>
              </w:rPr>
            </w:pPr>
          </w:p>
        </w:tc>
        <w:tc>
          <w:tcPr>
            <w:tcW w:w="1136" w:type="dxa"/>
            <w:tcBorders>
              <w:bottom w:val="single" w:sz="4" w:space="0" w:color="auto"/>
            </w:tcBorders>
          </w:tcPr>
          <w:p w:rsidR="00474B81" w:rsidRDefault="00474B81">
            <w:pPr>
              <w:spacing w:after="0" w:line="240" w:lineRule="auto"/>
              <w:rPr>
                <w:sz w:val="16"/>
                <w:szCs w:val="16"/>
              </w:rPr>
            </w:pPr>
          </w:p>
        </w:tc>
        <w:tc>
          <w:tcPr>
            <w:tcW w:w="1136" w:type="dxa"/>
            <w:tcBorders>
              <w:bottom w:val="single" w:sz="4" w:space="0" w:color="auto"/>
            </w:tcBorders>
          </w:tcPr>
          <w:p w:rsidR="00474B81" w:rsidRDefault="005A6C01">
            <w:pPr>
              <w:spacing w:after="0" w:line="240" w:lineRule="auto"/>
              <w:rPr>
                <w:sz w:val="16"/>
                <w:szCs w:val="16"/>
              </w:rPr>
            </w:pPr>
            <w:r>
              <w:rPr>
                <w:sz w:val="16"/>
                <w:szCs w:val="16"/>
              </w:rPr>
              <w:t>Site A</w:t>
            </w:r>
          </w:p>
        </w:tc>
        <w:tc>
          <w:tcPr>
            <w:tcW w:w="1025" w:type="dxa"/>
            <w:tcBorders>
              <w:bottom w:val="single" w:sz="4" w:space="0" w:color="auto"/>
            </w:tcBorders>
          </w:tcPr>
          <w:p w:rsidR="00474B81" w:rsidRDefault="005A6C01">
            <w:pPr>
              <w:spacing w:after="0" w:line="240" w:lineRule="auto"/>
              <w:rPr>
                <w:sz w:val="16"/>
                <w:szCs w:val="16"/>
              </w:rPr>
            </w:pPr>
            <w:r>
              <w:rPr>
                <w:sz w:val="16"/>
                <w:szCs w:val="16"/>
              </w:rPr>
              <w:t>Site B</w:t>
            </w:r>
          </w:p>
        </w:tc>
        <w:tc>
          <w:tcPr>
            <w:tcW w:w="1138" w:type="dxa"/>
            <w:tcBorders>
              <w:bottom w:val="single" w:sz="4" w:space="0" w:color="auto"/>
            </w:tcBorders>
          </w:tcPr>
          <w:p w:rsidR="00474B81" w:rsidRDefault="005A6C01">
            <w:pPr>
              <w:spacing w:after="0" w:line="240" w:lineRule="auto"/>
              <w:rPr>
                <w:sz w:val="16"/>
                <w:szCs w:val="16"/>
              </w:rPr>
            </w:pPr>
            <w:r>
              <w:rPr>
                <w:sz w:val="16"/>
                <w:szCs w:val="16"/>
              </w:rPr>
              <w:t>Site A</w:t>
            </w:r>
          </w:p>
        </w:tc>
        <w:tc>
          <w:tcPr>
            <w:tcW w:w="1138" w:type="dxa"/>
            <w:tcBorders>
              <w:bottom w:val="single" w:sz="4" w:space="0" w:color="auto"/>
            </w:tcBorders>
          </w:tcPr>
          <w:p w:rsidR="00474B81" w:rsidRDefault="005A6C01">
            <w:pPr>
              <w:spacing w:after="0" w:line="240" w:lineRule="auto"/>
              <w:rPr>
                <w:sz w:val="16"/>
                <w:szCs w:val="16"/>
              </w:rPr>
            </w:pPr>
            <w:r>
              <w:rPr>
                <w:sz w:val="16"/>
                <w:szCs w:val="16"/>
              </w:rPr>
              <w:t>Site B</w:t>
            </w:r>
          </w:p>
        </w:tc>
        <w:tc>
          <w:tcPr>
            <w:tcW w:w="1161" w:type="dxa"/>
            <w:tcBorders>
              <w:bottom w:val="single" w:sz="4" w:space="0" w:color="auto"/>
            </w:tcBorders>
          </w:tcPr>
          <w:p w:rsidR="00474B81" w:rsidRDefault="005A6C01">
            <w:pPr>
              <w:spacing w:after="0" w:line="240" w:lineRule="auto"/>
              <w:rPr>
                <w:sz w:val="16"/>
                <w:szCs w:val="16"/>
              </w:rPr>
            </w:pPr>
            <w:r>
              <w:rPr>
                <w:sz w:val="16"/>
                <w:szCs w:val="16"/>
              </w:rPr>
              <w:t>Site A</w:t>
            </w:r>
          </w:p>
        </w:tc>
        <w:tc>
          <w:tcPr>
            <w:tcW w:w="1001" w:type="dxa"/>
            <w:tcBorders>
              <w:bottom w:val="single" w:sz="4" w:space="0" w:color="auto"/>
            </w:tcBorders>
          </w:tcPr>
          <w:p w:rsidR="00474B81" w:rsidRDefault="005A6C01">
            <w:pPr>
              <w:spacing w:after="0" w:line="240" w:lineRule="auto"/>
              <w:rPr>
                <w:sz w:val="16"/>
                <w:szCs w:val="16"/>
              </w:rPr>
            </w:pPr>
            <w:r>
              <w:rPr>
                <w:sz w:val="16"/>
                <w:szCs w:val="16"/>
              </w:rPr>
              <w:t>Site B</w:t>
            </w:r>
          </w:p>
        </w:tc>
        <w:tc>
          <w:tcPr>
            <w:tcW w:w="1025" w:type="dxa"/>
            <w:tcBorders>
              <w:bottom w:val="single" w:sz="4" w:space="0" w:color="auto"/>
            </w:tcBorders>
          </w:tcPr>
          <w:p w:rsidR="00474B81" w:rsidRDefault="005A6C01">
            <w:pPr>
              <w:spacing w:after="0" w:line="240" w:lineRule="auto"/>
              <w:rPr>
                <w:sz w:val="16"/>
                <w:szCs w:val="16"/>
              </w:rPr>
            </w:pPr>
            <w:r>
              <w:rPr>
                <w:sz w:val="16"/>
                <w:szCs w:val="16"/>
              </w:rPr>
              <w:t>Site A</w:t>
            </w:r>
          </w:p>
        </w:tc>
        <w:tc>
          <w:tcPr>
            <w:tcW w:w="1025" w:type="dxa"/>
            <w:tcBorders>
              <w:bottom w:val="single" w:sz="4" w:space="0" w:color="auto"/>
            </w:tcBorders>
          </w:tcPr>
          <w:p w:rsidR="00474B81" w:rsidRDefault="005A6C01">
            <w:pPr>
              <w:spacing w:after="0" w:line="240" w:lineRule="auto"/>
              <w:rPr>
                <w:sz w:val="16"/>
                <w:szCs w:val="16"/>
              </w:rPr>
            </w:pPr>
            <w:r>
              <w:rPr>
                <w:sz w:val="16"/>
                <w:szCs w:val="16"/>
              </w:rPr>
              <w:t>Site B</w:t>
            </w:r>
          </w:p>
        </w:tc>
        <w:tc>
          <w:tcPr>
            <w:tcW w:w="914" w:type="dxa"/>
            <w:tcBorders>
              <w:bottom w:val="single" w:sz="4" w:space="0" w:color="auto"/>
            </w:tcBorders>
          </w:tcPr>
          <w:p w:rsidR="00474B81" w:rsidRDefault="005A6C01">
            <w:pPr>
              <w:spacing w:after="0" w:line="240" w:lineRule="auto"/>
              <w:rPr>
                <w:sz w:val="16"/>
                <w:szCs w:val="16"/>
              </w:rPr>
            </w:pPr>
            <w:r>
              <w:rPr>
                <w:sz w:val="16"/>
                <w:szCs w:val="16"/>
              </w:rPr>
              <w:t>Site A</w:t>
            </w:r>
          </w:p>
        </w:tc>
        <w:tc>
          <w:tcPr>
            <w:tcW w:w="1252" w:type="dxa"/>
            <w:tcBorders>
              <w:bottom w:val="single" w:sz="4" w:space="0" w:color="auto"/>
            </w:tcBorders>
          </w:tcPr>
          <w:p w:rsidR="00474B81" w:rsidRDefault="005A6C01">
            <w:pPr>
              <w:spacing w:after="0" w:line="240" w:lineRule="auto"/>
              <w:rPr>
                <w:sz w:val="16"/>
                <w:szCs w:val="16"/>
              </w:rPr>
            </w:pPr>
            <w:r>
              <w:rPr>
                <w:sz w:val="16"/>
                <w:szCs w:val="16"/>
              </w:rPr>
              <w:t>Site B</w:t>
            </w:r>
          </w:p>
        </w:tc>
      </w:tr>
      <w:tr w:rsidR="00474B81">
        <w:trPr>
          <w:trHeight w:val="216"/>
        </w:trPr>
        <w:tc>
          <w:tcPr>
            <w:tcW w:w="1045" w:type="dxa"/>
            <w:tcBorders>
              <w:bottom w:val="nil"/>
            </w:tcBorders>
          </w:tcPr>
          <w:p w:rsidR="00474B81" w:rsidRDefault="005A6C01">
            <w:pPr>
              <w:spacing w:after="0" w:line="240" w:lineRule="auto"/>
              <w:rPr>
                <w:sz w:val="16"/>
                <w:szCs w:val="16"/>
              </w:rPr>
            </w:pPr>
            <w:r>
              <w:rPr>
                <w:sz w:val="16"/>
                <w:szCs w:val="16"/>
              </w:rPr>
              <w:t>0</w:t>
            </w:r>
          </w:p>
        </w:tc>
        <w:tc>
          <w:tcPr>
            <w:tcW w:w="1136" w:type="dxa"/>
            <w:tcBorders>
              <w:bottom w:val="nil"/>
            </w:tcBorders>
          </w:tcPr>
          <w:p w:rsidR="00474B81" w:rsidRDefault="005A6C01">
            <w:pPr>
              <w:spacing w:after="0" w:line="240" w:lineRule="auto"/>
              <w:rPr>
                <w:sz w:val="16"/>
                <w:szCs w:val="16"/>
              </w:rPr>
            </w:pPr>
            <w:r>
              <w:rPr>
                <w:sz w:val="16"/>
                <w:szCs w:val="16"/>
              </w:rPr>
              <w:t>0</w:t>
            </w:r>
          </w:p>
        </w:tc>
        <w:tc>
          <w:tcPr>
            <w:tcW w:w="1136"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5.30r</w:t>
            </w:r>
          </w:p>
        </w:tc>
        <w:tc>
          <w:tcPr>
            <w:tcW w:w="1025"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5.3s</w:t>
            </w:r>
          </w:p>
        </w:tc>
        <w:tc>
          <w:tcPr>
            <w:tcW w:w="1138"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5.3n</w:t>
            </w:r>
          </w:p>
        </w:tc>
        <w:tc>
          <w:tcPr>
            <w:tcW w:w="1138"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5.2s</w:t>
            </w:r>
          </w:p>
        </w:tc>
        <w:tc>
          <w:tcPr>
            <w:tcW w:w="1161"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0.10i</w:t>
            </w:r>
          </w:p>
        </w:tc>
        <w:tc>
          <w:tcPr>
            <w:tcW w:w="1001"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0.14ef</w:t>
            </w:r>
          </w:p>
        </w:tc>
        <w:tc>
          <w:tcPr>
            <w:tcW w:w="1025"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1.11g</w:t>
            </w:r>
          </w:p>
        </w:tc>
        <w:tc>
          <w:tcPr>
            <w:tcW w:w="1025"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1.12f</w:t>
            </w:r>
          </w:p>
        </w:tc>
        <w:tc>
          <w:tcPr>
            <w:tcW w:w="914"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15.2l</w:t>
            </w:r>
          </w:p>
        </w:tc>
        <w:tc>
          <w:tcPr>
            <w:tcW w:w="1252"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15.2s</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0</w:t>
            </w:r>
          </w:p>
        </w:tc>
        <w:tc>
          <w:tcPr>
            <w:tcW w:w="1136" w:type="dxa"/>
            <w:tcBorders>
              <w:top w:val="nil"/>
              <w:bottom w:val="nil"/>
            </w:tcBorders>
          </w:tcPr>
          <w:p w:rsidR="00474B81" w:rsidRDefault="005A6C01">
            <w:pPr>
              <w:spacing w:after="0" w:line="240" w:lineRule="auto"/>
              <w:rPr>
                <w:sz w:val="16"/>
                <w:szCs w:val="16"/>
              </w:rPr>
            </w:pPr>
            <w:r>
              <w:rPr>
                <w:sz w:val="16"/>
                <w:szCs w:val="16"/>
              </w:rPr>
              <w:t>2.5</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5.3p</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5.4r</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5.4m</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5.3r</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0.14fg</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0.16cd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1.14e</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1.23d</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15.7k</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15.7r</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0</w:t>
            </w:r>
          </w:p>
        </w:tc>
        <w:tc>
          <w:tcPr>
            <w:tcW w:w="1136" w:type="dxa"/>
            <w:tcBorders>
              <w:top w:val="nil"/>
              <w:bottom w:val="nil"/>
            </w:tcBorders>
          </w:tcPr>
          <w:p w:rsidR="00474B81" w:rsidRDefault="005A6C01">
            <w:pPr>
              <w:spacing w:after="0" w:line="240" w:lineRule="auto"/>
              <w:rPr>
                <w:sz w:val="16"/>
                <w:szCs w:val="16"/>
              </w:rPr>
            </w:pPr>
            <w:r>
              <w:rPr>
                <w:sz w:val="16"/>
                <w:szCs w:val="16"/>
              </w:rPr>
              <w:t>5.0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5.9n</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5.9p</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5.7l</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5.6o</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0.17bc</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0.17bc</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1.24c</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1.24cd</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15.8k</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15.7q</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0</w:t>
            </w:r>
          </w:p>
        </w:tc>
        <w:tc>
          <w:tcPr>
            <w:tcW w:w="1136" w:type="dxa"/>
            <w:tcBorders>
              <w:top w:val="nil"/>
              <w:bottom w:val="nil"/>
            </w:tcBorders>
          </w:tcPr>
          <w:p w:rsidR="00474B81" w:rsidRDefault="005A6C01">
            <w:pPr>
              <w:spacing w:after="0" w:line="240" w:lineRule="auto"/>
              <w:rPr>
                <w:sz w:val="16"/>
                <w:szCs w:val="16"/>
              </w:rPr>
            </w:pPr>
            <w:r>
              <w:rPr>
                <w:sz w:val="16"/>
                <w:szCs w:val="16"/>
              </w:rPr>
              <w:t>7.5</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6.1m</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6.2n</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6.0k</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5.8n</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0.15df</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0.18bc</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1.19d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1.24cd</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18.9i</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18.5p</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0</w:t>
            </w:r>
          </w:p>
        </w:tc>
        <w:tc>
          <w:tcPr>
            <w:tcW w:w="1136" w:type="dxa"/>
            <w:tcBorders>
              <w:top w:val="nil"/>
              <w:bottom w:val="nil"/>
            </w:tcBorders>
          </w:tcPr>
          <w:p w:rsidR="00474B81" w:rsidRDefault="005A6C01">
            <w:pPr>
              <w:spacing w:after="0" w:line="240" w:lineRule="auto"/>
              <w:rPr>
                <w:sz w:val="16"/>
                <w:szCs w:val="16"/>
              </w:rPr>
            </w:pPr>
            <w:r>
              <w:rPr>
                <w:sz w:val="16"/>
                <w:szCs w:val="16"/>
              </w:rPr>
              <w:t>10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6.2lm</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6.3l</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6.2k</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6.2n</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0.16cd</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0.19a</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1.23c</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1.28a</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19.1h</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19.1l</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2.5</w:t>
            </w:r>
          </w:p>
        </w:tc>
        <w:tc>
          <w:tcPr>
            <w:tcW w:w="1136" w:type="dxa"/>
            <w:tcBorders>
              <w:top w:val="nil"/>
              <w:bottom w:val="nil"/>
            </w:tcBorders>
          </w:tcPr>
          <w:p w:rsidR="00474B81" w:rsidRDefault="005A6C01">
            <w:pPr>
              <w:spacing w:after="0" w:line="240" w:lineRule="auto"/>
              <w:rPr>
                <w:sz w:val="16"/>
                <w:szCs w:val="16"/>
              </w:rPr>
            </w:pPr>
            <w:r>
              <w:rPr>
                <w:sz w:val="16"/>
                <w:szCs w:val="16"/>
              </w:rPr>
              <w:t>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5.5o</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5.8q</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5.6k</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5.6p</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0.10i</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0.13fg</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1.11g</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1.12f</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18.6j</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18.6o</w:t>
            </w:r>
          </w:p>
        </w:tc>
      </w:tr>
      <w:tr w:rsidR="00474B81">
        <w:trPr>
          <w:trHeight w:val="234"/>
        </w:trPr>
        <w:tc>
          <w:tcPr>
            <w:tcW w:w="1045" w:type="dxa"/>
            <w:tcBorders>
              <w:top w:val="nil"/>
              <w:bottom w:val="nil"/>
            </w:tcBorders>
          </w:tcPr>
          <w:p w:rsidR="00474B81" w:rsidRDefault="005A6C01">
            <w:pPr>
              <w:spacing w:after="0" w:line="240" w:lineRule="auto"/>
              <w:rPr>
                <w:sz w:val="16"/>
                <w:szCs w:val="16"/>
              </w:rPr>
            </w:pPr>
            <w:r>
              <w:rPr>
                <w:sz w:val="16"/>
                <w:szCs w:val="16"/>
              </w:rPr>
              <w:t>2.5</w:t>
            </w:r>
          </w:p>
        </w:tc>
        <w:tc>
          <w:tcPr>
            <w:tcW w:w="1136" w:type="dxa"/>
            <w:tcBorders>
              <w:top w:val="nil"/>
              <w:bottom w:val="nil"/>
            </w:tcBorders>
          </w:tcPr>
          <w:p w:rsidR="00474B81" w:rsidRDefault="005A6C01">
            <w:pPr>
              <w:spacing w:after="0" w:line="240" w:lineRule="auto"/>
              <w:rPr>
                <w:sz w:val="16"/>
                <w:szCs w:val="16"/>
              </w:rPr>
            </w:pPr>
            <w:r>
              <w:rPr>
                <w:sz w:val="16"/>
                <w:szCs w:val="16"/>
              </w:rPr>
              <w:t>2.5</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5.6o</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6.3l</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5.7l</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6.2j</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0.10i</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0.13fg</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1.11g</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1.12f</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18.9i</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18.8m</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2.5</w:t>
            </w:r>
          </w:p>
        </w:tc>
        <w:tc>
          <w:tcPr>
            <w:tcW w:w="1136" w:type="dxa"/>
            <w:tcBorders>
              <w:top w:val="nil"/>
              <w:bottom w:val="nil"/>
            </w:tcBorders>
          </w:tcPr>
          <w:p w:rsidR="00474B81" w:rsidRDefault="005A6C01">
            <w:pPr>
              <w:spacing w:after="0" w:line="240" w:lineRule="auto"/>
              <w:rPr>
                <w:sz w:val="16"/>
                <w:szCs w:val="16"/>
              </w:rPr>
            </w:pPr>
            <w:r>
              <w:rPr>
                <w:sz w:val="16"/>
                <w:szCs w:val="16"/>
              </w:rPr>
              <w:t>5.0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6.1m</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6.3l</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5.9k</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6.2j</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0.14fg</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0.14ef</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1.13fg</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1.13f</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20.1fg</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20.5i</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2.5</w:t>
            </w:r>
          </w:p>
        </w:tc>
        <w:tc>
          <w:tcPr>
            <w:tcW w:w="1136" w:type="dxa"/>
            <w:tcBorders>
              <w:top w:val="nil"/>
              <w:bottom w:val="nil"/>
            </w:tcBorders>
          </w:tcPr>
          <w:p w:rsidR="00474B81" w:rsidRDefault="005A6C01">
            <w:pPr>
              <w:spacing w:after="0" w:line="240" w:lineRule="auto"/>
              <w:rPr>
                <w:sz w:val="16"/>
                <w:szCs w:val="16"/>
              </w:rPr>
            </w:pPr>
            <w:r>
              <w:rPr>
                <w:sz w:val="16"/>
                <w:szCs w:val="16"/>
              </w:rPr>
              <w:t>7.5</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6.2lm</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6.5k</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6.1j</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6.3i</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0.17bc</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0.16cd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1.24c</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1.19e</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20.2g</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20.5i</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2.5</w:t>
            </w:r>
          </w:p>
        </w:tc>
        <w:tc>
          <w:tcPr>
            <w:tcW w:w="1136" w:type="dxa"/>
            <w:tcBorders>
              <w:top w:val="nil"/>
              <w:bottom w:val="nil"/>
            </w:tcBorders>
          </w:tcPr>
          <w:p w:rsidR="00474B81" w:rsidRDefault="005A6C01">
            <w:pPr>
              <w:spacing w:after="0" w:line="240" w:lineRule="auto"/>
              <w:rPr>
                <w:sz w:val="16"/>
                <w:szCs w:val="16"/>
              </w:rPr>
            </w:pPr>
            <w:r>
              <w:rPr>
                <w:sz w:val="16"/>
                <w:szCs w:val="16"/>
              </w:rPr>
              <w:t>10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6.3kl</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6.6i</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6.3ij</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6.5h</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0.19a</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0.19a</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1.28a</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1.28a</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23.1b</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23.6b</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5.0</w:t>
            </w:r>
          </w:p>
        </w:tc>
        <w:tc>
          <w:tcPr>
            <w:tcW w:w="1136" w:type="dxa"/>
            <w:tcBorders>
              <w:top w:val="nil"/>
              <w:bottom w:val="nil"/>
            </w:tcBorders>
          </w:tcPr>
          <w:p w:rsidR="00474B81" w:rsidRDefault="005A6C01">
            <w:pPr>
              <w:spacing w:after="0" w:line="240" w:lineRule="auto"/>
              <w:rPr>
                <w:sz w:val="16"/>
                <w:szCs w:val="16"/>
              </w:rPr>
            </w:pPr>
            <w:r>
              <w:rPr>
                <w:sz w:val="16"/>
                <w:szCs w:val="16"/>
              </w:rPr>
              <w:t>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6.3kl</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6.3l</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6.1jk</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6.3j</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0.11hi</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0.11i</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1.12g</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1.12f</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18.9i</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18.8m</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5.0</w:t>
            </w:r>
          </w:p>
        </w:tc>
        <w:tc>
          <w:tcPr>
            <w:tcW w:w="1136" w:type="dxa"/>
            <w:tcBorders>
              <w:top w:val="nil"/>
              <w:bottom w:val="nil"/>
            </w:tcBorders>
          </w:tcPr>
          <w:p w:rsidR="00474B81" w:rsidRDefault="005A6C01">
            <w:pPr>
              <w:spacing w:after="0" w:line="240" w:lineRule="auto"/>
              <w:rPr>
                <w:sz w:val="16"/>
                <w:szCs w:val="16"/>
              </w:rPr>
            </w:pPr>
            <w:r>
              <w:rPr>
                <w:sz w:val="16"/>
                <w:szCs w:val="16"/>
              </w:rPr>
              <w:t>2.5</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6.3kl</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5.7q</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6.2j</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6.4p</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0.12ji</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0.12gh</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1.13ef</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1.13f</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18.9i</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18.8m</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5.0</w:t>
            </w:r>
          </w:p>
        </w:tc>
        <w:tc>
          <w:tcPr>
            <w:tcW w:w="1136" w:type="dxa"/>
            <w:tcBorders>
              <w:top w:val="nil"/>
              <w:bottom w:val="nil"/>
            </w:tcBorders>
          </w:tcPr>
          <w:p w:rsidR="00474B81" w:rsidRDefault="005A6C01">
            <w:pPr>
              <w:spacing w:after="0" w:line="240" w:lineRule="auto"/>
              <w:rPr>
                <w:sz w:val="16"/>
                <w:szCs w:val="16"/>
              </w:rPr>
            </w:pPr>
            <w:r>
              <w:rPr>
                <w:sz w:val="16"/>
                <w:szCs w:val="16"/>
              </w:rPr>
              <w:t>5.0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6.4ij</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6.1o</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6.2jk</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6.5g</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0.13hi</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0.13fg</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1.12efg</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1.12f</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20.2g</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20.1k</w:t>
            </w:r>
          </w:p>
        </w:tc>
      </w:tr>
      <w:tr w:rsidR="00474B81">
        <w:trPr>
          <w:trHeight w:val="234"/>
        </w:trPr>
        <w:tc>
          <w:tcPr>
            <w:tcW w:w="1045" w:type="dxa"/>
            <w:tcBorders>
              <w:top w:val="nil"/>
              <w:bottom w:val="nil"/>
            </w:tcBorders>
          </w:tcPr>
          <w:p w:rsidR="00474B81" w:rsidRDefault="005A6C01">
            <w:pPr>
              <w:spacing w:after="0" w:line="240" w:lineRule="auto"/>
              <w:rPr>
                <w:sz w:val="16"/>
                <w:szCs w:val="16"/>
              </w:rPr>
            </w:pPr>
            <w:r>
              <w:rPr>
                <w:sz w:val="16"/>
                <w:szCs w:val="16"/>
              </w:rPr>
              <w:t>5.0</w:t>
            </w:r>
          </w:p>
        </w:tc>
        <w:tc>
          <w:tcPr>
            <w:tcW w:w="1136" w:type="dxa"/>
            <w:tcBorders>
              <w:top w:val="nil"/>
              <w:bottom w:val="nil"/>
            </w:tcBorders>
          </w:tcPr>
          <w:p w:rsidR="00474B81" w:rsidRDefault="005A6C01">
            <w:pPr>
              <w:spacing w:after="0" w:line="240" w:lineRule="auto"/>
              <w:rPr>
                <w:sz w:val="16"/>
                <w:szCs w:val="16"/>
              </w:rPr>
            </w:pPr>
            <w:r>
              <w:rPr>
                <w:sz w:val="16"/>
                <w:szCs w:val="16"/>
              </w:rPr>
              <w:t>7.5</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6.5i</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6.2n</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6.3ij</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6.6f</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0.15df</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0.15de</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1.19d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1.19e</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20.3fg</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20.3j</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5.0</w:t>
            </w:r>
          </w:p>
        </w:tc>
        <w:tc>
          <w:tcPr>
            <w:tcW w:w="1136" w:type="dxa"/>
            <w:tcBorders>
              <w:top w:val="nil"/>
              <w:bottom w:val="nil"/>
            </w:tcBorders>
          </w:tcPr>
          <w:p w:rsidR="00474B81" w:rsidRDefault="005A6C01">
            <w:pPr>
              <w:spacing w:after="0" w:line="240" w:lineRule="auto"/>
              <w:rPr>
                <w:sz w:val="16"/>
                <w:szCs w:val="16"/>
              </w:rPr>
            </w:pPr>
            <w:r>
              <w:rPr>
                <w:sz w:val="16"/>
                <w:szCs w:val="16"/>
              </w:rPr>
              <w:t>10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6.7h</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6.3l</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6.5h</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6.7f</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0.17bc</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0.18ab</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1.24c</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1.25bc</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21.1d</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21.3g</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7.5</w:t>
            </w:r>
          </w:p>
        </w:tc>
        <w:tc>
          <w:tcPr>
            <w:tcW w:w="1136" w:type="dxa"/>
            <w:tcBorders>
              <w:top w:val="nil"/>
              <w:bottom w:val="nil"/>
            </w:tcBorders>
          </w:tcPr>
          <w:p w:rsidR="00474B81" w:rsidRDefault="005A6C01">
            <w:pPr>
              <w:spacing w:after="0" w:line="240" w:lineRule="auto"/>
              <w:rPr>
                <w:sz w:val="16"/>
                <w:szCs w:val="16"/>
              </w:rPr>
            </w:pPr>
            <w:r>
              <w:rPr>
                <w:sz w:val="16"/>
                <w:szCs w:val="16"/>
              </w:rPr>
              <w:t>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6.5i</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6.6i</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6.4ij</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6.1l</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0.18ab</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0.17bc</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1.13fg</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1.12f</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20.4f</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20.5i</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7.5</w:t>
            </w:r>
          </w:p>
        </w:tc>
        <w:tc>
          <w:tcPr>
            <w:tcW w:w="1136" w:type="dxa"/>
            <w:tcBorders>
              <w:top w:val="nil"/>
              <w:bottom w:val="nil"/>
            </w:tcBorders>
          </w:tcPr>
          <w:p w:rsidR="00474B81" w:rsidRDefault="005A6C01">
            <w:pPr>
              <w:spacing w:after="0" w:line="240" w:lineRule="auto"/>
              <w:rPr>
                <w:sz w:val="16"/>
                <w:szCs w:val="16"/>
              </w:rPr>
            </w:pPr>
            <w:r>
              <w:rPr>
                <w:sz w:val="16"/>
                <w:szCs w:val="16"/>
              </w:rPr>
              <w:t>2.5</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6.6i</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6.6j</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6.5h</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6.5g</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0.17bc</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0.18ab</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1.17d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1.24cd</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21.2d</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21.6f</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7.5</w:t>
            </w:r>
          </w:p>
        </w:tc>
        <w:tc>
          <w:tcPr>
            <w:tcW w:w="1136" w:type="dxa"/>
            <w:tcBorders>
              <w:top w:val="nil"/>
              <w:bottom w:val="nil"/>
            </w:tcBorders>
          </w:tcPr>
          <w:p w:rsidR="00474B81" w:rsidRDefault="005A6C01">
            <w:pPr>
              <w:spacing w:after="0" w:line="240" w:lineRule="auto"/>
              <w:rPr>
                <w:sz w:val="16"/>
                <w:szCs w:val="16"/>
              </w:rPr>
            </w:pPr>
            <w:r>
              <w:rPr>
                <w:sz w:val="16"/>
                <w:szCs w:val="16"/>
              </w:rPr>
              <w:t>5.0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6.8h</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6.8h</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6.6g</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6.6f</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0.13gh</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0.19a</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1.18d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1.24cd</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22.3c</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22.5e</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7.5</w:t>
            </w:r>
          </w:p>
        </w:tc>
        <w:tc>
          <w:tcPr>
            <w:tcW w:w="1136" w:type="dxa"/>
            <w:tcBorders>
              <w:top w:val="nil"/>
              <w:bottom w:val="nil"/>
            </w:tcBorders>
          </w:tcPr>
          <w:p w:rsidR="00474B81" w:rsidRDefault="005A6C01">
            <w:pPr>
              <w:spacing w:after="0" w:line="240" w:lineRule="auto"/>
              <w:rPr>
                <w:sz w:val="16"/>
                <w:szCs w:val="16"/>
              </w:rPr>
            </w:pPr>
            <w:r>
              <w:rPr>
                <w:sz w:val="16"/>
                <w:szCs w:val="16"/>
              </w:rPr>
              <w:t>7.5</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6.9g</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6.8g</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6.8f</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6.6f</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0.15df</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0.19a</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1.19d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1.25cd</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23.2b</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23.2d</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7.5</w:t>
            </w:r>
          </w:p>
        </w:tc>
        <w:tc>
          <w:tcPr>
            <w:tcW w:w="1136" w:type="dxa"/>
            <w:tcBorders>
              <w:top w:val="nil"/>
              <w:bottom w:val="nil"/>
            </w:tcBorders>
          </w:tcPr>
          <w:p w:rsidR="00474B81" w:rsidRDefault="005A6C01">
            <w:pPr>
              <w:spacing w:after="0" w:line="240" w:lineRule="auto"/>
              <w:rPr>
                <w:sz w:val="16"/>
                <w:szCs w:val="16"/>
              </w:rPr>
            </w:pPr>
            <w:r>
              <w:rPr>
                <w:sz w:val="16"/>
                <w:szCs w:val="16"/>
              </w:rPr>
              <w:t>10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7.1f</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7.0f</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7.0e</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7.0e</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0.16fg</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0.19a</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1.19ef</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1.28a</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23.6a</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23.9a</w:t>
            </w:r>
          </w:p>
        </w:tc>
      </w:tr>
      <w:tr w:rsidR="00474B81">
        <w:trPr>
          <w:trHeight w:val="234"/>
        </w:trPr>
        <w:tc>
          <w:tcPr>
            <w:tcW w:w="1045" w:type="dxa"/>
            <w:tcBorders>
              <w:top w:val="nil"/>
              <w:bottom w:val="nil"/>
            </w:tcBorders>
          </w:tcPr>
          <w:p w:rsidR="00474B81" w:rsidRDefault="005A6C01">
            <w:pPr>
              <w:spacing w:after="0" w:line="240" w:lineRule="auto"/>
              <w:rPr>
                <w:sz w:val="16"/>
                <w:szCs w:val="16"/>
              </w:rPr>
            </w:pPr>
            <w:r>
              <w:rPr>
                <w:sz w:val="16"/>
                <w:szCs w:val="16"/>
              </w:rPr>
              <w:t>10</w:t>
            </w:r>
          </w:p>
        </w:tc>
        <w:tc>
          <w:tcPr>
            <w:tcW w:w="1136" w:type="dxa"/>
            <w:tcBorders>
              <w:top w:val="nil"/>
              <w:bottom w:val="nil"/>
            </w:tcBorders>
          </w:tcPr>
          <w:p w:rsidR="00474B81" w:rsidRDefault="005A6C01">
            <w:pPr>
              <w:spacing w:after="0" w:line="240" w:lineRule="auto"/>
              <w:rPr>
                <w:sz w:val="16"/>
                <w:szCs w:val="16"/>
              </w:rPr>
            </w:pPr>
            <w:r>
              <w:rPr>
                <w:sz w:val="16"/>
                <w:szCs w:val="16"/>
              </w:rPr>
              <w:t>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7.2e</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7.1e</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7.0e</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7.0e</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0.14fg</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0.16cd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1.13ef</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1.23d</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20.2g</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20.3k</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10</w:t>
            </w:r>
          </w:p>
        </w:tc>
        <w:tc>
          <w:tcPr>
            <w:tcW w:w="1136" w:type="dxa"/>
            <w:tcBorders>
              <w:top w:val="nil"/>
              <w:bottom w:val="nil"/>
            </w:tcBorders>
          </w:tcPr>
          <w:p w:rsidR="00474B81" w:rsidRDefault="005A6C01">
            <w:pPr>
              <w:spacing w:after="0" w:line="240" w:lineRule="auto"/>
              <w:rPr>
                <w:sz w:val="16"/>
                <w:szCs w:val="16"/>
              </w:rPr>
            </w:pPr>
            <w:r>
              <w:rPr>
                <w:sz w:val="16"/>
                <w:szCs w:val="16"/>
              </w:rPr>
              <w:t>2.5</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7.4d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7.3d</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7.3d</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7.3d</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0.15df</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0.16cd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1.19d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1.24cd</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20.4f</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20.5i</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10</w:t>
            </w:r>
          </w:p>
        </w:tc>
        <w:tc>
          <w:tcPr>
            <w:tcW w:w="1136" w:type="dxa"/>
            <w:tcBorders>
              <w:top w:val="nil"/>
              <w:bottom w:val="nil"/>
            </w:tcBorders>
          </w:tcPr>
          <w:p w:rsidR="00474B81" w:rsidRDefault="005A6C01">
            <w:pPr>
              <w:spacing w:after="0" w:line="240" w:lineRule="auto"/>
              <w:rPr>
                <w:sz w:val="16"/>
                <w:szCs w:val="16"/>
              </w:rPr>
            </w:pPr>
            <w:r>
              <w:rPr>
                <w:sz w:val="16"/>
                <w:szCs w:val="16"/>
              </w:rPr>
              <w:t>5.0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7.8c</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7.7c</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7.7c</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7.6c</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0.18ab</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0.18ab</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1.26b</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1.26b</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20.9e</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20.9h</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10</w:t>
            </w:r>
          </w:p>
        </w:tc>
        <w:tc>
          <w:tcPr>
            <w:tcW w:w="1136" w:type="dxa"/>
            <w:tcBorders>
              <w:top w:val="nil"/>
              <w:bottom w:val="nil"/>
            </w:tcBorders>
          </w:tcPr>
          <w:p w:rsidR="00474B81" w:rsidRDefault="005A6C01">
            <w:pPr>
              <w:spacing w:after="0" w:line="240" w:lineRule="auto"/>
              <w:rPr>
                <w:sz w:val="16"/>
                <w:szCs w:val="16"/>
              </w:rPr>
            </w:pPr>
            <w:r>
              <w:rPr>
                <w:sz w:val="16"/>
                <w:szCs w:val="16"/>
              </w:rPr>
              <w:t>7.5</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8.4b</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8.2b</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8.3b</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8.0b</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0.19df</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0.19de</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1.19d</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1.27a</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23.1b</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23.3c</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10</w:t>
            </w:r>
          </w:p>
        </w:tc>
        <w:tc>
          <w:tcPr>
            <w:tcW w:w="1136" w:type="dxa"/>
            <w:tcBorders>
              <w:top w:val="nil"/>
              <w:bottom w:val="nil"/>
            </w:tcBorders>
          </w:tcPr>
          <w:p w:rsidR="00474B81" w:rsidRDefault="005A6C01">
            <w:pPr>
              <w:spacing w:after="0" w:line="240" w:lineRule="auto"/>
              <w:rPr>
                <w:sz w:val="16"/>
                <w:szCs w:val="16"/>
              </w:rPr>
            </w:pPr>
            <w:r>
              <w:rPr>
                <w:sz w:val="16"/>
                <w:szCs w:val="16"/>
              </w:rPr>
              <w:t>10</w:t>
            </w:r>
          </w:p>
        </w:tc>
        <w:tc>
          <w:tcPr>
            <w:tcW w:w="1136"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8.9a</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8.3a</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8.5a</w:t>
            </w:r>
          </w:p>
        </w:tc>
        <w:tc>
          <w:tcPr>
            <w:tcW w:w="1138"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8.1a</w:t>
            </w:r>
          </w:p>
        </w:tc>
        <w:tc>
          <w:tcPr>
            <w:tcW w:w="116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0.19a</w:t>
            </w:r>
          </w:p>
        </w:tc>
        <w:tc>
          <w:tcPr>
            <w:tcW w:w="1001"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0.19a</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1.28a</w:t>
            </w:r>
          </w:p>
        </w:tc>
        <w:tc>
          <w:tcPr>
            <w:tcW w:w="1025"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1.28a</w:t>
            </w:r>
          </w:p>
        </w:tc>
        <w:tc>
          <w:tcPr>
            <w:tcW w:w="91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23.6a</w:t>
            </w:r>
          </w:p>
        </w:tc>
        <w:tc>
          <w:tcPr>
            <w:tcW w:w="1252"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23.5b</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Lime</w:t>
            </w:r>
          </w:p>
        </w:tc>
        <w:tc>
          <w:tcPr>
            <w:tcW w:w="1136" w:type="dxa"/>
            <w:tcBorders>
              <w:top w:val="nil"/>
              <w:bottom w:val="nil"/>
            </w:tcBorders>
          </w:tcPr>
          <w:p w:rsidR="00474B81" w:rsidRDefault="00474B81">
            <w:pPr>
              <w:spacing w:after="0" w:line="240" w:lineRule="auto"/>
              <w:rPr>
                <w:sz w:val="16"/>
                <w:szCs w:val="16"/>
              </w:rPr>
            </w:pPr>
          </w:p>
        </w:tc>
        <w:tc>
          <w:tcPr>
            <w:tcW w:w="1136" w:type="dxa"/>
            <w:tcBorders>
              <w:top w:val="nil"/>
              <w:bottom w:val="nil"/>
            </w:tcBorders>
          </w:tcPr>
          <w:p w:rsidR="00474B81" w:rsidRDefault="005A6C01">
            <w:pPr>
              <w:spacing w:after="0" w:line="240" w:lineRule="auto"/>
              <w:rPr>
                <w:sz w:val="16"/>
                <w:szCs w:val="16"/>
              </w:rPr>
            </w:pPr>
            <w:r>
              <w:rPr>
                <w:sz w:val="16"/>
                <w:szCs w:val="16"/>
              </w:rPr>
              <w:t>0.00</w:t>
            </w:r>
          </w:p>
        </w:tc>
        <w:tc>
          <w:tcPr>
            <w:tcW w:w="1025" w:type="dxa"/>
            <w:tcBorders>
              <w:top w:val="nil"/>
              <w:bottom w:val="nil"/>
            </w:tcBorders>
          </w:tcPr>
          <w:p w:rsidR="00474B81" w:rsidRDefault="005A6C01">
            <w:pPr>
              <w:spacing w:after="0" w:line="240" w:lineRule="auto"/>
              <w:rPr>
                <w:sz w:val="16"/>
                <w:szCs w:val="16"/>
              </w:rPr>
            </w:pPr>
            <w:r>
              <w:rPr>
                <w:sz w:val="16"/>
                <w:szCs w:val="16"/>
              </w:rPr>
              <w:t>0.00</w:t>
            </w:r>
          </w:p>
        </w:tc>
        <w:tc>
          <w:tcPr>
            <w:tcW w:w="1138" w:type="dxa"/>
            <w:tcBorders>
              <w:top w:val="nil"/>
              <w:bottom w:val="nil"/>
            </w:tcBorders>
          </w:tcPr>
          <w:p w:rsidR="00474B81" w:rsidRDefault="005A6C01">
            <w:pPr>
              <w:spacing w:after="0" w:line="240" w:lineRule="auto"/>
              <w:rPr>
                <w:sz w:val="16"/>
                <w:szCs w:val="16"/>
              </w:rPr>
            </w:pPr>
            <w:r>
              <w:rPr>
                <w:sz w:val="16"/>
                <w:szCs w:val="16"/>
              </w:rPr>
              <w:t>0.00</w:t>
            </w:r>
          </w:p>
        </w:tc>
        <w:tc>
          <w:tcPr>
            <w:tcW w:w="1138" w:type="dxa"/>
            <w:tcBorders>
              <w:top w:val="nil"/>
              <w:bottom w:val="nil"/>
            </w:tcBorders>
          </w:tcPr>
          <w:p w:rsidR="00474B81" w:rsidRDefault="005A6C01">
            <w:pPr>
              <w:spacing w:after="0" w:line="240" w:lineRule="auto"/>
              <w:rPr>
                <w:sz w:val="16"/>
                <w:szCs w:val="16"/>
              </w:rPr>
            </w:pPr>
            <w:r>
              <w:rPr>
                <w:sz w:val="16"/>
                <w:szCs w:val="16"/>
              </w:rPr>
              <w:t>0.00</w:t>
            </w:r>
          </w:p>
        </w:tc>
        <w:tc>
          <w:tcPr>
            <w:tcW w:w="1161" w:type="dxa"/>
            <w:tcBorders>
              <w:top w:val="nil"/>
              <w:bottom w:val="nil"/>
            </w:tcBorders>
          </w:tcPr>
          <w:p w:rsidR="00474B81" w:rsidRDefault="005A6C01">
            <w:pPr>
              <w:spacing w:after="0" w:line="240" w:lineRule="auto"/>
              <w:rPr>
                <w:sz w:val="16"/>
                <w:szCs w:val="16"/>
              </w:rPr>
            </w:pPr>
            <w:r>
              <w:rPr>
                <w:sz w:val="16"/>
                <w:szCs w:val="16"/>
              </w:rPr>
              <w:t>0.00</w:t>
            </w:r>
          </w:p>
        </w:tc>
        <w:tc>
          <w:tcPr>
            <w:tcW w:w="1001" w:type="dxa"/>
            <w:tcBorders>
              <w:top w:val="nil"/>
              <w:bottom w:val="nil"/>
            </w:tcBorders>
          </w:tcPr>
          <w:p w:rsidR="00474B81" w:rsidRDefault="005A6C01">
            <w:pPr>
              <w:spacing w:after="0" w:line="240" w:lineRule="auto"/>
              <w:rPr>
                <w:sz w:val="16"/>
                <w:szCs w:val="16"/>
              </w:rPr>
            </w:pPr>
            <w:r>
              <w:rPr>
                <w:sz w:val="16"/>
                <w:szCs w:val="16"/>
              </w:rPr>
              <w:t>0.00</w:t>
            </w:r>
          </w:p>
        </w:tc>
        <w:tc>
          <w:tcPr>
            <w:tcW w:w="1025" w:type="dxa"/>
            <w:tcBorders>
              <w:top w:val="nil"/>
              <w:bottom w:val="nil"/>
            </w:tcBorders>
          </w:tcPr>
          <w:p w:rsidR="00474B81" w:rsidRDefault="005A6C01">
            <w:pPr>
              <w:spacing w:after="0" w:line="240" w:lineRule="auto"/>
              <w:rPr>
                <w:sz w:val="16"/>
                <w:szCs w:val="16"/>
              </w:rPr>
            </w:pPr>
            <w:r>
              <w:rPr>
                <w:sz w:val="16"/>
                <w:szCs w:val="16"/>
              </w:rPr>
              <w:t>0.00</w:t>
            </w:r>
          </w:p>
        </w:tc>
        <w:tc>
          <w:tcPr>
            <w:tcW w:w="1025" w:type="dxa"/>
            <w:tcBorders>
              <w:top w:val="nil"/>
              <w:bottom w:val="nil"/>
            </w:tcBorders>
          </w:tcPr>
          <w:p w:rsidR="00474B81" w:rsidRDefault="005A6C01">
            <w:pPr>
              <w:spacing w:after="0" w:line="240" w:lineRule="auto"/>
              <w:rPr>
                <w:sz w:val="16"/>
                <w:szCs w:val="16"/>
              </w:rPr>
            </w:pPr>
            <w:r>
              <w:rPr>
                <w:sz w:val="16"/>
                <w:szCs w:val="16"/>
              </w:rPr>
              <w:t>0.00</w:t>
            </w:r>
          </w:p>
        </w:tc>
        <w:tc>
          <w:tcPr>
            <w:tcW w:w="914" w:type="dxa"/>
            <w:tcBorders>
              <w:top w:val="nil"/>
              <w:bottom w:val="nil"/>
            </w:tcBorders>
          </w:tcPr>
          <w:p w:rsidR="00474B81" w:rsidRDefault="005A6C01">
            <w:pPr>
              <w:spacing w:after="0" w:line="240" w:lineRule="auto"/>
              <w:rPr>
                <w:sz w:val="16"/>
                <w:szCs w:val="16"/>
              </w:rPr>
            </w:pPr>
            <w:r>
              <w:rPr>
                <w:sz w:val="16"/>
                <w:szCs w:val="16"/>
              </w:rPr>
              <w:t>0.00</w:t>
            </w:r>
          </w:p>
        </w:tc>
        <w:tc>
          <w:tcPr>
            <w:tcW w:w="1252" w:type="dxa"/>
            <w:tcBorders>
              <w:top w:val="nil"/>
              <w:bottom w:val="nil"/>
            </w:tcBorders>
          </w:tcPr>
          <w:p w:rsidR="00474B81" w:rsidRDefault="005A6C01">
            <w:pPr>
              <w:spacing w:after="0" w:line="240" w:lineRule="auto"/>
              <w:rPr>
                <w:sz w:val="16"/>
                <w:szCs w:val="16"/>
              </w:rPr>
            </w:pPr>
            <w:r>
              <w:rPr>
                <w:sz w:val="16"/>
                <w:szCs w:val="16"/>
              </w:rPr>
              <w:t>0.00</w:t>
            </w:r>
          </w:p>
        </w:tc>
      </w:tr>
      <w:tr w:rsidR="00474B81">
        <w:trPr>
          <w:trHeight w:val="216"/>
        </w:trPr>
        <w:tc>
          <w:tcPr>
            <w:tcW w:w="1045" w:type="dxa"/>
            <w:tcBorders>
              <w:top w:val="nil"/>
              <w:bottom w:val="nil"/>
            </w:tcBorders>
          </w:tcPr>
          <w:p w:rsidR="00474B81" w:rsidRDefault="005A6C01">
            <w:pPr>
              <w:spacing w:after="0" w:line="240" w:lineRule="auto"/>
              <w:rPr>
                <w:sz w:val="16"/>
                <w:szCs w:val="16"/>
              </w:rPr>
            </w:pPr>
            <w:r>
              <w:rPr>
                <w:sz w:val="16"/>
                <w:szCs w:val="16"/>
              </w:rPr>
              <w:t>Biochar</w:t>
            </w:r>
          </w:p>
        </w:tc>
        <w:tc>
          <w:tcPr>
            <w:tcW w:w="1136" w:type="dxa"/>
            <w:tcBorders>
              <w:top w:val="nil"/>
              <w:bottom w:val="nil"/>
            </w:tcBorders>
          </w:tcPr>
          <w:p w:rsidR="00474B81" w:rsidRDefault="00474B81">
            <w:pPr>
              <w:spacing w:after="0" w:line="240" w:lineRule="auto"/>
              <w:rPr>
                <w:sz w:val="16"/>
                <w:szCs w:val="16"/>
              </w:rPr>
            </w:pPr>
          </w:p>
        </w:tc>
        <w:tc>
          <w:tcPr>
            <w:tcW w:w="1136" w:type="dxa"/>
            <w:tcBorders>
              <w:top w:val="nil"/>
              <w:bottom w:val="nil"/>
            </w:tcBorders>
          </w:tcPr>
          <w:p w:rsidR="00474B81" w:rsidRDefault="005A6C01">
            <w:pPr>
              <w:spacing w:after="0" w:line="240" w:lineRule="auto"/>
              <w:rPr>
                <w:sz w:val="16"/>
                <w:szCs w:val="16"/>
              </w:rPr>
            </w:pPr>
            <w:r>
              <w:rPr>
                <w:sz w:val="16"/>
                <w:szCs w:val="16"/>
              </w:rPr>
              <w:t>0.00</w:t>
            </w:r>
          </w:p>
        </w:tc>
        <w:tc>
          <w:tcPr>
            <w:tcW w:w="1025" w:type="dxa"/>
            <w:tcBorders>
              <w:top w:val="nil"/>
              <w:bottom w:val="nil"/>
            </w:tcBorders>
          </w:tcPr>
          <w:p w:rsidR="00474B81" w:rsidRDefault="005A6C01">
            <w:pPr>
              <w:spacing w:after="0" w:line="240" w:lineRule="auto"/>
              <w:rPr>
                <w:sz w:val="16"/>
                <w:szCs w:val="16"/>
              </w:rPr>
            </w:pPr>
            <w:r>
              <w:rPr>
                <w:sz w:val="16"/>
                <w:szCs w:val="16"/>
              </w:rPr>
              <w:t>0.00</w:t>
            </w:r>
          </w:p>
        </w:tc>
        <w:tc>
          <w:tcPr>
            <w:tcW w:w="1138" w:type="dxa"/>
            <w:tcBorders>
              <w:top w:val="nil"/>
              <w:bottom w:val="nil"/>
            </w:tcBorders>
          </w:tcPr>
          <w:p w:rsidR="00474B81" w:rsidRDefault="005A6C01">
            <w:pPr>
              <w:spacing w:after="0" w:line="240" w:lineRule="auto"/>
              <w:rPr>
                <w:sz w:val="16"/>
                <w:szCs w:val="16"/>
              </w:rPr>
            </w:pPr>
            <w:r>
              <w:rPr>
                <w:sz w:val="16"/>
                <w:szCs w:val="16"/>
              </w:rPr>
              <w:t>0.00</w:t>
            </w:r>
          </w:p>
        </w:tc>
        <w:tc>
          <w:tcPr>
            <w:tcW w:w="1138" w:type="dxa"/>
            <w:tcBorders>
              <w:top w:val="nil"/>
              <w:bottom w:val="nil"/>
            </w:tcBorders>
          </w:tcPr>
          <w:p w:rsidR="00474B81" w:rsidRDefault="005A6C01">
            <w:pPr>
              <w:spacing w:after="0" w:line="240" w:lineRule="auto"/>
              <w:rPr>
                <w:sz w:val="16"/>
                <w:szCs w:val="16"/>
              </w:rPr>
            </w:pPr>
            <w:r>
              <w:rPr>
                <w:sz w:val="16"/>
                <w:szCs w:val="16"/>
              </w:rPr>
              <w:t>0.00</w:t>
            </w:r>
          </w:p>
        </w:tc>
        <w:tc>
          <w:tcPr>
            <w:tcW w:w="1161" w:type="dxa"/>
            <w:tcBorders>
              <w:top w:val="nil"/>
              <w:bottom w:val="nil"/>
            </w:tcBorders>
          </w:tcPr>
          <w:p w:rsidR="00474B81" w:rsidRDefault="005A6C01">
            <w:pPr>
              <w:spacing w:after="0" w:line="240" w:lineRule="auto"/>
              <w:rPr>
                <w:sz w:val="16"/>
                <w:szCs w:val="16"/>
              </w:rPr>
            </w:pPr>
            <w:r>
              <w:rPr>
                <w:sz w:val="16"/>
                <w:szCs w:val="16"/>
              </w:rPr>
              <w:t>0.00</w:t>
            </w:r>
          </w:p>
        </w:tc>
        <w:tc>
          <w:tcPr>
            <w:tcW w:w="1001" w:type="dxa"/>
            <w:tcBorders>
              <w:top w:val="nil"/>
              <w:bottom w:val="nil"/>
            </w:tcBorders>
          </w:tcPr>
          <w:p w:rsidR="00474B81" w:rsidRDefault="005A6C01">
            <w:pPr>
              <w:spacing w:after="0" w:line="240" w:lineRule="auto"/>
              <w:rPr>
                <w:sz w:val="16"/>
                <w:szCs w:val="16"/>
              </w:rPr>
            </w:pPr>
            <w:r>
              <w:rPr>
                <w:sz w:val="16"/>
                <w:szCs w:val="16"/>
              </w:rPr>
              <w:t>0.00</w:t>
            </w:r>
          </w:p>
        </w:tc>
        <w:tc>
          <w:tcPr>
            <w:tcW w:w="1025" w:type="dxa"/>
            <w:tcBorders>
              <w:top w:val="nil"/>
              <w:bottom w:val="nil"/>
            </w:tcBorders>
          </w:tcPr>
          <w:p w:rsidR="00474B81" w:rsidRDefault="005A6C01">
            <w:pPr>
              <w:spacing w:after="0" w:line="240" w:lineRule="auto"/>
              <w:rPr>
                <w:sz w:val="16"/>
                <w:szCs w:val="16"/>
              </w:rPr>
            </w:pPr>
            <w:r>
              <w:rPr>
                <w:sz w:val="16"/>
                <w:szCs w:val="16"/>
              </w:rPr>
              <w:t>0.00</w:t>
            </w:r>
          </w:p>
        </w:tc>
        <w:tc>
          <w:tcPr>
            <w:tcW w:w="1025" w:type="dxa"/>
            <w:tcBorders>
              <w:top w:val="nil"/>
              <w:bottom w:val="nil"/>
            </w:tcBorders>
          </w:tcPr>
          <w:p w:rsidR="00474B81" w:rsidRDefault="005A6C01">
            <w:pPr>
              <w:spacing w:after="0" w:line="240" w:lineRule="auto"/>
              <w:rPr>
                <w:sz w:val="16"/>
                <w:szCs w:val="16"/>
              </w:rPr>
            </w:pPr>
            <w:r>
              <w:rPr>
                <w:sz w:val="16"/>
                <w:szCs w:val="16"/>
              </w:rPr>
              <w:t>0.00</w:t>
            </w:r>
          </w:p>
        </w:tc>
        <w:tc>
          <w:tcPr>
            <w:tcW w:w="914" w:type="dxa"/>
            <w:tcBorders>
              <w:top w:val="nil"/>
              <w:bottom w:val="nil"/>
            </w:tcBorders>
          </w:tcPr>
          <w:p w:rsidR="00474B81" w:rsidRDefault="005A6C01">
            <w:pPr>
              <w:spacing w:after="0" w:line="240" w:lineRule="auto"/>
              <w:rPr>
                <w:sz w:val="16"/>
                <w:szCs w:val="16"/>
              </w:rPr>
            </w:pPr>
            <w:r>
              <w:rPr>
                <w:sz w:val="16"/>
                <w:szCs w:val="16"/>
              </w:rPr>
              <w:t>0.00</w:t>
            </w:r>
          </w:p>
        </w:tc>
        <w:tc>
          <w:tcPr>
            <w:tcW w:w="1252" w:type="dxa"/>
            <w:tcBorders>
              <w:top w:val="nil"/>
              <w:bottom w:val="nil"/>
            </w:tcBorders>
          </w:tcPr>
          <w:p w:rsidR="00474B81" w:rsidRDefault="005A6C01">
            <w:pPr>
              <w:spacing w:after="0" w:line="240" w:lineRule="auto"/>
              <w:rPr>
                <w:sz w:val="16"/>
                <w:szCs w:val="16"/>
              </w:rPr>
            </w:pPr>
            <w:r>
              <w:rPr>
                <w:sz w:val="16"/>
                <w:szCs w:val="16"/>
              </w:rPr>
              <w:t>0.00</w:t>
            </w:r>
          </w:p>
        </w:tc>
      </w:tr>
      <w:tr w:rsidR="00474B81">
        <w:trPr>
          <w:trHeight w:val="234"/>
        </w:trPr>
        <w:tc>
          <w:tcPr>
            <w:tcW w:w="1045" w:type="dxa"/>
            <w:tcBorders>
              <w:top w:val="nil"/>
            </w:tcBorders>
          </w:tcPr>
          <w:p w:rsidR="00474B81" w:rsidRDefault="005A6C01">
            <w:pPr>
              <w:spacing w:after="0" w:line="240" w:lineRule="auto"/>
              <w:rPr>
                <w:sz w:val="16"/>
                <w:szCs w:val="16"/>
              </w:rPr>
            </w:pPr>
            <w:r>
              <w:rPr>
                <w:sz w:val="16"/>
                <w:szCs w:val="16"/>
              </w:rPr>
              <w:t>L × B</w:t>
            </w:r>
          </w:p>
        </w:tc>
        <w:tc>
          <w:tcPr>
            <w:tcW w:w="1136" w:type="dxa"/>
            <w:tcBorders>
              <w:top w:val="nil"/>
            </w:tcBorders>
          </w:tcPr>
          <w:p w:rsidR="00474B81" w:rsidRDefault="00474B81">
            <w:pPr>
              <w:spacing w:after="0" w:line="240" w:lineRule="auto"/>
              <w:rPr>
                <w:sz w:val="16"/>
                <w:szCs w:val="16"/>
              </w:rPr>
            </w:pPr>
          </w:p>
        </w:tc>
        <w:tc>
          <w:tcPr>
            <w:tcW w:w="1136" w:type="dxa"/>
            <w:tcBorders>
              <w:top w:val="nil"/>
            </w:tcBorders>
          </w:tcPr>
          <w:p w:rsidR="00474B81" w:rsidRDefault="005A6C01">
            <w:pPr>
              <w:spacing w:after="0" w:line="240" w:lineRule="auto"/>
              <w:rPr>
                <w:sz w:val="16"/>
                <w:szCs w:val="16"/>
              </w:rPr>
            </w:pPr>
            <w:r>
              <w:rPr>
                <w:sz w:val="16"/>
                <w:szCs w:val="16"/>
              </w:rPr>
              <w:t>0.00</w:t>
            </w:r>
          </w:p>
        </w:tc>
        <w:tc>
          <w:tcPr>
            <w:tcW w:w="1025" w:type="dxa"/>
            <w:tcBorders>
              <w:top w:val="nil"/>
            </w:tcBorders>
          </w:tcPr>
          <w:p w:rsidR="00474B81" w:rsidRDefault="005A6C01">
            <w:pPr>
              <w:spacing w:after="0" w:line="240" w:lineRule="auto"/>
              <w:rPr>
                <w:sz w:val="16"/>
                <w:szCs w:val="16"/>
              </w:rPr>
            </w:pPr>
            <w:r>
              <w:rPr>
                <w:sz w:val="16"/>
                <w:szCs w:val="16"/>
              </w:rPr>
              <w:t>0.00</w:t>
            </w:r>
          </w:p>
        </w:tc>
        <w:tc>
          <w:tcPr>
            <w:tcW w:w="1138" w:type="dxa"/>
            <w:tcBorders>
              <w:top w:val="nil"/>
            </w:tcBorders>
          </w:tcPr>
          <w:p w:rsidR="00474B81" w:rsidRDefault="005A6C01">
            <w:pPr>
              <w:spacing w:after="0" w:line="240" w:lineRule="auto"/>
              <w:rPr>
                <w:sz w:val="16"/>
                <w:szCs w:val="16"/>
              </w:rPr>
            </w:pPr>
            <w:r>
              <w:rPr>
                <w:sz w:val="16"/>
                <w:szCs w:val="16"/>
              </w:rPr>
              <w:t>0.00</w:t>
            </w:r>
          </w:p>
        </w:tc>
        <w:tc>
          <w:tcPr>
            <w:tcW w:w="1138" w:type="dxa"/>
            <w:tcBorders>
              <w:top w:val="nil"/>
            </w:tcBorders>
          </w:tcPr>
          <w:p w:rsidR="00474B81" w:rsidRDefault="005A6C01">
            <w:pPr>
              <w:spacing w:after="0" w:line="240" w:lineRule="auto"/>
              <w:rPr>
                <w:sz w:val="16"/>
                <w:szCs w:val="16"/>
              </w:rPr>
            </w:pPr>
            <w:r>
              <w:rPr>
                <w:sz w:val="16"/>
                <w:szCs w:val="16"/>
              </w:rPr>
              <w:t>0.00</w:t>
            </w:r>
          </w:p>
        </w:tc>
        <w:tc>
          <w:tcPr>
            <w:tcW w:w="1161" w:type="dxa"/>
            <w:tcBorders>
              <w:top w:val="nil"/>
            </w:tcBorders>
          </w:tcPr>
          <w:p w:rsidR="00474B81" w:rsidRDefault="005A6C01">
            <w:pPr>
              <w:spacing w:after="0" w:line="240" w:lineRule="auto"/>
              <w:rPr>
                <w:sz w:val="16"/>
                <w:szCs w:val="16"/>
              </w:rPr>
            </w:pPr>
            <w:r>
              <w:rPr>
                <w:sz w:val="16"/>
                <w:szCs w:val="16"/>
              </w:rPr>
              <w:t>0.00</w:t>
            </w:r>
          </w:p>
        </w:tc>
        <w:tc>
          <w:tcPr>
            <w:tcW w:w="1001" w:type="dxa"/>
            <w:tcBorders>
              <w:top w:val="nil"/>
            </w:tcBorders>
          </w:tcPr>
          <w:p w:rsidR="00474B81" w:rsidRDefault="005A6C01">
            <w:pPr>
              <w:spacing w:after="0" w:line="240" w:lineRule="auto"/>
              <w:rPr>
                <w:sz w:val="16"/>
                <w:szCs w:val="16"/>
              </w:rPr>
            </w:pPr>
            <w:r>
              <w:rPr>
                <w:sz w:val="16"/>
                <w:szCs w:val="16"/>
              </w:rPr>
              <w:t>0.00</w:t>
            </w:r>
          </w:p>
        </w:tc>
        <w:tc>
          <w:tcPr>
            <w:tcW w:w="1025" w:type="dxa"/>
            <w:tcBorders>
              <w:top w:val="nil"/>
            </w:tcBorders>
          </w:tcPr>
          <w:p w:rsidR="00474B81" w:rsidRDefault="005A6C01">
            <w:pPr>
              <w:spacing w:after="0" w:line="240" w:lineRule="auto"/>
              <w:rPr>
                <w:sz w:val="16"/>
                <w:szCs w:val="16"/>
              </w:rPr>
            </w:pPr>
            <w:r>
              <w:rPr>
                <w:sz w:val="16"/>
                <w:szCs w:val="16"/>
              </w:rPr>
              <w:t>0.00</w:t>
            </w:r>
          </w:p>
        </w:tc>
        <w:tc>
          <w:tcPr>
            <w:tcW w:w="1025" w:type="dxa"/>
            <w:tcBorders>
              <w:top w:val="nil"/>
            </w:tcBorders>
          </w:tcPr>
          <w:p w:rsidR="00474B81" w:rsidRDefault="005A6C01">
            <w:pPr>
              <w:spacing w:after="0" w:line="240" w:lineRule="auto"/>
              <w:rPr>
                <w:sz w:val="16"/>
                <w:szCs w:val="16"/>
              </w:rPr>
            </w:pPr>
            <w:r>
              <w:rPr>
                <w:sz w:val="16"/>
                <w:szCs w:val="16"/>
              </w:rPr>
              <w:t>0.00</w:t>
            </w:r>
          </w:p>
        </w:tc>
        <w:tc>
          <w:tcPr>
            <w:tcW w:w="914" w:type="dxa"/>
            <w:tcBorders>
              <w:top w:val="nil"/>
            </w:tcBorders>
          </w:tcPr>
          <w:p w:rsidR="00474B81" w:rsidRDefault="005A6C01">
            <w:pPr>
              <w:spacing w:after="0" w:line="240" w:lineRule="auto"/>
              <w:rPr>
                <w:sz w:val="16"/>
                <w:szCs w:val="16"/>
              </w:rPr>
            </w:pPr>
            <w:r>
              <w:rPr>
                <w:sz w:val="16"/>
                <w:szCs w:val="16"/>
              </w:rPr>
              <w:t>0.00</w:t>
            </w:r>
          </w:p>
        </w:tc>
        <w:tc>
          <w:tcPr>
            <w:tcW w:w="1252" w:type="dxa"/>
            <w:tcBorders>
              <w:top w:val="nil"/>
            </w:tcBorders>
          </w:tcPr>
          <w:p w:rsidR="00474B81" w:rsidRDefault="005A6C01">
            <w:pPr>
              <w:spacing w:after="0" w:line="240" w:lineRule="auto"/>
              <w:rPr>
                <w:sz w:val="16"/>
                <w:szCs w:val="16"/>
              </w:rPr>
            </w:pPr>
            <w:r>
              <w:rPr>
                <w:sz w:val="16"/>
                <w:szCs w:val="16"/>
              </w:rPr>
              <w:t>0.00</w:t>
            </w:r>
          </w:p>
        </w:tc>
      </w:tr>
    </w:tbl>
    <w:p w:rsidR="00474B81" w:rsidRDefault="00474B81"/>
    <w:p w:rsidR="00474B81" w:rsidRDefault="00474B81"/>
    <w:p w:rsidR="00474B81" w:rsidRDefault="00474B81">
      <w:pPr>
        <w:sectPr w:rsidR="00474B81">
          <w:pgSz w:w="15840" w:h="12240" w:orient="landscape"/>
          <w:pgMar w:top="1440" w:right="1440" w:bottom="1440" w:left="1440" w:header="720" w:footer="720" w:gutter="0"/>
          <w:cols w:space="720"/>
          <w:docGrid w:linePitch="360"/>
        </w:sectPr>
      </w:pPr>
    </w:p>
    <w:p w:rsidR="00474B81" w:rsidRDefault="00474B81">
      <w:pPr>
        <w:rPr>
          <w:b/>
          <w:i/>
        </w:rPr>
      </w:pPr>
    </w:p>
    <w:p w:rsidR="00474B81" w:rsidRDefault="005A6C01">
      <w:pPr>
        <w:rPr>
          <w:b/>
          <w:i/>
        </w:rPr>
      </w:pPr>
      <w:r>
        <w:rPr>
          <w:b/>
          <w:i/>
        </w:rPr>
        <w:t>4.1.4 Effect of lime and biochar on</w:t>
      </w:r>
      <w:r w:rsidR="00B91448">
        <w:rPr>
          <w:b/>
          <w:i/>
        </w:rPr>
        <w:t xml:space="preserve"> other soil chemical properties</w:t>
      </w:r>
      <w:r>
        <w:rPr>
          <w:b/>
          <w:i/>
        </w:rPr>
        <w:t xml:space="preserve"> (Na, Ca, Mg, K, H+AL, and CEC)</w:t>
      </w:r>
    </w:p>
    <w:p w:rsidR="00474B81" w:rsidRDefault="005A6C01">
      <w:r>
        <w:t>Taking lime and biochar as a single factor at both sites (A and B), lime sig</w:t>
      </w:r>
      <w:r w:rsidR="00B91448">
        <w:t>nificantly influenced the content</w:t>
      </w:r>
      <w:r>
        <w:t xml:space="preserve"> of sodium (Na</w:t>
      </w:r>
      <w:r w:rsidR="00B91448">
        <w:t>), in the soil. The impacted increase with</w:t>
      </w:r>
      <w:r>
        <w:t xml:space="preserve"> the levels of lime </w:t>
      </w:r>
      <w:r w:rsidR="00B91448">
        <w:t xml:space="preserve">applied to </w:t>
      </w:r>
      <w:r>
        <w:t>the soil. The soil calcium (Ca) content was also increased when the level of lime was increased from 0-10 t ha</w:t>
      </w:r>
      <w:r>
        <w:rPr>
          <w:vertAlign w:val="superscript"/>
        </w:rPr>
        <w:t>-1</w:t>
      </w:r>
      <w:r>
        <w:t>. Similarly, the magnesium (Mg) and potassium (K) content also increased with an increase in the level of lime used. K increased when lime content was increased from 0-10 t ha</w:t>
      </w:r>
      <w:r>
        <w:rPr>
          <w:vertAlign w:val="superscript"/>
        </w:rPr>
        <w:t>-1</w:t>
      </w:r>
      <w:r w:rsidR="00B91448">
        <w:t xml:space="preserve"> when Mg increased</w:t>
      </w:r>
      <w:r>
        <w:t xml:space="preserve"> the lime content was raised from 0-10 t ha</w:t>
      </w:r>
      <w:r>
        <w:rPr>
          <w:vertAlign w:val="superscript"/>
        </w:rPr>
        <w:t>-1</w:t>
      </w:r>
      <w:r>
        <w:t>. Lime significantly influenced the</w:t>
      </w:r>
      <w:r w:rsidR="00B91448" w:rsidRPr="00B91448">
        <w:t xml:space="preserve"> </w:t>
      </w:r>
      <w:r w:rsidR="00B91448">
        <w:t>H +AL (</w:t>
      </w:r>
      <w:r>
        <w:t>acidity</w:t>
      </w:r>
      <w:r w:rsidR="00B91448">
        <w:t xml:space="preserve">) </w:t>
      </w:r>
      <w:r>
        <w:t xml:space="preserve">of the </w:t>
      </w:r>
      <w:r w:rsidR="00B91448">
        <w:t>soil by causing</w:t>
      </w:r>
      <w:r>
        <w:t xml:space="preserve"> reduction of soil acidity as the level of lime was increased from 0-10 t ha</w:t>
      </w:r>
      <w:r>
        <w:rPr>
          <w:vertAlign w:val="superscript"/>
        </w:rPr>
        <w:t>-1</w:t>
      </w:r>
      <w:r>
        <w:t>. Lime also significantly increased the CEC of the soil when the level of lime applied was increased from 0-10 t ha</w:t>
      </w:r>
      <w:r>
        <w:rPr>
          <w:vertAlign w:val="superscript"/>
        </w:rPr>
        <w:t>-1</w:t>
      </w:r>
      <w:r>
        <w:t>. Biochar as a single factor similarly increas</w:t>
      </w:r>
      <w:r w:rsidR="00B91448">
        <w:t>ed the Na, Ca, Mg, and K contents</w:t>
      </w:r>
      <w:r>
        <w:t xml:space="preserve"> of the soil when the level of biochar was increased from 0- 10 t ha</w:t>
      </w:r>
      <w:r>
        <w:rPr>
          <w:vertAlign w:val="superscript"/>
        </w:rPr>
        <w:t>-1</w:t>
      </w:r>
      <w:r>
        <w:t>. There was a significant effect of the levels of biochar used on the Na, Ca, Mg, and K content of the soil. Biochar significantly influenced the acidity of the soil by reducing acidity when the level of biochar was increased from 0-10 t ha</w:t>
      </w:r>
      <w:r>
        <w:rPr>
          <w:vertAlign w:val="superscript"/>
        </w:rPr>
        <w:t>-1</w:t>
      </w:r>
      <w:r w:rsidR="00B91448">
        <w:t xml:space="preserve">. Similarly, biochar </w:t>
      </w:r>
      <w:r>
        <w:t>influenced the CEC of the soil by allowing increment with an increase in the level of biochar applied. The interactive effects of L× B were significant for Na, Ca, Mg and K with an increase in the level of lime and biochar t</w:t>
      </w:r>
      <w:r w:rsidR="00B91448">
        <w:t xml:space="preserve">hat was applied. The interaction effects of was </w:t>
      </w:r>
      <w:r>
        <w:t>also significant for acidity (H+AL) causing</w:t>
      </w:r>
      <w:r w:rsidR="00B91448">
        <w:t xml:space="preserve"> a reduction in soil acidity. Lime and Biochar interaction</w:t>
      </w:r>
      <w:r>
        <w:t xml:space="preserve"> was also significant for CEC when the level was increased from 0- 10 t ha</w:t>
      </w:r>
      <w:r>
        <w:rPr>
          <w:vertAlign w:val="superscript"/>
        </w:rPr>
        <w:t>-1</w:t>
      </w:r>
      <w:r>
        <w:t>.</w:t>
      </w:r>
    </w:p>
    <w:p w:rsidR="00474B81" w:rsidRDefault="00474B81">
      <w:pPr>
        <w:sectPr w:rsidR="00474B81">
          <w:pgSz w:w="12240" w:h="15840"/>
          <w:pgMar w:top="1440" w:right="1440" w:bottom="1440" w:left="1440" w:header="720" w:footer="720" w:gutter="0"/>
          <w:cols w:space="720"/>
          <w:docGrid w:linePitch="360"/>
        </w:sectPr>
      </w:pPr>
    </w:p>
    <w:p w:rsidR="00474B81" w:rsidRDefault="00474B81">
      <w:pPr>
        <w:jc w:val="left"/>
      </w:pPr>
    </w:p>
    <w:p w:rsidR="00474B81" w:rsidRDefault="005A6C01">
      <w:pPr>
        <w:jc w:val="left"/>
        <w:rPr>
          <w:sz w:val="22"/>
          <w:szCs w:val="22"/>
        </w:rPr>
      </w:pPr>
      <w:r>
        <w:rPr>
          <w:sz w:val="22"/>
          <w:szCs w:val="22"/>
        </w:rPr>
        <w:t>Table 4. Effect of lime and biochar on soil chemical properties (Na, Ca, Mg, K, H+AL, and CEC).</w:t>
      </w:r>
    </w:p>
    <w:tbl>
      <w:tblPr>
        <w:tblStyle w:val="TableGrid1"/>
        <w:tblW w:w="12442" w:type="dxa"/>
        <w:tblBorders>
          <w:left w:val="none" w:sz="0" w:space="0" w:color="auto"/>
          <w:right w:val="none" w:sz="0" w:space="0" w:color="auto"/>
          <w:insideV w:val="none" w:sz="0" w:space="0" w:color="auto"/>
        </w:tblBorders>
        <w:tblLayout w:type="fixed"/>
        <w:tblLook w:val="04A0"/>
      </w:tblPr>
      <w:tblGrid>
        <w:gridCol w:w="877"/>
        <w:gridCol w:w="963"/>
        <w:gridCol w:w="963"/>
        <w:gridCol w:w="857"/>
        <w:gridCol w:w="857"/>
        <w:gridCol w:w="857"/>
        <w:gridCol w:w="749"/>
        <w:gridCol w:w="857"/>
        <w:gridCol w:w="850"/>
        <w:gridCol w:w="863"/>
        <w:gridCol w:w="964"/>
        <w:gridCol w:w="857"/>
        <w:gridCol w:w="964"/>
        <w:gridCol w:w="964"/>
      </w:tblGrid>
      <w:tr w:rsidR="00474B81">
        <w:trPr>
          <w:trHeight w:val="209"/>
        </w:trPr>
        <w:tc>
          <w:tcPr>
            <w:tcW w:w="877" w:type="dxa"/>
          </w:tcPr>
          <w:p w:rsidR="00474B81" w:rsidRDefault="005A6C01">
            <w:pPr>
              <w:spacing w:after="0" w:line="240" w:lineRule="auto"/>
              <w:rPr>
                <w:sz w:val="16"/>
                <w:szCs w:val="16"/>
              </w:rPr>
            </w:pPr>
            <w:r>
              <w:rPr>
                <w:sz w:val="16"/>
                <w:szCs w:val="16"/>
              </w:rPr>
              <w:t>Lime</w:t>
            </w:r>
          </w:p>
        </w:tc>
        <w:tc>
          <w:tcPr>
            <w:tcW w:w="963" w:type="dxa"/>
          </w:tcPr>
          <w:p w:rsidR="00474B81" w:rsidRDefault="005A6C01">
            <w:pPr>
              <w:spacing w:after="0" w:line="240" w:lineRule="auto"/>
              <w:rPr>
                <w:sz w:val="16"/>
                <w:szCs w:val="16"/>
              </w:rPr>
            </w:pPr>
            <w:r>
              <w:rPr>
                <w:sz w:val="16"/>
                <w:szCs w:val="16"/>
              </w:rPr>
              <w:t>Biochar</w:t>
            </w:r>
          </w:p>
        </w:tc>
        <w:tc>
          <w:tcPr>
            <w:tcW w:w="1819" w:type="dxa"/>
            <w:gridSpan w:val="2"/>
          </w:tcPr>
          <w:p w:rsidR="00474B81" w:rsidRDefault="005A6C01">
            <w:pPr>
              <w:spacing w:after="0" w:line="240" w:lineRule="auto"/>
              <w:rPr>
                <w:sz w:val="16"/>
                <w:szCs w:val="16"/>
              </w:rPr>
            </w:pPr>
            <w:r>
              <w:rPr>
                <w:sz w:val="16"/>
                <w:szCs w:val="16"/>
              </w:rPr>
              <w:t>Na (cmol kg</w:t>
            </w:r>
            <w:r>
              <w:rPr>
                <w:sz w:val="16"/>
                <w:szCs w:val="16"/>
                <w:vertAlign w:val="superscript"/>
              </w:rPr>
              <w:t>-1</w:t>
            </w:r>
            <w:r>
              <w:rPr>
                <w:sz w:val="16"/>
                <w:szCs w:val="16"/>
              </w:rPr>
              <w:t>)</w:t>
            </w:r>
          </w:p>
        </w:tc>
        <w:tc>
          <w:tcPr>
            <w:tcW w:w="1713" w:type="dxa"/>
            <w:gridSpan w:val="2"/>
          </w:tcPr>
          <w:p w:rsidR="00474B81" w:rsidRDefault="005A6C01">
            <w:pPr>
              <w:spacing w:after="0" w:line="240" w:lineRule="auto"/>
              <w:rPr>
                <w:sz w:val="16"/>
                <w:szCs w:val="16"/>
              </w:rPr>
            </w:pPr>
            <w:r>
              <w:rPr>
                <w:sz w:val="16"/>
                <w:szCs w:val="16"/>
              </w:rPr>
              <w:t>Ca (cmol kg</w:t>
            </w:r>
            <w:r>
              <w:rPr>
                <w:sz w:val="16"/>
                <w:szCs w:val="16"/>
                <w:vertAlign w:val="superscript"/>
              </w:rPr>
              <w:t>-1</w:t>
            </w:r>
            <w:r>
              <w:rPr>
                <w:sz w:val="16"/>
                <w:szCs w:val="16"/>
              </w:rPr>
              <w:t>)</w:t>
            </w:r>
          </w:p>
        </w:tc>
        <w:tc>
          <w:tcPr>
            <w:tcW w:w="1606" w:type="dxa"/>
            <w:gridSpan w:val="2"/>
          </w:tcPr>
          <w:p w:rsidR="00474B81" w:rsidRDefault="005A6C01">
            <w:pPr>
              <w:spacing w:after="0" w:line="240" w:lineRule="auto"/>
              <w:rPr>
                <w:sz w:val="16"/>
                <w:szCs w:val="16"/>
              </w:rPr>
            </w:pPr>
            <w:r>
              <w:rPr>
                <w:sz w:val="16"/>
                <w:szCs w:val="16"/>
              </w:rPr>
              <w:t>Mg (cmol kg</w:t>
            </w:r>
            <w:r>
              <w:rPr>
                <w:sz w:val="16"/>
                <w:szCs w:val="16"/>
                <w:vertAlign w:val="superscript"/>
              </w:rPr>
              <w:t>-1</w:t>
            </w:r>
            <w:r>
              <w:rPr>
                <w:sz w:val="16"/>
                <w:szCs w:val="16"/>
              </w:rPr>
              <w:t>)</w:t>
            </w:r>
          </w:p>
        </w:tc>
        <w:tc>
          <w:tcPr>
            <w:tcW w:w="1713" w:type="dxa"/>
            <w:gridSpan w:val="2"/>
          </w:tcPr>
          <w:p w:rsidR="00474B81" w:rsidRDefault="005A6C01">
            <w:pPr>
              <w:spacing w:after="0" w:line="240" w:lineRule="auto"/>
              <w:rPr>
                <w:sz w:val="16"/>
                <w:szCs w:val="16"/>
              </w:rPr>
            </w:pPr>
            <w:r>
              <w:rPr>
                <w:sz w:val="16"/>
                <w:szCs w:val="16"/>
              </w:rPr>
              <w:t>K (cmol kg</w:t>
            </w:r>
            <w:r>
              <w:rPr>
                <w:sz w:val="16"/>
                <w:szCs w:val="16"/>
                <w:vertAlign w:val="superscript"/>
              </w:rPr>
              <w:t>-1</w:t>
            </w:r>
            <w:r>
              <w:rPr>
                <w:sz w:val="16"/>
                <w:szCs w:val="16"/>
              </w:rPr>
              <w:t>)</w:t>
            </w:r>
          </w:p>
        </w:tc>
        <w:tc>
          <w:tcPr>
            <w:tcW w:w="1820" w:type="dxa"/>
            <w:gridSpan w:val="2"/>
          </w:tcPr>
          <w:p w:rsidR="00474B81" w:rsidRDefault="005A6C01">
            <w:pPr>
              <w:spacing w:after="0" w:line="240" w:lineRule="auto"/>
              <w:rPr>
                <w:sz w:val="16"/>
                <w:szCs w:val="16"/>
              </w:rPr>
            </w:pPr>
            <w:r>
              <w:rPr>
                <w:sz w:val="16"/>
                <w:szCs w:val="16"/>
              </w:rPr>
              <w:t>H+AL (cmol kg</w:t>
            </w:r>
            <w:r>
              <w:rPr>
                <w:sz w:val="16"/>
                <w:szCs w:val="16"/>
                <w:vertAlign w:val="superscript"/>
              </w:rPr>
              <w:t>-1</w:t>
            </w:r>
            <w:r>
              <w:rPr>
                <w:sz w:val="16"/>
                <w:szCs w:val="16"/>
              </w:rPr>
              <w:t>)</w:t>
            </w:r>
          </w:p>
        </w:tc>
        <w:tc>
          <w:tcPr>
            <w:tcW w:w="1927" w:type="dxa"/>
            <w:gridSpan w:val="2"/>
          </w:tcPr>
          <w:p w:rsidR="00474B81" w:rsidRDefault="005A6C01">
            <w:pPr>
              <w:spacing w:after="0" w:line="240" w:lineRule="auto"/>
              <w:rPr>
                <w:sz w:val="16"/>
                <w:szCs w:val="16"/>
              </w:rPr>
            </w:pPr>
            <w:r>
              <w:rPr>
                <w:sz w:val="16"/>
                <w:szCs w:val="16"/>
              </w:rPr>
              <w:t>CEC (cmol kg</w:t>
            </w:r>
            <w:r>
              <w:rPr>
                <w:sz w:val="16"/>
                <w:szCs w:val="16"/>
                <w:vertAlign w:val="superscript"/>
              </w:rPr>
              <w:t>-1</w:t>
            </w:r>
            <w:r>
              <w:rPr>
                <w:sz w:val="16"/>
                <w:szCs w:val="16"/>
              </w:rPr>
              <w:t>)</w:t>
            </w:r>
          </w:p>
        </w:tc>
      </w:tr>
      <w:tr w:rsidR="00474B81">
        <w:trPr>
          <w:trHeight w:val="314"/>
        </w:trPr>
        <w:tc>
          <w:tcPr>
            <w:tcW w:w="877" w:type="dxa"/>
            <w:tcBorders>
              <w:bottom w:val="single" w:sz="4" w:space="0" w:color="auto"/>
            </w:tcBorders>
          </w:tcPr>
          <w:p w:rsidR="00474B81" w:rsidRDefault="00474B81">
            <w:pPr>
              <w:spacing w:after="0" w:line="240" w:lineRule="auto"/>
              <w:rPr>
                <w:sz w:val="16"/>
                <w:szCs w:val="16"/>
              </w:rPr>
            </w:pPr>
          </w:p>
        </w:tc>
        <w:tc>
          <w:tcPr>
            <w:tcW w:w="963" w:type="dxa"/>
            <w:tcBorders>
              <w:bottom w:val="single" w:sz="4" w:space="0" w:color="auto"/>
            </w:tcBorders>
          </w:tcPr>
          <w:p w:rsidR="00474B81" w:rsidRDefault="00474B81">
            <w:pPr>
              <w:spacing w:after="0" w:line="240" w:lineRule="auto"/>
            </w:pPr>
          </w:p>
        </w:tc>
        <w:tc>
          <w:tcPr>
            <w:tcW w:w="963" w:type="dxa"/>
            <w:tcBorders>
              <w:bottom w:val="single" w:sz="4" w:space="0" w:color="auto"/>
            </w:tcBorders>
          </w:tcPr>
          <w:p w:rsidR="00474B81" w:rsidRDefault="005A6C01">
            <w:pPr>
              <w:spacing w:after="0" w:line="240" w:lineRule="auto"/>
              <w:rPr>
                <w:sz w:val="16"/>
                <w:szCs w:val="16"/>
              </w:rPr>
            </w:pPr>
            <w:r>
              <w:rPr>
                <w:sz w:val="16"/>
                <w:szCs w:val="16"/>
              </w:rPr>
              <w:t>Site A</w:t>
            </w:r>
          </w:p>
        </w:tc>
        <w:tc>
          <w:tcPr>
            <w:tcW w:w="857" w:type="dxa"/>
            <w:tcBorders>
              <w:bottom w:val="single" w:sz="4" w:space="0" w:color="auto"/>
            </w:tcBorders>
          </w:tcPr>
          <w:p w:rsidR="00474B81" w:rsidRDefault="005A6C01">
            <w:pPr>
              <w:spacing w:after="0" w:line="240" w:lineRule="auto"/>
              <w:rPr>
                <w:sz w:val="16"/>
                <w:szCs w:val="16"/>
              </w:rPr>
            </w:pPr>
            <w:r>
              <w:rPr>
                <w:sz w:val="16"/>
                <w:szCs w:val="16"/>
              </w:rPr>
              <w:t>Site B</w:t>
            </w:r>
          </w:p>
        </w:tc>
        <w:tc>
          <w:tcPr>
            <w:tcW w:w="857" w:type="dxa"/>
            <w:tcBorders>
              <w:bottom w:val="single" w:sz="4" w:space="0" w:color="auto"/>
            </w:tcBorders>
          </w:tcPr>
          <w:p w:rsidR="00474B81" w:rsidRDefault="005A6C01">
            <w:pPr>
              <w:spacing w:after="0" w:line="240" w:lineRule="auto"/>
              <w:rPr>
                <w:sz w:val="16"/>
                <w:szCs w:val="16"/>
              </w:rPr>
            </w:pPr>
            <w:r>
              <w:rPr>
                <w:sz w:val="16"/>
                <w:szCs w:val="16"/>
              </w:rPr>
              <w:t>Site A</w:t>
            </w:r>
          </w:p>
        </w:tc>
        <w:tc>
          <w:tcPr>
            <w:tcW w:w="857" w:type="dxa"/>
            <w:tcBorders>
              <w:bottom w:val="single" w:sz="4" w:space="0" w:color="auto"/>
            </w:tcBorders>
          </w:tcPr>
          <w:p w:rsidR="00474B81" w:rsidRDefault="005A6C01">
            <w:pPr>
              <w:spacing w:after="0" w:line="240" w:lineRule="auto"/>
              <w:rPr>
                <w:sz w:val="16"/>
                <w:szCs w:val="16"/>
              </w:rPr>
            </w:pPr>
            <w:r>
              <w:rPr>
                <w:sz w:val="16"/>
                <w:szCs w:val="16"/>
              </w:rPr>
              <w:t>Site B</w:t>
            </w:r>
          </w:p>
        </w:tc>
        <w:tc>
          <w:tcPr>
            <w:tcW w:w="749" w:type="dxa"/>
            <w:tcBorders>
              <w:bottom w:val="single" w:sz="4" w:space="0" w:color="auto"/>
            </w:tcBorders>
          </w:tcPr>
          <w:p w:rsidR="00474B81" w:rsidRDefault="005A6C01">
            <w:pPr>
              <w:spacing w:after="0" w:line="240" w:lineRule="auto"/>
              <w:rPr>
                <w:sz w:val="16"/>
                <w:szCs w:val="16"/>
              </w:rPr>
            </w:pPr>
            <w:r>
              <w:rPr>
                <w:sz w:val="16"/>
                <w:szCs w:val="16"/>
              </w:rPr>
              <w:t>Site A</w:t>
            </w:r>
          </w:p>
        </w:tc>
        <w:tc>
          <w:tcPr>
            <w:tcW w:w="857" w:type="dxa"/>
            <w:tcBorders>
              <w:bottom w:val="single" w:sz="4" w:space="0" w:color="auto"/>
            </w:tcBorders>
          </w:tcPr>
          <w:p w:rsidR="00474B81" w:rsidRDefault="005A6C01">
            <w:pPr>
              <w:spacing w:after="0" w:line="240" w:lineRule="auto"/>
              <w:rPr>
                <w:sz w:val="16"/>
                <w:szCs w:val="16"/>
              </w:rPr>
            </w:pPr>
            <w:r>
              <w:rPr>
                <w:sz w:val="16"/>
                <w:szCs w:val="16"/>
              </w:rPr>
              <w:t>Site B</w:t>
            </w:r>
          </w:p>
        </w:tc>
        <w:tc>
          <w:tcPr>
            <w:tcW w:w="850" w:type="dxa"/>
            <w:tcBorders>
              <w:bottom w:val="single" w:sz="4" w:space="0" w:color="auto"/>
            </w:tcBorders>
          </w:tcPr>
          <w:p w:rsidR="00474B81" w:rsidRDefault="005A6C01">
            <w:pPr>
              <w:spacing w:after="0" w:line="240" w:lineRule="auto"/>
              <w:rPr>
                <w:sz w:val="16"/>
                <w:szCs w:val="16"/>
              </w:rPr>
            </w:pPr>
            <w:r>
              <w:rPr>
                <w:sz w:val="16"/>
                <w:szCs w:val="16"/>
              </w:rPr>
              <w:t>Site A</w:t>
            </w:r>
          </w:p>
        </w:tc>
        <w:tc>
          <w:tcPr>
            <w:tcW w:w="863" w:type="dxa"/>
            <w:tcBorders>
              <w:bottom w:val="single" w:sz="4" w:space="0" w:color="auto"/>
            </w:tcBorders>
          </w:tcPr>
          <w:p w:rsidR="00474B81" w:rsidRDefault="005A6C01">
            <w:pPr>
              <w:spacing w:after="0" w:line="240" w:lineRule="auto"/>
              <w:rPr>
                <w:sz w:val="16"/>
                <w:szCs w:val="16"/>
              </w:rPr>
            </w:pPr>
            <w:r>
              <w:rPr>
                <w:sz w:val="16"/>
                <w:szCs w:val="16"/>
              </w:rPr>
              <w:t>Site B</w:t>
            </w:r>
          </w:p>
        </w:tc>
        <w:tc>
          <w:tcPr>
            <w:tcW w:w="964" w:type="dxa"/>
            <w:tcBorders>
              <w:bottom w:val="single" w:sz="4" w:space="0" w:color="auto"/>
            </w:tcBorders>
          </w:tcPr>
          <w:p w:rsidR="00474B81" w:rsidRDefault="005A6C01">
            <w:pPr>
              <w:spacing w:after="0" w:line="240" w:lineRule="auto"/>
              <w:rPr>
                <w:sz w:val="16"/>
                <w:szCs w:val="16"/>
              </w:rPr>
            </w:pPr>
            <w:r>
              <w:rPr>
                <w:sz w:val="16"/>
                <w:szCs w:val="16"/>
              </w:rPr>
              <w:t>Site A</w:t>
            </w:r>
          </w:p>
        </w:tc>
        <w:tc>
          <w:tcPr>
            <w:tcW w:w="857" w:type="dxa"/>
            <w:tcBorders>
              <w:bottom w:val="single" w:sz="4" w:space="0" w:color="auto"/>
            </w:tcBorders>
          </w:tcPr>
          <w:p w:rsidR="00474B81" w:rsidRDefault="005A6C01">
            <w:pPr>
              <w:spacing w:after="0" w:line="240" w:lineRule="auto"/>
              <w:rPr>
                <w:sz w:val="16"/>
                <w:szCs w:val="16"/>
              </w:rPr>
            </w:pPr>
            <w:r>
              <w:rPr>
                <w:sz w:val="16"/>
                <w:szCs w:val="16"/>
              </w:rPr>
              <w:t>Site B</w:t>
            </w:r>
          </w:p>
        </w:tc>
        <w:tc>
          <w:tcPr>
            <w:tcW w:w="964" w:type="dxa"/>
            <w:tcBorders>
              <w:bottom w:val="single" w:sz="4" w:space="0" w:color="auto"/>
            </w:tcBorders>
          </w:tcPr>
          <w:p w:rsidR="00474B81" w:rsidRDefault="005A6C01">
            <w:pPr>
              <w:spacing w:after="0" w:line="240" w:lineRule="auto"/>
              <w:rPr>
                <w:sz w:val="16"/>
                <w:szCs w:val="16"/>
              </w:rPr>
            </w:pPr>
            <w:r>
              <w:rPr>
                <w:sz w:val="16"/>
                <w:szCs w:val="16"/>
              </w:rPr>
              <w:t>Site A</w:t>
            </w:r>
          </w:p>
        </w:tc>
        <w:tc>
          <w:tcPr>
            <w:tcW w:w="964" w:type="dxa"/>
            <w:tcBorders>
              <w:bottom w:val="single" w:sz="4" w:space="0" w:color="auto"/>
            </w:tcBorders>
          </w:tcPr>
          <w:p w:rsidR="00474B81" w:rsidRDefault="005A6C01">
            <w:pPr>
              <w:spacing w:after="0" w:line="240" w:lineRule="auto"/>
              <w:rPr>
                <w:sz w:val="16"/>
                <w:szCs w:val="16"/>
              </w:rPr>
            </w:pPr>
            <w:r>
              <w:rPr>
                <w:sz w:val="16"/>
                <w:szCs w:val="16"/>
              </w:rPr>
              <w:t>Site B</w:t>
            </w:r>
          </w:p>
        </w:tc>
      </w:tr>
      <w:tr w:rsidR="00474B81">
        <w:trPr>
          <w:trHeight w:val="209"/>
        </w:trPr>
        <w:tc>
          <w:tcPr>
            <w:tcW w:w="877" w:type="dxa"/>
            <w:tcBorders>
              <w:bottom w:val="nil"/>
            </w:tcBorders>
          </w:tcPr>
          <w:p w:rsidR="00474B81" w:rsidRDefault="005A6C01">
            <w:pPr>
              <w:spacing w:after="0" w:line="240" w:lineRule="auto"/>
              <w:rPr>
                <w:sz w:val="16"/>
                <w:szCs w:val="16"/>
              </w:rPr>
            </w:pPr>
            <w:r>
              <w:rPr>
                <w:sz w:val="16"/>
                <w:szCs w:val="16"/>
              </w:rPr>
              <w:t>0</w:t>
            </w:r>
          </w:p>
        </w:tc>
        <w:tc>
          <w:tcPr>
            <w:tcW w:w="963" w:type="dxa"/>
            <w:tcBorders>
              <w:bottom w:val="nil"/>
            </w:tcBorders>
          </w:tcPr>
          <w:p w:rsidR="00474B81" w:rsidRDefault="005A6C01">
            <w:pPr>
              <w:spacing w:after="0" w:line="240" w:lineRule="auto"/>
              <w:rPr>
                <w:sz w:val="16"/>
                <w:szCs w:val="16"/>
              </w:rPr>
            </w:pPr>
            <w:r>
              <w:rPr>
                <w:sz w:val="16"/>
                <w:szCs w:val="16"/>
              </w:rPr>
              <w:t>0</w:t>
            </w:r>
          </w:p>
        </w:tc>
        <w:tc>
          <w:tcPr>
            <w:tcW w:w="963"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0.10g</w:t>
            </w:r>
          </w:p>
        </w:tc>
        <w:tc>
          <w:tcPr>
            <w:tcW w:w="857"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0.10p</w:t>
            </w:r>
          </w:p>
        </w:tc>
        <w:tc>
          <w:tcPr>
            <w:tcW w:w="857"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0.98s</w:t>
            </w:r>
          </w:p>
        </w:tc>
        <w:tc>
          <w:tcPr>
            <w:tcW w:w="857"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0.96v</w:t>
            </w:r>
          </w:p>
        </w:tc>
        <w:tc>
          <w:tcPr>
            <w:tcW w:w="749"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0.78v</w:t>
            </w:r>
          </w:p>
        </w:tc>
        <w:tc>
          <w:tcPr>
            <w:tcW w:w="857"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0.79s</w:t>
            </w:r>
          </w:p>
        </w:tc>
        <w:tc>
          <w:tcPr>
            <w:tcW w:w="850"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0.10m</w:t>
            </w:r>
          </w:p>
        </w:tc>
        <w:tc>
          <w:tcPr>
            <w:tcW w:w="863"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0.13l</w:t>
            </w:r>
          </w:p>
        </w:tc>
        <w:tc>
          <w:tcPr>
            <w:tcW w:w="964"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21.0a</w:t>
            </w:r>
          </w:p>
        </w:tc>
        <w:tc>
          <w:tcPr>
            <w:tcW w:w="857"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21.24a</w:t>
            </w:r>
          </w:p>
        </w:tc>
        <w:tc>
          <w:tcPr>
            <w:tcW w:w="964"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7.72w</w:t>
            </w:r>
          </w:p>
        </w:tc>
        <w:tc>
          <w:tcPr>
            <w:tcW w:w="964" w:type="dxa"/>
            <w:tcBorders>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13.10q</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0</w:t>
            </w:r>
          </w:p>
        </w:tc>
        <w:tc>
          <w:tcPr>
            <w:tcW w:w="963" w:type="dxa"/>
            <w:tcBorders>
              <w:top w:val="nil"/>
              <w:bottom w:val="nil"/>
            </w:tcBorders>
          </w:tcPr>
          <w:p w:rsidR="00474B81" w:rsidRDefault="005A6C01">
            <w:pPr>
              <w:spacing w:after="0" w:line="240" w:lineRule="auto"/>
              <w:rPr>
                <w:sz w:val="16"/>
                <w:szCs w:val="16"/>
              </w:rPr>
            </w:pPr>
            <w:r>
              <w:rPr>
                <w:sz w:val="16"/>
                <w:szCs w:val="16"/>
              </w:rPr>
              <w:t>2.5</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0.10g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0.10p</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1.28r</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1.26u</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1.38u</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1.48r</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0.42l</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0.43k</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20.52ab</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20.76b</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8.53w</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16.94m</w:t>
            </w:r>
          </w:p>
        </w:tc>
      </w:tr>
      <w:tr w:rsidR="00474B81">
        <w:trPr>
          <w:trHeight w:val="209"/>
        </w:trPr>
        <w:tc>
          <w:tcPr>
            <w:tcW w:w="877" w:type="dxa"/>
            <w:tcBorders>
              <w:top w:val="nil"/>
              <w:bottom w:val="nil"/>
            </w:tcBorders>
          </w:tcPr>
          <w:p w:rsidR="00474B81" w:rsidRDefault="005A6C01">
            <w:pPr>
              <w:spacing w:after="0" w:line="240" w:lineRule="auto"/>
              <w:rPr>
                <w:sz w:val="16"/>
                <w:szCs w:val="16"/>
              </w:rPr>
            </w:pPr>
            <w:r>
              <w:rPr>
                <w:sz w:val="16"/>
                <w:szCs w:val="16"/>
              </w:rPr>
              <w:t>0</w:t>
            </w:r>
          </w:p>
        </w:tc>
        <w:tc>
          <w:tcPr>
            <w:tcW w:w="963" w:type="dxa"/>
            <w:tcBorders>
              <w:top w:val="nil"/>
              <w:bottom w:val="nil"/>
            </w:tcBorders>
          </w:tcPr>
          <w:p w:rsidR="00474B81" w:rsidRDefault="005A6C01">
            <w:pPr>
              <w:spacing w:after="0" w:line="240" w:lineRule="auto"/>
              <w:rPr>
                <w:sz w:val="16"/>
                <w:szCs w:val="16"/>
              </w:rPr>
            </w:pPr>
            <w:r>
              <w:rPr>
                <w:sz w:val="16"/>
                <w:szCs w:val="16"/>
              </w:rPr>
              <w:t>5.0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0.20f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0.14o</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1.67q</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1.69t</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1.57t</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1.58q</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0.44k</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0.44jk</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15.96d</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17.16e</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10.07u</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21.01e</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0</w:t>
            </w:r>
          </w:p>
        </w:tc>
        <w:tc>
          <w:tcPr>
            <w:tcW w:w="963" w:type="dxa"/>
            <w:tcBorders>
              <w:top w:val="nil"/>
              <w:bottom w:val="nil"/>
            </w:tcBorders>
          </w:tcPr>
          <w:p w:rsidR="00474B81" w:rsidRDefault="005A6C01">
            <w:pPr>
              <w:spacing w:after="0" w:line="240" w:lineRule="auto"/>
              <w:rPr>
                <w:sz w:val="16"/>
                <w:szCs w:val="16"/>
              </w:rPr>
            </w:pPr>
            <w:r>
              <w:rPr>
                <w:sz w:val="16"/>
                <w:szCs w:val="16"/>
              </w:rPr>
              <w:t>7.5</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0.21f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0.17n</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1.78p</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1.78s</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1.88s</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1.89p</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0.43k</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0.44jk</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12.24f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14.52f</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10.32t</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21.88e</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0</w:t>
            </w:r>
          </w:p>
        </w:tc>
        <w:tc>
          <w:tcPr>
            <w:tcW w:w="963" w:type="dxa"/>
            <w:tcBorders>
              <w:top w:val="nil"/>
              <w:bottom w:val="nil"/>
            </w:tcBorders>
          </w:tcPr>
          <w:p w:rsidR="00474B81" w:rsidRDefault="005A6C01">
            <w:pPr>
              <w:spacing w:after="0" w:line="240" w:lineRule="auto"/>
              <w:rPr>
                <w:sz w:val="16"/>
                <w:szCs w:val="16"/>
              </w:rPr>
            </w:pPr>
            <w:r>
              <w:rPr>
                <w:sz w:val="16"/>
                <w:szCs w:val="16"/>
              </w:rPr>
              <w:t>10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0.22ef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0.21m</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2.23o</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2.25r</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2.23r</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2.36o</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0.45k</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0.46j</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13.20e</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14.76f</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12.32r</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23.03b</w:t>
            </w:r>
          </w:p>
        </w:tc>
      </w:tr>
      <w:tr w:rsidR="00474B81">
        <w:trPr>
          <w:trHeight w:val="209"/>
        </w:trPr>
        <w:tc>
          <w:tcPr>
            <w:tcW w:w="877" w:type="dxa"/>
            <w:tcBorders>
              <w:top w:val="nil"/>
              <w:bottom w:val="nil"/>
            </w:tcBorders>
          </w:tcPr>
          <w:p w:rsidR="00474B81" w:rsidRDefault="005A6C01">
            <w:pPr>
              <w:spacing w:after="0" w:line="240" w:lineRule="auto"/>
              <w:rPr>
                <w:sz w:val="16"/>
                <w:szCs w:val="16"/>
              </w:rPr>
            </w:pPr>
            <w:r>
              <w:rPr>
                <w:sz w:val="16"/>
                <w:szCs w:val="16"/>
              </w:rPr>
              <w:t>2.5</w:t>
            </w:r>
          </w:p>
        </w:tc>
        <w:tc>
          <w:tcPr>
            <w:tcW w:w="963" w:type="dxa"/>
            <w:tcBorders>
              <w:top w:val="nil"/>
              <w:bottom w:val="nil"/>
            </w:tcBorders>
          </w:tcPr>
          <w:p w:rsidR="00474B81" w:rsidRDefault="005A6C01">
            <w:pPr>
              <w:spacing w:after="0" w:line="240" w:lineRule="auto"/>
              <w:rPr>
                <w:sz w:val="16"/>
                <w:szCs w:val="16"/>
              </w:rPr>
            </w:pPr>
            <w:r>
              <w:rPr>
                <w:sz w:val="16"/>
                <w:szCs w:val="16"/>
              </w:rPr>
              <w:t>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0.26e</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0.25l</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2.89n</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2.99q</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2.59q</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2.60n</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0.52hi</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0.49i</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20.28b</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10.44i</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15.90n</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16.77k</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2.5</w:t>
            </w:r>
          </w:p>
        </w:tc>
        <w:tc>
          <w:tcPr>
            <w:tcW w:w="963" w:type="dxa"/>
            <w:tcBorders>
              <w:top w:val="nil"/>
              <w:bottom w:val="nil"/>
            </w:tcBorders>
          </w:tcPr>
          <w:p w:rsidR="00474B81" w:rsidRDefault="005A6C01">
            <w:pPr>
              <w:spacing w:after="0" w:line="240" w:lineRule="auto"/>
              <w:rPr>
                <w:sz w:val="16"/>
                <w:szCs w:val="16"/>
              </w:rPr>
            </w:pPr>
            <w:r>
              <w:rPr>
                <w:sz w:val="16"/>
                <w:szCs w:val="16"/>
              </w:rPr>
              <w:t>2.5</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0.27ef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0.27k</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2.99m</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3.03p</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2.79p</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2.89m</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0.54h</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0.56fg</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17.64c</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9.48j</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13.74p</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17.24m</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2.5</w:t>
            </w:r>
          </w:p>
        </w:tc>
        <w:tc>
          <w:tcPr>
            <w:tcW w:w="963" w:type="dxa"/>
            <w:tcBorders>
              <w:top w:val="nil"/>
              <w:bottom w:val="nil"/>
            </w:tcBorders>
          </w:tcPr>
          <w:p w:rsidR="00474B81" w:rsidRDefault="005A6C01">
            <w:pPr>
              <w:spacing w:after="0" w:line="240" w:lineRule="auto"/>
              <w:rPr>
                <w:sz w:val="16"/>
                <w:szCs w:val="16"/>
              </w:rPr>
            </w:pPr>
            <w:r>
              <w:rPr>
                <w:sz w:val="16"/>
                <w:szCs w:val="16"/>
              </w:rPr>
              <w:t>5.0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0.27ef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0.28i</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3.03l</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3.05n</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3.33k</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3.33i</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0.54h</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0.58ef</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13.08f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9.24j</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19.17g</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18.48m</w:t>
            </w:r>
          </w:p>
        </w:tc>
      </w:tr>
      <w:tr w:rsidR="00474B81">
        <w:trPr>
          <w:trHeight w:val="209"/>
        </w:trPr>
        <w:tc>
          <w:tcPr>
            <w:tcW w:w="877" w:type="dxa"/>
            <w:tcBorders>
              <w:top w:val="nil"/>
              <w:bottom w:val="nil"/>
            </w:tcBorders>
          </w:tcPr>
          <w:p w:rsidR="00474B81" w:rsidRDefault="005A6C01">
            <w:pPr>
              <w:spacing w:after="0" w:line="240" w:lineRule="auto"/>
              <w:rPr>
                <w:sz w:val="16"/>
                <w:szCs w:val="16"/>
              </w:rPr>
            </w:pPr>
            <w:r>
              <w:rPr>
                <w:sz w:val="16"/>
                <w:szCs w:val="16"/>
              </w:rPr>
              <w:t>2.5</w:t>
            </w:r>
          </w:p>
        </w:tc>
        <w:tc>
          <w:tcPr>
            <w:tcW w:w="963" w:type="dxa"/>
            <w:tcBorders>
              <w:top w:val="nil"/>
              <w:bottom w:val="nil"/>
            </w:tcBorders>
          </w:tcPr>
          <w:p w:rsidR="00474B81" w:rsidRDefault="005A6C01">
            <w:pPr>
              <w:spacing w:after="0" w:line="240" w:lineRule="auto"/>
              <w:rPr>
                <w:sz w:val="16"/>
                <w:szCs w:val="16"/>
              </w:rPr>
            </w:pPr>
            <w:r>
              <w:rPr>
                <w:sz w:val="16"/>
                <w:szCs w:val="16"/>
              </w:rPr>
              <w:t>7.5</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0.27ef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0.28i</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3.34i</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3.37k</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3.54i</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3.54g</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0.54h</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0.59de</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10.44g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8.04l</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14.51o</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19.82o</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2.5</w:t>
            </w:r>
          </w:p>
        </w:tc>
        <w:tc>
          <w:tcPr>
            <w:tcW w:w="963" w:type="dxa"/>
            <w:tcBorders>
              <w:top w:val="nil"/>
              <w:bottom w:val="nil"/>
            </w:tcBorders>
          </w:tcPr>
          <w:p w:rsidR="00474B81" w:rsidRDefault="005A6C01">
            <w:pPr>
              <w:spacing w:after="0" w:line="240" w:lineRule="auto"/>
              <w:rPr>
                <w:sz w:val="16"/>
                <w:szCs w:val="16"/>
              </w:rPr>
            </w:pPr>
            <w:r>
              <w:rPr>
                <w:sz w:val="16"/>
                <w:szCs w:val="16"/>
              </w:rPr>
              <w:t>10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0.28f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0.29i</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3.65g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3.75h</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3.75g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3.77e</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0.55h</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0.59de</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8.64i</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6.00m</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12.98q</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21.40e</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5.0</w:t>
            </w:r>
          </w:p>
        </w:tc>
        <w:tc>
          <w:tcPr>
            <w:tcW w:w="963" w:type="dxa"/>
            <w:tcBorders>
              <w:top w:val="nil"/>
              <w:bottom w:val="nil"/>
            </w:tcBorders>
          </w:tcPr>
          <w:p w:rsidR="00474B81" w:rsidRDefault="005A6C01">
            <w:pPr>
              <w:spacing w:after="0" w:line="240" w:lineRule="auto"/>
              <w:rPr>
                <w:sz w:val="16"/>
                <w:szCs w:val="16"/>
              </w:rPr>
            </w:pPr>
            <w:r>
              <w:rPr>
                <w:sz w:val="16"/>
                <w:szCs w:val="16"/>
              </w:rPr>
              <w:t>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0.32d</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0.33h</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3.01lm</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3.04o</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3.03o</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3.05l</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0.55h</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0.53h</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9.72h</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20.28c</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17.93j</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20.24o</w:t>
            </w:r>
          </w:p>
        </w:tc>
      </w:tr>
      <w:tr w:rsidR="00474B81">
        <w:trPr>
          <w:trHeight w:val="209"/>
        </w:trPr>
        <w:tc>
          <w:tcPr>
            <w:tcW w:w="877" w:type="dxa"/>
            <w:tcBorders>
              <w:top w:val="nil"/>
              <w:bottom w:val="nil"/>
            </w:tcBorders>
          </w:tcPr>
          <w:p w:rsidR="00474B81" w:rsidRDefault="005A6C01">
            <w:pPr>
              <w:spacing w:after="0" w:line="240" w:lineRule="auto"/>
              <w:rPr>
                <w:sz w:val="16"/>
                <w:szCs w:val="16"/>
              </w:rPr>
            </w:pPr>
            <w:r>
              <w:rPr>
                <w:sz w:val="16"/>
                <w:szCs w:val="16"/>
              </w:rPr>
              <w:t>5.0</w:t>
            </w:r>
          </w:p>
        </w:tc>
        <w:tc>
          <w:tcPr>
            <w:tcW w:w="963" w:type="dxa"/>
            <w:tcBorders>
              <w:top w:val="nil"/>
              <w:bottom w:val="nil"/>
            </w:tcBorders>
          </w:tcPr>
          <w:p w:rsidR="00474B81" w:rsidRDefault="005A6C01">
            <w:pPr>
              <w:spacing w:after="0" w:line="240" w:lineRule="auto"/>
              <w:rPr>
                <w:sz w:val="16"/>
                <w:szCs w:val="16"/>
              </w:rPr>
            </w:pPr>
            <w:r>
              <w:rPr>
                <w:sz w:val="16"/>
                <w:szCs w:val="16"/>
              </w:rPr>
              <w:t>2.5</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0.31d</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0.33h</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3.11k</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3.13m</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3.13n</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3.23k</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0.57g</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0.54h</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10.8g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17.64d</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17.02k</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24.87a</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5.0</w:t>
            </w:r>
          </w:p>
        </w:tc>
        <w:tc>
          <w:tcPr>
            <w:tcW w:w="963" w:type="dxa"/>
            <w:tcBorders>
              <w:top w:val="nil"/>
              <w:bottom w:val="nil"/>
            </w:tcBorders>
          </w:tcPr>
          <w:p w:rsidR="00474B81" w:rsidRDefault="005A6C01">
            <w:pPr>
              <w:spacing w:after="0" w:line="240" w:lineRule="auto"/>
              <w:rPr>
                <w:sz w:val="16"/>
                <w:szCs w:val="16"/>
              </w:rPr>
            </w:pPr>
            <w:r>
              <w:rPr>
                <w:sz w:val="16"/>
                <w:szCs w:val="16"/>
              </w:rPr>
              <w:t>5.0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0.32d</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0.35g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3.21j</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3.24l</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3.31l</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3.33i</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0.59e</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0.56ef</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9.60h</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13.08g</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11.07s</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25.58a</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5.0</w:t>
            </w:r>
          </w:p>
        </w:tc>
        <w:tc>
          <w:tcPr>
            <w:tcW w:w="963" w:type="dxa"/>
            <w:tcBorders>
              <w:top w:val="nil"/>
              <w:bottom w:val="nil"/>
            </w:tcBorders>
          </w:tcPr>
          <w:p w:rsidR="00474B81" w:rsidRDefault="005A6C01">
            <w:pPr>
              <w:spacing w:after="0" w:line="240" w:lineRule="auto"/>
              <w:rPr>
                <w:sz w:val="16"/>
                <w:szCs w:val="16"/>
              </w:rPr>
            </w:pPr>
            <w:r>
              <w:rPr>
                <w:sz w:val="16"/>
                <w:szCs w:val="16"/>
              </w:rPr>
              <w:t>7.5</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0.33d</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0.35g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3.33i</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3.36k</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3.33k</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3.36i</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0.61d</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0.58ef</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8.40i</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10.44i</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9.23v</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25.09b</w:t>
            </w:r>
          </w:p>
        </w:tc>
      </w:tr>
      <w:tr w:rsidR="00474B81">
        <w:trPr>
          <w:trHeight w:val="209"/>
        </w:trPr>
        <w:tc>
          <w:tcPr>
            <w:tcW w:w="877" w:type="dxa"/>
            <w:tcBorders>
              <w:top w:val="nil"/>
              <w:bottom w:val="nil"/>
            </w:tcBorders>
          </w:tcPr>
          <w:p w:rsidR="00474B81" w:rsidRDefault="005A6C01">
            <w:pPr>
              <w:spacing w:after="0" w:line="240" w:lineRule="auto"/>
              <w:rPr>
                <w:sz w:val="16"/>
                <w:szCs w:val="16"/>
              </w:rPr>
            </w:pPr>
            <w:r>
              <w:rPr>
                <w:sz w:val="16"/>
                <w:szCs w:val="16"/>
              </w:rPr>
              <w:t>5.0</w:t>
            </w:r>
          </w:p>
        </w:tc>
        <w:tc>
          <w:tcPr>
            <w:tcW w:w="963" w:type="dxa"/>
            <w:tcBorders>
              <w:top w:val="nil"/>
              <w:bottom w:val="nil"/>
            </w:tcBorders>
          </w:tcPr>
          <w:p w:rsidR="00474B81" w:rsidRDefault="005A6C01">
            <w:pPr>
              <w:spacing w:after="0" w:line="240" w:lineRule="auto"/>
              <w:rPr>
                <w:sz w:val="16"/>
                <w:szCs w:val="16"/>
              </w:rPr>
            </w:pPr>
            <w:r>
              <w:rPr>
                <w:sz w:val="16"/>
                <w:szCs w:val="16"/>
              </w:rPr>
              <w:t>10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0.34d</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0.36g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3.43h</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3.44j</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3.45j</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3.46h</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0.62cd</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0.59de</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6.33j</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8.40k</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23.87d</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16.23n</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7.5</w:t>
            </w:r>
          </w:p>
        </w:tc>
        <w:tc>
          <w:tcPr>
            <w:tcW w:w="963" w:type="dxa"/>
            <w:tcBorders>
              <w:top w:val="nil"/>
              <w:bottom w:val="nil"/>
            </w:tcBorders>
          </w:tcPr>
          <w:p w:rsidR="00474B81" w:rsidRDefault="005A6C01">
            <w:pPr>
              <w:spacing w:after="0" w:line="240" w:lineRule="auto"/>
              <w:rPr>
                <w:sz w:val="16"/>
                <w:szCs w:val="16"/>
              </w:rPr>
            </w:pPr>
            <w:r>
              <w:rPr>
                <w:sz w:val="16"/>
                <w:szCs w:val="16"/>
              </w:rPr>
              <w:t>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0.43c</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0.42de</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3.65g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3.67i</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3.75g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3.77d</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0.56fg</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0.55gh</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10.80g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0.00o</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23.61c</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22.40e</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7.5</w:t>
            </w:r>
          </w:p>
        </w:tc>
        <w:tc>
          <w:tcPr>
            <w:tcW w:w="963" w:type="dxa"/>
            <w:tcBorders>
              <w:top w:val="nil"/>
              <w:bottom w:val="nil"/>
            </w:tcBorders>
          </w:tcPr>
          <w:p w:rsidR="00474B81" w:rsidRDefault="005A6C01">
            <w:pPr>
              <w:spacing w:after="0" w:line="240" w:lineRule="auto"/>
              <w:rPr>
                <w:sz w:val="16"/>
                <w:szCs w:val="16"/>
              </w:rPr>
            </w:pPr>
            <w:r>
              <w:rPr>
                <w:sz w:val="16"/>
                <w:szCs w:val="16"/>
              </w:rPr>
              <w:t>2.5</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0.40c</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0.43d</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3.78f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3.78g</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3.76g</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3.78d</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0.57fg</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0.58ef</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6.00j</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0.00o</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19.84f</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22.56b</w:t>
            </w:r>
          </w:p>
        </w:tc>
      </w:tr>
      <w:tr w:rsidR="00474B81">
        <w:trPr>
          <w:trHeight w:val="209"/>
        </w:trPr>
        <w:tc>
          <w:tcPr>
            <w:tcW w:w="877" w:type="dxa"/>
            <w:tcBorders>
              <w:top w:val="nil"/>
              <w:bottom w:val="nil"/>
            </w:tcBorders>
          </w:tcPr>
          <w:p w:rsidR="00474B81" w:rsidRDefault="005A6C01">
            <w:pPr>
              <w:spacing w:after="0" w:line="240" w:lineRule="auto"/>
              <w:rPr>
                <w:sz w:val="16"/>
                <w:szCs w:val="16"/>
              </w:rPr>
            </w:pPr>
            <w:r>
              <w:rPr>
                <w:sz w:val="16"/>
                <w:szCs w:val="16"/>
              </w:rPr>
              <w:t>7.5</w:t>
            </w:r>
          </w:p>
        </w:tc>
        <w:tc>
          <w:tcPr>
            <w:tcW w:w="963" w:type="dxa"/>
            <w:tcBorders>
              <w:top w:val="nil"/>
              <w:bottom w:val="nil"/>
            </w:tcBorders>
          </w:tcPr>
          <w:p w:rsidR="00474B81" w:rsidRDefault="005A6C01">
            <w:pPr>
              <w:spacing w:after="0" w:line="240" w:lineRule="auto"/>
              <w:rPr>
                <w:sz w:val="16"/>
                <w:szCs w:val="16"/>
              </w:rPr>
            </w:pPr>
            <w:r>
              <w:rPr>
                <w:sz w:val="16"/>
                <w:szCs w:val="16"/>
              </w:rPr>
              <w:t>5.0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0.41c</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0.43d</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3.87f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3.88f</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3.88f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3.88d</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0.61d</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0.63bc</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4.20k</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0.00o</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16.56m</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23.83ab</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7.5</w:t>
            </w:r>
          </w:p>
        </w:tc>
        <w:tc>
          <w:tcPr>
            <w:tcW w:w="963" w:type="dxa"/>
            <w:tcBorders>
              <w:top w:val="nil"/>
              <w:bottom w:val="nil"/>
            </w:tcBorders>
          </w:tcPr>
          <w:p w:rsidR="00474B81" w:rsidRDefault="005A6C01">
            <w:pPr>
              <w:spacing w:after="0" w:line="240" w:lineRule="auto"/>
              <w:rPr>
                <w:sz w:val="16"/>
                <w:szCs w:val="16"/>
              </w:rPr>
            </w:pPr>
            <w:r>
              <w:rPr>
                <w:sz w:val="16"/>
                <w:szCs w:val="16"/>
              </w:rPr>
              <w:t>7.5</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0.41c</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0.43de</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3.87e</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4.04e</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4.12e</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4.15c</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0.62cd</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0.64b</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1.92l</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0.00o</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18.42h</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23.93ab</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7.5</w:t>
            </w:r>
          </w:p>
        </w:tc>
        <w:tc>
          <w:tcPr>
            <w:tcW w:w="963" w:type="dxa"/>
            <w:tcBorders>
              <w:top w:val="nil"/>
              <w:bottom w:val="nil"/>
            </w:tcBorders>
          </w:tcPr>
          <w:p w:rsidR="00474B81" w:rsidRDefault="005A6C01">
            <w:pPr>
              <w:spacing w:after="0" w:line="240" w:lineRule="auto"/>
              <w:rPr>
                <w:sz w:val="16"/>
                <w:szCs w:val="16"/>
              </w:rPr>
            </w:pPr>
            <w:r>
              <w:rPr>
                <w:sz w:val="16"/>
                <w:szCs w:val="16"/>
              </w:rPr>
              <w:t>10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0.41c</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0.43de</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4.05d</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4.09d</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4.15d</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4.17c</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0.62cd</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0.67a</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0.00m</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0.00o</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26.60a</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24.34a</w:t>
            </w:r>
          </w:p>
        </w:tc>
      </w:tr>
      <w:tr w:rsidR="00474B81">
        <w:trPr>
          <w:trHeight w:val="209"/>
        </w:trPr>
        <w:tc>
          <w:tcPr>
            <w:tcW w:w="877" w:type="dxa"/>
            <w:tcBorders>
              <w:top w:val="nil"/>
              <w:bottom w:val="nil"/>
            </w:tcBorders>
          </w:tcPr>
          <w:p w:rsidR="00474B81" w:rsidRDefault="005A6C01">
            <w:pPr>
              <w:spacing w:after="0" w:line="240" w:lineRule="auto"/>
              <w:rPr>
                <w:sz w:val="16"/>
                <w:szCs w:val="16"/>
              </w:rPr>
            </w:pPr>
            <w:r>
              <w:rPr>
                <w:sz w:val="16"/>
                <w:szCs w:val="16"/>
              </w:rPr>
              <w:t>10</w:t>
            </w:r>
          </w:p>
        </w:tc>
        <w:tc>
          <w:tcPr>
            <w:tcW w:w="963" w:type="dxa"/>
            <w:tcBorders>
              <w:top w:val="nil"/>
              <w:bottom w:val="nil"/>
            </w:tcBorders>
          </w:tcPr>
          <w:p w:rsidR="00474B81" w:rsidRDefault="005A6C01">
            <w:pPr>
              <w:spacing w:after="0" w:line="240" w:lineRule="auto"/>
              <w:rPr>
                <w:sz w:val="16"/>
                <w:szCs w:val="16"/>
              </w:rPr>
            </w:pPr>
            <w:r>
              <w:rPr>
                <w:sz w:val="16"/>
                <w:szCs w:val="16"/>
              </w:rPr>
              <w:t>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0.53b</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0.54c</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3.85e</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3.88f</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3.85f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3.88d</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0.59e</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0.61cd</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0.00m</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10.80h</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24.27b</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24.48a</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10</w:t>
            </w:r>
          </w:p>
        </w:tc>
        <w:tc>
          <w:tcPr>
            <w:tcW w:w="963" w:type="dxa"/>
            <w:tcBorders>
              <w:top w:val="nil"/>
              <w:bottom w:val="nil"/>
            </w:tcBorders>
          </w:tcPr>
          <w:p w:rsidR="00474B81" w:rsidRDefault="005A6C01">
            <w:pPr>
              <w:spacing w:after="0" w:line="240" w:lineRule="auto"/>
              <w:rPr>
                <w:sz w:val="16"/>
                <w:szCs w:val="16"/>
              </w:rPr>
            </w:pPr>
            <w:r>
              <w:rPr>
                <w:sz w:val="16"/>
                <w:szCs w:val="16"/>
              </w:rPr>
              <w:t>2.5</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0.54b</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0.56c</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3.98f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3.99e</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3.88f</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3.89d</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0.63bc</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0.63bc</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0.00m</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6.00m</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20.18e</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24.59a</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10</w:t>
            </w:r>
          </w:p>
        </w:tc>
        <w:tc>
          <w:tcPr>
            <w:tcW w:w="963" w:type="dxa"/>
            <w:tcBorders>
              <w:top w:val="nil"/>
              <w:bottom w:val="nil"/>
            </w:tcBorders>
          </w:tcPr>
          <w:p w:rsidR="00474B81" w:rsidRDefault="005A6C01">
            <w:pPr>
              <w:spacing w:after="0" w:line="240" w:lineRule="auto"/>
              <w:rPr>
                <w:sz w:val="16"/>
                <w:szCs w:val="16"/>
              </w:rPr>
            </w:pPr>
            <w:r>
              <w:rPr>
                <w:sz w:val="16"/>
                <w:szCs w:val="16"/>
              </w:rPr>
              <w:t>5.0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0.58a</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0.58b</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4.45c</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4.51c</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4.35c</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4.65b</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0.64bc</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0.64b</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0.00m</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4.20n</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18.07i</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24.98a</w:t>
            </w:r>
          </w:p>
        </w:tc>
      </w:tr>
      <w:tr w:rsidR="00474B81">
        <w:trPr>
          <w:trHeight w:val="209"/>
        </w:trPr>
        <w:tc>
          <w:tcPr>
            <w:tcW w:w="877" w:type="dxa"/>
            <w:tcBorders>
              <w:top w:val="nil"/>
              <w:bottom w:val="nil"/>
            </w:tcBorders>
          </w:tcPr>
          <w:p w:rsidR="00474B81" w:rsidRDefault="005A6C01">
            <w:pPr>
              <w:spacing w:after="0" w:line="240" w:lineRule="auto"/>
              <w:rPr>
                <w:sz w:val="16"/>
                <w:szCs w:val="16"/>
              </w:rPr>
            </w:pPr>
            <w:r>
              <w:rPr>
                <w:sz w:val="16"/>
                <w:szCs w:val="16"/>
              </w:rPr>
              <w:t>10</w:t>
            </w:r>
          </w:p>
        </w:tc>
        <w:tc>
          <w:tcPr>
            <w:tcW w:w="963" w:type="dxa"/>
            <w:tcBorders>
              <w:top w:val="nil"/>
              <w:bottom w:val="nil"/>
            </w:tcBorders>
          </w:tcPr>
          <w:p w:rsidR="00474B81" w:rsidRDefault="005A6C01">
            <w:pPr>
              <w:spacing w:after="0" w:line="240" w:lineRule="auto"/>
              <w:rPr>
                <w:sz w:val="16"/>
                <w:szCs w:val="16"/>
              </w:rPr>
            </w:pPr>
            <w:r>
              <w:rPr>
                <w:sz w:val="16"/>
                <w:szCs w:val="16"/>
              </w:rPr>
              <w:t>7.5</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0.58a</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0.59ab</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4.65b</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4.65b</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4.45b</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4.65b</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0.64ab</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0.64b</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0.00m</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4.32n</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16.79l</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25.56a</w:t>
            </w:r>
          </w:p>
        </w:tc>
      </w:tr>
      <w:tr w:rsidR="00474B81">
        <w:trPr>
          <w:trHeight w:val="227"/>
        </w:trPr>
        <w:tc>
          <w:tcPr>
            <w:tcW w:w="877" w:type="dxa"/>
            <w:tcBorders>
              <w:top w:val="nil"/>
              <w:bottom w:val="nil"/>
            </w:tcBorders>
          </w:tcPr>
          <w:p w:rsidR="00474B81" w:rsidRDefault="005A6C01">
            <w:pPr>
              <w:spacing w:after="0" w:line="240" w:lineRule="auto"/>
              <w:rPr>
                <w:sz w:val="16"/>
                <w:szCs w:val="16"/>
              </w:rPr>
            </w:pPr>
            <w:r>
              <w:rPr>
                <w:sz w:val="16"/>
                <w:szCs w:val="16"/>
              </w:rPr>
              <w:t>10</w:t>
            </w:r>
          </w:p>
        </w:tc>
        <w:tc>
          <w:tcPr>
            <w:tcW w:w="963" w:type="dxa"/>
            <w:tcBorders>
              <w:top w:val="nil"/>
              <w:bottom w:val="nil"/>
            </w:tcBorders>
          </w:tcPr>
          <w:p w:rsidR="00474B81" w:rsidRDefault="005A6C01">
            <w:pPr>
              <w:spacing w:after="0" w:line="240" w:lineRule="auto"/>
              <w:rPr>
                <w:sz w:val="16"/>
                <w:szCs w:val="16"/>
              </w:rPr>
            </w:pPr>
            <w:r>
              <w:rPr>
                <w:sz w:val="16"/>
                <w:szCs w:val="16"/>
              </w:rPr>
              <w:t>10</w:t>
            </w:r>
          </w:p>
        </w:tc>
        <w:tc>
          <w:tcPr>
            <w:tcW w:w="9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0.60a</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0.60a</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5.53a</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5.52a</w:t>
            </w:r>
          </w:p>
        </w:tc>
        <w:tc>
          <w:tcPr>
            <w:tcW w:w="749"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5.51a</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5.55a</w:t>
            </w:r>
          </w:p>
        </w:tc>
        <w:tc>
          <w:tcPr>
            <w:tcW w:w="850"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0.65a</w:t>
            </w:r>
          </w:p>
        </w:tc>
        <w:tc>
          <w:tcPr>
            <w:tcW w:w="863"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0.65ab</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0.00m</w:t>
            </w:r>
          </w:p>
        </w:tc>
        <w:tc>
          <w:tcPr>
            <w:tcW w:w="857"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0.00o</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26.60a</w:t>
            </w:r>
          </w:p>
        </w:tc>
        <w:tc>
          <w:tcPr>
            <w:tcW w:w="964" w:type="dxa"/>
            <w:tcBorders>
              <w:top w:val="nil"/>
              <w:bottom w:val="nil"/>
            </w:tcBorders>
            <w:vAlign w:val="bottom"/>
          </w:tcPr>
          <w:p w:rsidR="00474B81" w:rsidRDefault="005A6C01">
            <w:pPr>
              <w:spacing w:after="0" w:line="240" w:lineRule="auto"/>
              <w:jc w:val="center"/>
              <w:rPr>
                <w:rFonts w:eastAsia="Times New Roman"/>
                <w:sz w:val="16"/>
                <w:szCs w:val="16"/>
              </w:rPr>
            </w:pPr>
            <w:r>
              <w:rPr>
                <w:rFonts w:eastAsia="Times New Roman"/>
                <w:sz w:val="16"/>
                <w:szCs w:val="16"/>
              </w:rPr>
              <w:t>26.33a</w:t>
            </w:r>
          </w:p>
        </w:tc>
      </w:tr>
      <w:tr w:rsidR="00474B81">
        <w:trPr>
          <w:trHeight w:val="331"/>
        </w:trPr>
        <w:tc>
          <w:tcPr>
            <w:tcW w:w="877" w:type="dxa"/>
            <w:tcBorders>
              <w:top w:val="nil"/>
              <w:bottom w:val="nil"/>
            </w:tcBorders>
          </w:tcPr>
          <w:p w:rsidR="00474B81" w:rsidRDefault="005A6C01">
            <w:pPr>
              <w:spacing w:after="0" w:line="240" w:lineRule="auto"/>
              <w:rPr>
                <w:sz w:val="16"/>
                <w:szCs w:val="16"/>
              </w:rPr>
            </w:pPr>
            <w:r>
              <w:rPr>
                <w:sz w:val="16"/>
                <w:szCs w:val="16"/>
              </w:rPr>
              <w:t>Lime</w:t>
            </w:r>
          </w:p>
        </w:tc>
        <w:tc>
          <w:tcPr>
            <w:tcW w:w="963" w:type="dxa"/>
            <w:tcBorders>
              <w:top w:val="nil"/>
              <w:bottom w:val="nil"/>
            </w:tcBorders>
          </w:tcPr>
          <w:p w:rsidR="00474B81" w:rsidRDefault="00474B81">
            <w:pPr>
              <w:spacing w:after="0" w:line="240" w:lineRule="auto"/>
            </w:pPr>
          </w:p>
        </w:tc>
        <w:tc>
          <w:tcPr>
            <w:tcW w:w="963" w:type="dxa"/>
            <w:tcBorders>
              <w:top w:val="nil"/>
              <w:bottom w:val="nil"/>
            </w:tcBorders>
          </w:tcPr>
          <w:p w:rsidR="00474B81" w:rsidRDefault="005A6C01">
            <w:pPr>
              <w:spacing w:after="0" w:line="240" w:lineRule="auto"/>
            </w:pPr>
            <w:r>
              <w:rPr>
                <w:sz w:val="16"/>
                <w:szCs w:val="16"/>
              </w:rPr>
              <w:t>0.00</w:t>
            </w:r>
          </w:p>
        </w:tc>
        <w:tc>
          <w:tcPr>
            <w:tcW w:w="857" w:type="dxa"/>
            <w:tcBorders>
              <w:top w:val="nil"/>
              <w:bottom w:val="nil"/>
            </w:tcBorders>
          </w:tcPr>
          <w:p w:rsidR="00474B81" w:rsidRDefault="005A6C01">
            <w:pPr>
              <w:spacing w:after="0" w:line="240" w:lineRule="auto"/>
            </w:pPr>
            <w:r>
              <w:rPr>
                <w:sz w:val="16"/>
                <w:szCs w:val="16"/>
              </w:rPr>
              <w:t>0.00</w:t>
            </w:r>
          </w:p>
        </w:tc>
        <w:tc>
          <w:tcPr>
            <w:tcW w:w="857" w:type="dxa"/>
            <w:tcBorders>
              <w:top w:val="nil"/>
              <w:bottom w:val="nil"/>
            </w:tcBorders>
          </w:tcPr>
          <w:p w:rsidR="00474B81" w:rsidRDefault="005A6C01">
            <w:pPr>
              <w:spacing w:after="0" w:line="240" w:lineRule="auto"/>
            </w:pPr>
            <w:r>
              <w:rPr>
                <w:sz w:val="16"/>
                <w:szCs w:val="16"/>
              </w:rPr>
              <w:t>0.00</w:t>
            </w:r>
          </w:p>
        </w:tc>
        <w:tc>
          <w:tcPr>
            <w:tcW w:w="857" w:type="dxa"/>
            <w:tcBorders>
              <w:top w:val="nil"/>
              <w:bottom w:val="nil"/>
            </w:tcBorders>
          </w:tcPr>
          <w:p w:rsidR="00474B81" w:rsidRDefault="005A6C01">
            <w:pPr>
              <w:spacing w:after="0" w:line="240" w:lineRule="auto"/>
            </w:pPr>
            <w:r>
              <w:rPr>
                <w:sz w:val="16"/>
                <w:szCs w:val="16"/>
              </w:rPr>
              <w:t>0.00</w:t>
            </w:r>
          </w:p>
        </w:tc>
        <w:tc>
          <w:tcPr>
            <w:tcW w:w="749" w:type="dxa"/>
            <w:tcBorders>
              <w:top w:val="nil"/>
              <w:bottom w:val="nil"/>
            </w:tcBorders>
          </w:tcPr>
          <w:p w:rsidR="00474B81" w:rsidRDefault="005A6C01">
            <w:pPr>
              <w:spacing w:after="0" w:line="240" w:lineRule="auto"/>
            </w:pPr>
            <w:r>
              <w:rPr>
                <w:sz w:val="16"/>
                <w:szCs w:val="16"/>
              </w:rPr>
              <w:t>0.00</w:t>
            </w:r>
          </w:p>
        </w:tc>
        <w:tc>
          <w:tcPr>
            <w:tcW w:w="857" w:type="dxa"/>
            <w:tcBorders>
              <w:top w:val="nil"/>
              <w:bottom w:val="nil"/>
            </w:tcBorders>
          </w:tcPr>
          <w:p w:rsidR="00474B81" w:rsidRDefault="005A6C01">
            <w:pPr>
              <w:spacing w:after="0" w:line="240" w:lineRule="auto"/>
            </w:pPr>
            <w:r>
              <w:rPr>
                <w:sz w:val="16"/>
                <w:szCs w:val="16"/>
              </w:rPr>
              <w:t>0.00</w:t>
            </w:r>
          </w:p>
        </w:tc>
        <w:tc>
          <w:tcPr>
            <w:tcW w:w="850" w:type="dxa"/>
            <w:tcBorders>
              <w:top w:val="nil"/>
              <w:bottom w:val="nil"/>
            </w:tcBorders>
          </w:tcPr>
          <w:p w:rsidR="00474B81" w:rsidRDefault="005A6C01">
            <w:pPr>
              <w:spacing w:after="0" w:line="240" w:lineRule="auto"/>
            </w:pPr>
            <w:r>
              <w:rPr>
                <w:sz w:val="16"/>
                <w:szCs w:val="16"/>
              </w:rPr>
              <w:t>0.00</w:t>
            </w:r>
          </w:p>
        </w:tc>
        <w:tc>
          <w:tcPr>
            <w:tcW w:w="863" w:type="dxa"/>
            <w:tcBorders>
              <w:top w:val="nil"/>
              <w:bottom w:val="nil"/>
            </w:tcBorders>
          </w:tcPr>
          <w:p w:rsidR="00474B81" w:rsidRDefault="005A6C01">
            <w:pPr>
              <w:spacing w:after="0" w:line="240" w:lineRule="auto"/>
            </w:pPr>
            <w:r>
              <w:rPr>
                <w:sz w:val="16"/>
                <w:szCs w:val="16"/>
              </w:rPr>
              <w:t>0.00</w:t>
            </w:r>
          </w:p>
        </w:tc>
        <w:tc>
          <w:tcPr>
            <w:tcW w:w="964" w:type="dxa"/>
            <w:tcBorders>
              <w:top w:val="nil"/>
              <w:bottom w:val="nil"/>
            </w:tcBorders>
          </w:tcPr>
          <w:p w:rsidR="00474B81" w:rsidRDefault="005A6C01">
            <w:pPr>
              <w:spacing w:after="0" w:line="240" w:lineRule="auto"/>
            </w:pPr>
            <w:r>
              <w:rPr>
                <w:sz w:val="16"/>
                <w:szCs w:val="16"/>
              </w:rPr>
              <w:t>0.00</w:t>
            </w:r>
          </w:p>
        </w:tc>
        <w:tc>
          <w:tcPr>
            <w:tcW w:w="857" w:type="dxa"/>
            <w:tcBorders>
              <w:top w:val="nil"/>
              <w:bottom w:val="nil"/>
            </w:tcBorders>
          </w:tcPr>
          <w:p w:rsidR="00474B81" w:rsidRDefault="005A6C01">
            <w:pPr>
              <w:spacing w:after="0" w:line="240" w:lineRule="auto"/>
            </w:pPr>
            <w:r>
              <w:rPr>
                <w:sz w:val="16"/>
                <w:szCs w:val="16"/>
              </w:rPr>
              <w:t>0.00</w:t>
            </w:r>
          </w:p>
        </w:tc>
        <w:tc>
          <w:tcPr>
            <w:tcW w:w="964" w:type="dxa"/>
            <w:tcBorders>
              <w:top w:val="nil"/>
              <w:bottom w:val="nil"/>
            </w:tcBorders>
          </w:tcPr>
          <w:p w:rsidR="00474B81" w:rsidRDefault="005A6C01">
            <w:pPr>
              <w:spacing w:after="0" w:line="240" w:lineRule="auto"/>
            </w:pPr>
            <w:r>
              <w:rPr>
                <w:sz w:val="16"/>
                <w:szCs w:val="16"/>
              </w:rPr>
              <w:t>0.00</w:t>
            </w:r>
          </w:p>
        </w:tc>
        <w:tc>
          <w:tcPr>
            <w:tcW w:w="964" w:type="dxa"/>
            <w:tcBorders>
              <w:top w:val="nil"/>
              <w:bottom w:val="nil"/>
            </w:tcBorders>
          </w:tcPr>
          <w:p w:rsidR="00474B81" w:rsidRDefault="005A6C01">
            <w:pPr>
              <w:spacing w:after="0" w:line="240" w:lineRule="auto"/>
            </w:pPr>
            <w:r>
              <w:rPr>
                <w:sz w:val="16"/>
                <w:szCs w:val="16"/>
              </w:rPr>
              <w:t>0.00</w:t>
            </w:r>
          </w:p>
        </w:tc>
      </w:tr>
      <w:tr w:rsidR="00474B81">
        <w:trPr>
          <w:trHeight w:val="331"/>
        </w:trPr>
        <w:tc>
          <w:tcPr>
            <w:tcW w:w="877" w:type="dxa"/>
            <w:tcBorders>
              <w:top w:val="nil"/>
              <w:bottom w:val="nil"/>
            </w:tcBorders>
          </w:tcPr>
          <w:p w:rsidR="00474B81" w:rsidRDefault="005A6C01">
            <w:pPr>
              <w:spacing w:after="0" w:line="240" w:lineRule="auto"/>
              <w:rPr>
                <w:sz w:val="16"/>
                <w:szCs w:val="16"/>
              </w:rPr>
            </w:pPr>
            <w:r>
              <w:rPr>
                <w:sz w:val="16"/>
                <w:szCs w:val="16"/>
              </w:rPr>
              <w:t>Biochar</w:t>
            </w:r>
          </w:p>
        </w:tc>
        <w:tc>
          <w:tcPr>
            <w:tcW w:w="963" w:type="dxa"/>
            <w:tcBorders>
              <w:top w:val="nil"/>
              <w:bottom w:val="nil"/>
            </w:tcBorders>
          </w:tcPr>
          <w:p w:rsidR="00474B81" w:rsidRDefault="00474B81">
            <w:pPr>
              <w:spacing w:after="0" w:line="240" w:lineRule="auto"/>
            </w:pPr>
          </w:p>
        </w:tc>
        <w:tc>
          <w:tcPr>
            <w:tcW w:w="963" w:type="dxa"/>
            <w:tcBorders>
              <w:top w:val="nil"/>
              <w:bottom w:val="nil"/>
            </w:tcBorders>
          </w:tcPr>
          <w:p w:rsidR="00474B81" w:rsidRDefault="005A6C01">
            <w:pPr>
              <w:spacing w:after="0" w:line="240" w:lineRule="auto"/>
            </w:pPr>
            <w:r>
              <w:rPr>
                <w:sz w:val="16"/>
                <w:szCs w:val="16"/>
              </w:rPr>
              <w:t>0.00</w:t>
            </w:r>
          </w:p>
        </w:tc>
        <w:tc>
          <w:tcPr>
            <w:tcW w:w="857" w:type="dxa"/>
            <w:tcBorders>
              <w:top w:val="nil"/>
              <w:bottom w:val="nil"/>
            </w:tcBorders>
          </w:tcPr>
          <w:p w:rsidR="00474B81" w:rsidRDefault="005A6C01">
            <w:pPr>
              <w:spacing w:after="0" w:line="240" w:lineRule="auto"/>
            </w:pPr>
            <w:r>
              <w:rPr>
                <w:sz w:val="16"/>
                <w:szCs w:val="16"/>
              </w:rPr>
              <w:t>0.00</w:t>
            </w:r>
          </w:p>
        </w:tc>
        <w:tc>
          <w:tcPr>
            <w:tcW w:w="857" w:type="dxa"/>
            <w:tcBorders>
              <w:top w:val="nil"/>
              <w:bottom w:val="nil"/>
            </w:tcBorders>
          </w:tcPr>
          <w:p w:rsidR="00474B81" w:rsidRDefault="005A6C01">
            <w:pPr>
              <w:spacing w:after="0" w:line="240" w:lineRule="auto"/>
            </w:pPr>
            <w:r>
              <w:rPr>
                <w:sz w:val="16"/>
                <w:szCs w:val="16"/>
              </w:rPr>
              <w:t>0.00</w:t>
            </w:r>
          </w:p>
        </w:tc>
        <w:tc>
          <w:tcPr>
            <w:tcW w:w="857" w:type="dxa"/>
            <w:tcBorders>
              <w:top w:val="nil"/>
              <w:bottom w:val="nil"/>
            </w:tcBorders>
          </w:tcPr>
          <w:p w:rsidR="00474B81" w:rsidRDefault="005A6C01">
            <w:pPr>
              <w:spacing w:after="0" w:line="240" w:lineRule="auto"/>
            </w:pPr>
            <w:r>
              <w:rPr>
                <w:sz w:val="16"/>
                <w:szCs w:val="16"/>
              </w:rPr>
              <w:t>0.00</w:t>
            </w:r>
          </w:p>
        </w:tc>
        <w:tc>
          <w:tcPr>
            <w:tcW w:w="749" w:type="dxa"/>
            <w:tcBorders>
              <w:top w:val="nil"/>
              <w:bottom w:val="nil"/>
            </w:tcBorders>
          </w:tcPr>
          <w:p w:rsidR="00474B81" w:rsidRDefault="005A6C01">
            <w:pPr>
              <w:spacing w:after="0" w:line="240" w:lineRule="auto"/>
            </w:pPr>
            <w:r>
              <w:rPr>
                <w:sz w:val="16"/>
                <w:szCs w:val="16"/>
              </w:rPr>
              <w:t>0.00</w:t>
            </w:r>
          </w:p>
        </w:tc>
        <w:tc>
          <w:tcPr>
            <w:tcW w:w="857" w:type="dxa"/>
            <w:tcBorders>
              <w:top w:val="nil"/>
              <w:bottom w:val="nil"/>
            </w:tcBorders>
          </w:tcPr>
          <w:p w:rsidR="00474B81" w:rsidRDefault="005A6C01">
            <w:pPr>
              <w:spacing w:after="0" w:line="240" w:lineRule="auto"/>
            </w:pPr>
            <w:r>
              <w:rPr>
                <w:sz w:val="16"/>
                <w:szCs w:val="16"/>
              </w:rPr>
              <w:t>0.00</w:t>
            </w:r>
          </w:p>
        </w:tc>
        <w:tc>
          <w:tcPr>
            <w:tcW w:w="850" w:type="dxa"/>
            <w:tcBorders>
              <w:top w:val="nil"/>
              <w:bottom w:val="nil"/>
            </w:tcBorders>
          </w:tcPr>
          <w:p w:rsidR="00474B81" w:rsidRDefault="005A6C01">
            <w:pPr>
              <w:spacing w:after="0" w:line="240" w:lineRule="auto"/>
            </w:pPr>
            <w:r>
              <w:rPr>
                <w:sz w:val="16"/>
                <w:szCs w:val="16"/>
              </w:rPr>
              <w:t>0.00</w:t>
            </w:r>
          </w:p>
        </w:tc>
        <w:tc>
          <w:tcPr>
            <w:tcW w:w="863" w:type="dxa"/>
            <w:tcBorders>
              <w:top w:val="nil"/>
              <w:bottom w:val="nil"/>
            </w:tcBorders>
          </w:tcPr>
          <w:p w:rsidR="00474B81" w:rsidRDefault="005A6C01">
            <w:pPr>
              <w:spacing w:after="0" w:line="240" w:lineRule="auto"/>
            </w:pPr>
            <w:r>
              <w:rPr>
                <w:sz w:val="16"/>
                <w:szCs w:val="16"/>
              </w:rPr>
              <w:t>0.00</w:t>
            </w:r>
          </w:p>
        </w:tc>
        <w:tc>
          <w:tcPr>
            <w:tcW w:w="964" w:type="dxa"/>
            <w:tcBorders>
              <w:top w:val="nil"/>
              <w:bottom w:val="nil"/>
            </w:tcBorders>
          </w:tcPr>
          <w:p w:rsidR="00474B81" w:rsidRDefault="005A6C01">
            <w:pPr>
              <w:spacing w:after="0" w:line="240" w:lineRule="auto"/>
            </w:pPr>
            <w:r>
              <w:rPr>
                <w:sz w:val="16"/>
                <w:szCs w:val="16"/>
              </w:rPr>
              <w:t>0.00</w:t>
            </w:r>
          </w:p>
        </w:tc>
        <w:tc>
          <w:tcPr>
            <w:tcW w:w="857" w:type="dxa"/>
            <w:tcBorders>
              <w:top w:val="nil"/>
              <w:bottom w:val="nil"/>
            </w:tcBorders>
          </w:tcPr>
          <w:p w:rsidR="00474B81" w:rsidRDefault="005A6C01">
            <w:pPr>
              <w:spacing w:after="0" w:line="240" w:lineRule="auto"/>
            </w:pPr>
            <w:r>
              <w:rPr>
                <w:sz w:val="16"/>
                <w:szCs w:val="16"/>
              </w:rPr>
              <w:t>0.00</w:t>
            </w:r>
          </w:p>
        </w:tc>
        <w:tc>
          <w:tcPr>
            <w:tcW w:w="964" w:type="dxa"/>
            <w:tcBorders>
              <w:top w:val="nil"/>
              <w:bottom w:val="nil"/>
            </w:tcBorders>
          </w:tcPr>
          <w:p w:rsidR="00474B81" w:rsidRDefault="005A6C01">
            <w:pPr>
              <w:spacing w:after="0" w:line="240" w:lineRule="auto"/>
            </w:pPr>
            <w:r>
              <w:rPr>
                <w:sz w:val="16"/>
                <w:szCs w:val="16"/>
              </w:rPr>
              <w:t>0.00</w:t>
            </w:r>
          </w:p>
        </w:tc>
        <w:tc>
          <w:tcPr>
            <w:tcW w:w="964" w:type="dxa"/>
            <w:tcBorders>
              <w:top w:val="nil"/>
              <w:bottom w:val="nil"/>
            </w:tcBorders>
          </w:tcPr>
          <w:p w:rsidR="00474B81" w:rsidRDefault="005A6C01">
            <w:pPr>
              <w:spacing w:after="0" w:line="240" w:lineRule="auto"/>
            </w:pPr>
            <w:r>
              <w:rPr>
                <w:sz w:val="16"/>
                <w:szCs w:val="16"/>
              </w:rPr>
              <w:t>0.00</w:t>
            </w:r>
          </w:p>
        </w:tc>
      </w:tr>
      <w:tr w:rsidR="00474B81">
        <w:trPr>
          <w:trHeight w:val="167"/>
        </w:trPr>
        <w:tc>
          <w:tcPr>
            <w:tcW w:w="877" w:type="dxa"/>
            <w:tcBorders>
              <w:top w:val="nil"/>
            </w:tcBorders>
          </w:tcPr>
          <w:p w:rsidR="00474B81" w:rsidRDefault="005A6C01">
            <w:pPr>
              <w:spacing w:after="0" w:line="240" w:lineRule="auto"/>
              <w:rPr>
                <w:sz w:val="16"/>
                <w:szCs w:val="16"/>
              </w:rPr>
            </w:pPr>
            <w:r>
              <w:rPr>
                <w:sz w:val="16"/>
                <w:szCs w:val="16"/>
              </w:rPr>
              <w:t>L× B</w:t>
            </w:r>
          </w:p>
        </w:tc>
        <w:tc>
          <w:tcPr>
            <w:tcW w:w="963" w:type="dxa"/>
            <w:tcBorders>
              <w:top w:val="nil"/>
            </w:tcBorders>
          </w:tcPr>
          <w:p w:rsidR="00474B81" w:rsidRDefault="00474B81">
            <w:pPr>
              <w:spacing w:after="0" w:line="240" w:lineRule="auto"/>
            </w:pPr>
          </w:p>
        </w:tc>
        <w:tc>
          <w:tcPr>
            <w:tcW w:w="963" w:type="dxa"/>
            <w:tcBorders>
              <w:top w:val="nil"/>
            </w:tcBorders>
          </w:tcPr>
          <w:p w:rsidR="00474B81" w:rsidRDefault="005A6C01">
            <w:pPr>
              <w:spacing w:after="0" w:line="240" w:lineRule="auto"/>
            </w:pPr>
            <w:r>
              <w:rPr>
                <w:sz w:val="16"/>
                <w:szCs w:val="16"/>
              </w:rPr>
              <w:t>0.00</w:t>
            </w:r>
          </w:p>
        </w:tc>
        <w:tc>
          <w:tcPr>
            <w:tcW w:w="857" w:type="dxa"/>
            <w:tcBorders>
              <w:top w:val="nil"/>
            </w:tcBorders>
          </w:tcPr>
          <w:p w:rsidR="00474B81" w:rsidRDefault="005A6C01">
            <w:pPr>
              <w:spacing w:after="0" w:line="240" w:lineRule="auto"/>
            </w:pPr>
            <w:r>
              <w:rPr>
                <w:sz w:val="16"/>
                <w:szCs w:val="16"/>
              </w:rPr>
              <w:t>0.00</w:t>
            </w:r>
          </w:p>
        </w:tc>
        <w:tc>
          <w:tcPr>
            <w:tcW w:w="857" w:type="dxa"/>
            <w:tcBorders>
              <w:top w:val="nil"/>
            </w:tcBorders>
          </w:tcPr>
          <w:p w:rsidR="00474B81" w:rsidRDefault="005A6C01">
            <w:pPr>
              <w:spacing w:after="0" w:line="240" w:lineRule="auto"/>
            </w:pPr>
            <w:r>
              <w:rPr>
                <w:sz w:val="16"/>
                <w:szCs w:val="16"/>
              </w:rPr>
              <w:t>0.00</w:t>
            </w:r>
          </w:p>
        </w:tc>
        <w:tc>
          <w:tcPr>
            <w:tcW w:w="857" w:type="dxa"/>
            <w:tcBorders>
              <w:top w:val="nil"/>
            </w:tcBorders>
          </w:tcPr>
          <w:p w:rsidR="00474B81" w:rsidRDefault="005A6C01">
            <w:pPr>
              <w:spacing w:after="0" w:line="240" w:lineRule="auto"/>
            </w:pPr>
            <w:r>
              <w:rPr>
                <w:sz w:val="16"/>
                <w:szCs w:val="16"/>
              </w:rPr>
              <w:t>0.00</w:t>
            </w:r>
          </w:p>
        </w:tc>
        <w:tc>
          <w:tcPr>
            <w:tcW w:w="749" w:type="dxa"/>
            <w:tcBorders>
              <w:top w:val="nil"/>
            </w:tcBorders>
          </w:tcPr>
          <w:p w:rsidR="00474B81" w:rsidRDefault="005A6C01">
            <w:pPr>
              <w:spacing w:after="0" w:line="240" w:lineRule="auto"/>
            </w:pPr>
            <w:r>
              <w:rPr>
                <w:sz w:val="16"/>
                <w:szCs w:val="16"/>
              </w:rPr>
              <w:t>0.00</w:t>
            </w:r>
          </w:p>
        </w:tc>
        <w:tc>
          <w:tcPr>
            <w:tcW w:w="857" w:type="dxa"/>
            <w:tcBorders>
              <w:top w:val="nil"/>
            </w:tcBorders>
          </w:tcPr>
          <w:p w:rsidR="00474B81" w:rsidRDefault="005A6C01">
            <w:pPr>
              <w:spacing w:after="0" w:line="240" w:lineRule="auto"/>
            </w:pPr>
            <w:r>
              <w:rPr>
                <w:sz w:val="16"/>
                <w:szCs w:val="16"/>
              </w:rPr>
              <w:t>0.00</w:t>
            </w:r>
          </w:p>
        </w:tc>
        <w:tc>
          <w:tcPr>
            <w:tcW w:w="850" w:type="dxa"/>
            <w:tcBorders>
              <w:top w:val="nil"/>
            </w:tcBorders>
          </w:tcPr>
          <w:p w:rsidR="00474B81" w:rsidRDefault="005A6C01">
            <w:pPr>
              <w:spacing w:after="0" w:line="240" w:lineRule="auto"/>
            </w:pPr>
            <w:r>
              <w:rPr>
                <w:sz w:val="16"/>
                <w:szCs w:val="16"/>
              </w:rPr>
              <w:t>0.00</w:t>
            </w:r>
          </w:p>
        </w:tc>
        <w:tc>
          <w:tcPr>
            <w:tcW w:w="863" w:type="dxa"/>
            <w:tcBorders>
              <w:top w:val="nil"/>
            </w:tcBorders>
          </w:tcPr>
          <w:p w:rsidR="00474B81" w:rsidRDefault="005A6C01">
            <w:pPr>
              <w:spacing w:after="0" w:line="240" w:lineRule="auto"/>
            </w:pPr>
            <w:r>
              <w:rPr>
                <w:sz w:val="16"/>
                <w:szCs w:val="16"/>
              </w:rPr>
              <w:t>0.00</w:t>
            </w:r>
          </w:p>
        </w:tc>
        <w:tc>
          <w:tcPr>
            <w:tcW w:w="964" w:type="dxa"/>
            <w:tcBorders>
              <w:top w:val="nil"/>
            </w:tcBorders>
          </w:tcPr>
          <w:p w:rsidR="00474B81" w:rsidRDefault="005A6C01">
            <w:pPr>
              <w:spacing w:after="0" w:line="240" w:lineRule="auto"/>
            </w:pPr>
            <w:r>
              <w:rPr>
                <w:sz w:val="16"/>
                <w:szCs w:val="16"/>
              </w:rPr>
              <w:t>0.00</w:t>
            </w:r>
          </w:p>
        </w:tc>
        <w:tc>
          <w:tcPr>
            <w:tcW w:w="857" w:type="dxa"/>
            <w:tcBorders>
              <w:top w:val="nil"/>
            </w:tcBorders>
          </w:tcPr>
          <w:p w:rsidR="00474B81" w:rsidRDefault="005A6C01">
            <w:pPr>
              <w:spacing w:after="0" w:line="240" w:lineRule="auto"/>
            </w:pPr>
            <w:r>
              <w:rPr>
                <w:sz w:val="16"/>
                <w:szCs w:val="16"/>
              </w:rPr>
              <w:t>0.00</w:t>
            </w:r>
          </w:p>
        </w:tc>
        <w:tc>
          <w:tcPr>
            <w:tcW w:w="964" w:type="dxa"/>
            <w:tcBorders>
              <w:top w:val="nil"/>
            </w:tcBorders>
          </w:tcPr>
          <w:p w:rsidR="00474B81" w:rsidRDefault="005A6C01">
            <w:pPr>
              <w:spacing w:after="0" w:line="240" w:lineRule="auto"/>
            </w:pPr>
            <w:r>
              <w:rPr>
                <w:sz w:val="16"/>
                <w:szCs w:val="16"/>
              </w:rPr>
              <w:t>0.00</w:t>
            </w:r>
          </w:p>
        </w:tc>
        <w:tc>
          <w:tcPr>
            <w:tcW w:w="964" w:type="dxa"/>
            <w:tcBorders>
              <w:top w:val="nil"/>
            </w:tcBorders>
          </w:tcPr>
          <w:p w:rsidR="00474B81" w:rsidRDefault="005A6C01">
            <w:pPr>
              <w:spacing w:after="0" w:line="240" w:lineRule="auto"/>
            </w:pPr>
            <w:r>
              <w:rPr>
                <w:sz w:val="16"/>
                <w:szCs w:val="16"/>
              </w:rPr>
              <w:t>0.00</w:t>
            </w:r>
          </w:p>
        </w:tc>
      </w:tr>
    </w:tbl>
    <w:p w:rsidR="00474B81" w:rsidRDefault="00474B81">
      <w:pPr>
        <w:rPr>
          <w:b/>
          <w:i/>
        </w:rPr>
        <w:sectPr w:rsidR="00474B81">
          <w:pgSz w:w="15840" w:h="12240" w:orient="landscape"/>
          <w:pgMar w:top="1440" w:right="1440" w:bottom="1440" w:left="1440" w:header="720" w:footer="720" w:gutter="0"/>
          <w:cols w:space="720"/>
          <w:docGrid w:linePitch="360"/>
        </w:sectPr>
      </w:pPr>
    </w:p>
    <w:p w:rsidR="00474B81" w:rsidRDefault="00474B81">
      <w:pPr>
        <w:rPr>
          <w:b/>
          <w:i/>
        </w:rPr>
      </w:pPr>
    </w:p>
    <w:p w:rsidR="00474B81" w:rsidRDefault="005A6C01">
      <w:pPr>
        <w:rPr>
          <w:b/>
          <w:i/>
        </w:rPr>
      </w:pPr>
      <w:r>
        <w:rPr>
          <w:b/>
          <w:i/>
        </w:rPr>
        <w:t xml:space="preserve">4.1.5 Effect of lime and biochar on the growth parameters of cowpea for sites A and B </w:t>
      </w:r>
    </w:p>
    <w:p w:rsidR="00474B81" w:rsidRDefault="005A6C01">
      <w:pPr>
        <w:jc w:val="left"/>
      </w:pPr>
      <w:r>
        <w:t>The effects of lime and biochar on the growth parameters (vine length per plant, number of leaves per plant, number of branches per plant, and leaf area per plant) are shown in Tables 5. Taking lime and biochar as a single factor at both sites (A and B), Lime significantly influenced the vine length per plant, number of leaves per plant, and number of branches per plant when the level of lime was increased from 0- 10 t ha</w:t>
      </w:r>
      <w:r>
        <w:rPr>
          <w:vertAlign w:val="superscript"/>
        </w:rPr>
        <w:t>-1</w:t>
      </w:r>
      <w:r>
        <w:t>. However, the leaf area per plant was not significantly influenced by the various levels of lime applied. Similarly, biochar also influenced vine length per plant, number of leaves per plant, and number of branches per plant significantly with an increase in the level of biochar applied. However, the leaf area per plant was not significantly influenced by the various levels of biochar that were used for the experiment. The interactive effects of L× B were significant for vine length per plant, number of leaves per plant and number of branches per plant when increased from 0- 10 t ha</w:t>
      </w:r>
      <w:r>
        <w:rPr>
          <w:vertAlign w:val="superscript"/>
        </w:rPr>
        <w:t>-1</w:t>
      </w:r>
      <w:r>
        <w:t>. However, the interactive effects of L× B were not significant for the leaf area.</w:t>
      </w:r>
    </w:p>
    <w:p w:rsidR="00474B81" w:rsidRDefault="00474B81">
      <w:pPr>
        <w:jc w:val="left"/>
      </w:pPr>
    </w:p>
    <w:p w:rsidR="00474B81" w:rsidRDefault="00474B81">
      <w:pPr>
        <w:jc w:val="left"/>
      </w:pPr>
    </w:p>
    <w:p w:rsidR="00474B81" w:rsidRDefault="00474B81">
      <w:pPr>
        <w:jc w:val="left"/>
      </w:pPr>
    </w:p>
    <w:p w:rsidR="00474B81" w:rsidRDefault="00474B81">
      <w:pPr>
        <w:jc w:val="left"/>
      </w:pPr>
    </w:p>
    <w:p w:rsidR="00474B81" w:rsidRDefault="00474B81">
      <w:pPr>
        <w:jc w:val="left"/>
      </w:pPr>
    </w:p>
    <w:p w:rsidR="00474B81" w:rsidRDefault="00474B81">
      <w:pPr>
        <w:jc w:val="left"/>
      </w:pPr>
    </w:p>
    <w:p w:rsidR="00474B81" w:rsidRDefault="00474B81">
      <w:pPr>
        <w:jc w:val="left"/>
      </w:pPr>
    </w:p>
    <w:p w:rsidR="00474B81" w:rsidRDefault="00474B81">
      <w:pPr>
        <w:jc w:val="left"/>
        <w:sectPr w:rsidR="00474B81">
          <w:pgSz w:w="12240" w:h="15840"/>
          <w:pgMar w:top="1440" w:right="1440" w:bottom="1440" w:left="1440" w:header="720" w:footer="720" w:gutter="0"/>
          <w:cols w:space="720"/>
          <w:docGrid w:linePitch="360"/>
        </w:sectPr>
      </w:pPr>
    </w:p>
    <w:p w:rsidR="00474B81" w:rsidRDefault="005A6C01">
      <w:pPr>
        <w:jc w:val="left"/>
        <w:rPr>
          <w:color w:val="auto"/>
        </w:rPr>
      </w:pPr>
      <w:r>
        <w:lastRenderedPageBreak/>
        <w:t>Table 5. Effect of Lime and Biochar on the growth parameters of cowpea for site A and B</w:t>
      </w:r>
    </w:p>
    <w:tbl>
      <w:tblPr>
        <w:tblStyle w:val="TableGrid"/>
        <w:tblW w:w="13083" w:type="dxa"/>
        <w:tblBorders>
          <w:left w:val="none" w:sz="0" w:space="0" w:color="auto"/>
          <w:right w:val="none" w:sz="0" w:space="0" w:color="auto"/>
          <w:insideV w:val="none" w:sz="0" w:space="0" w:color="auto"/>
        </w:tblBorders>
        <w:tblLook w:val="04A0"/>
      </w:tblPr>
      <w:tblGrid>
        <w:gridCol w:w="1098"/>
        <w:gridCol w:w="1155"/>
        <w:gridCol w:w="1534"/>
        <w:gridCol w:w="1415"/>
        <w:gridCol w:w="1234"/>
        <w:gridCol w:w="1248"/>
        <w:gridCol w:w="1126"/>
        <w:gridCol w:w="1224"/>
        <w:gridCol w:w="1396"/>
        <w:gridCol w:w="1653"/>
      </w:tblGrid>
      <w:tr w:rsidR="00474B81">
        <w:trPr>
          <w:trHeight w:val="491"/>
        </w:trPr>
        <w:tc>
          <w:tcPr>
            <w:tcW w:w="1098" w:type="dxa"/>
          </w:tcPr>
          <w:p w:rsidR="00474B81" w:rsidRDefault="005A6C01">
            <w:pPr>
              <w:spacing w:after="0" w:line="240" w:lineRule="auto"/>
              <w:rPr>
                <w:b/>
                <w:sz w:val="20"/>
                <w:szCs w:val="20"/>
              </w:rPr>
            </w:pPr>
            <w:r>
              <w:rPr>
                <w:b/>
                <w:sz w:val="20"/>
                <w:szCs w:val="20"/>
              </w:rPr>
              <w:t>Lime (t ha</w:t>
            </w:r>
            <w:r>
              <w:rPr>
                <w:b/>
                <w:sz w:val="20"/>
                <w:szCs w:val="20"/>
                <w:vertAlign w:val="superscript"/>
              </w:rPr>
              <w:t>-1</w:t>
            </w:r>
            <w:r>
              <w:rPr>
                <w:b/>
                <w:sz w:val="20"/>
                <w:szCs w:val="20"/>
              </w:rPr>
              <w:t>)</w:t>
            </w:r>
          </w:p>
        </w:tc>
        <w:tc>
          <w:tcPr>
            <w:tcW w:w="1155" w:type="dxa"/>
          </w:tcPr>
          <w:p w:rsidR="00474B81" w:rsidRDefault="005A6C01">
            <w:pPr>
              <w:spacing w:after="0" w:line="240" w:lineRule="auto"/>
              <w:rPr>
                <w:b/>
                <w:sz w:val="20"/>
                <w:szCs w:val="20"/>
              </w:rPr>
            </w:pPr>
            <w:r>
              <w:rPr>
                <w:b/>
                <w:sz w:val="20"/>
                <w:szCs w:val="20"/>
              </w:rPr>
              <w:t>Biochar (t ha</w:t>
            </w:r>
            <w:r>
              <w:rPr>
                <w:b/>
                <w:sz w:val="20"/>
                <w:szCs w:val="20"/>
                <w:vertAlign w:val="superscript"/>
              </w:rPr>
              <w:t>-1</w:t>
            </w:r>
            <w:r>
              <w:rPr>
                <w:b/>
                <w:sz w:val="20"/>
                <w:szCs w:val="20"/>
              </w:rPr>
              <w:t>)</w:t>
            </w:r>
          </w:p>
        </w:tc>
        <w:tc>
          <w:tcPr>
            <w:tcW w:w="2949" w:type="dxa"/>
            <w:gridSpan w:val="2"/>
          </w:tcPr>
          <w:p w:rsidR="00474B81" w:rsidRDefault="005A6C01">
            <w:pPr>
              <w:spacing w:after="0" w:line="240" w:lineRule="auto"/>
              <w:rPr>
                <w:b/>
                <w:sz w:val="20"/>
                <w:szCs w:val="20"/>
              </w:rPr>
            </w:pPr>
            <w:r>
              <w:rPr>
                <w:b/>
                <w:sz w:val="20"/>
                <w:szCs w:val="20"/>
              </w:rPr>
              <w:t>Vine length (cm)</w:t>
            </w:r>
          </w:p>
        </w:tc>
        <w:tc>
          <w:tcPr>
            <w:tcW w:w="2482" w:type="dxa"/>
            <w:gridSpan w:val="2"/>
          </w:tcPr>
          <w:p w:rsidR="00474B81" w:rsidRDefault="005A6C01">
            <w:pPr>
              <w:spacing w:after="0" w:line="240" w:lineRule="auto"/>
              <w:rPr>
                <w:b/>
                <w:sz w:val="20"/>
                <w:szCs w:val="20"/>
              </w:rPr>
            </w:pPr>
            <w:r>
              <w:rPr>
                <w:b/>
                <w:sz w:val="20"/>
                <w:szCs w:val="20"/>
              </w:rPr>
              <w:t>Number of leaves/plant</w:t>
            </w:r>
          </w:p>
        </w:tc>
        <w:tc>
          <w:tcPr>
            <w:tcW w:w="2349" w:type="dxa"/>
            <w:gridSpan w:val="2"/>
          </w:tcPr>
          <w:p w:rsidR="00474B81" w:rsidRDefault="005A6C01">
            <w:pPr>
              <w:spacing w:after="0" w:line="240" w:lineRule="auto"/>
              <w:rPr>
                <w:b/>
                <w:sz w:val="20"/>
                <w:szCs w:val="20"/>
              </w:rPr>
            </w:pPr>
            <w:r>
              <w:rPr>
                <w:b/>
                <w:sz w:val="20"/>
                <w:szCs w:val="20"/>
              </w:rPr>
              <w:t>Number of branches/plant</w:t>
            </w:r>
          </w:p>
        </w:tc>
        <w:tc>
          <w:tcPr>
            <w:tcW w:w="3048" w:type="dxa"/>
            <w:gridSpan w:val="2"/>
          </w:tcPr>
          <w:p w:rsidR="00474B81" w:rsidRDefault="005A6C01">
            <w:pPr>
              <w:spacing w:after="0" w:line="240" w:lineRule="auto"/>
              <w:rPr>
                <w:b/>
                <w:sz w:val="20"/>
                <w:szCs w:val="20"/>
              </w:rPr>
            </w:pPr>
            <w:r>
              <w:rPr>
                <w:b/>
                <w:sz w:val="20"/>
                <w:szCs w:val="20"/>
              </w:rPr>
              <w:t>Leaf area/plant (cm</w:t>
            </w:r>
            <w:r>
              <w:rPr>
                <w:b/>
                <w:sz w:val="20"/>
                <w:szCs w:val="20"/>
                <w:vertAlign w:val="superscript"/>
              </w:rPr>
              <w:t>2</w:t>
            </w:r>
            <w:r>
              <w:rPr>
                <w:b/>
                <w:sz w:val="20"/>
                <w:szCs w:val="20"/>
              </w:rPr>
              <w:t>)</w:t>
            </w:r>
          </w:p>
        </w:tc>
      </w:tr>
      <w:tr w:rsidR="00474B81">
        <w:trPr>
          <w:trHeight w:val="32"/>
        </w:trPr>
        <w:tc>
          <w:tcPr>
            <w:tcW w:w="1098" w:type="dxa"/>
            <w:tcBorders>
              <w:bottom w:val="single" w:sz="4" w:space="0" w:color="auto"/>
            </w:tcBorders>
          </w:tcPr>
          <w:p w:rsidR="00474B81" w:rsidRDefault="00474B81">
            <w:pPr>
              <w:spacing w:after="0" w:line="240" w:lineRule="auto"/>
              <w:rPr>
                <w:sz w:val="20"/>
                <w:szCs w:val="20"/>
              </w:rPr>
            </w:pPr>
          </w:p>
        </w:tc>
        <w:tc>
          <w:tcPr>
            <w:tcW w:w="1155" w:type="dxa"/>
            <w:tcBorders>
              <w:bottom w:val="single" w:sz="4" w:space="0" w:color="auto"/>
            </w:tcBorders>
          </w:tcPr>
          <w:p w:rsidR="00474B81" w:rsidRDefault="00474B81">
            <w:pPr>
              <w:spacing w:after="0" w:line="240" w:lineRule="auto"/>
              <w:rPr>
                <w:sz w:val="20"/>
                <w:szCs w:val="20"/>
              </w:rPr>
            </w:pPr>
          </w:p>
        </w:tc>
        <w:tc>
          <w:tcPr>
            <w:tcW w:w="1534" w:type="dxa"/>
            <w:tcBorders>
              <w:bottom w:val="single" w:sz="4" w:space="0" w:color="auto"/>
            </w:tcBorders>
          </w:tcPr>
          <w:p w:rsidR="00474B81" w:rsidRDefault="005A6C01">
            <w:pPr>
              <w:spacing w:after="0" w:line="240" w:lineRule="auto"/>
              <w:rPr>
                <w:sz w:val="20"/>
                <w:szCs w:val="20"/>
              </w:rPr>
            </w:pPr>
            <w:r>
              <w:rPr>
                <w:sz w:val="20"/>
                <w:szCs w:val="20"/>
              </w:rPr>
              <w:t>Site A</w:t>
            </w:r>
          </w:p>
        </w:tc>
        <w:tc>
          <w:tcPr>
            <w:tcW w:w="1415" w:type="dxa"/>
            <w:tcBorders>
              <w:bottom w:val="single" w:sz="4" w:space="0" w:color="auto"/>
            </w:tcBorders>
          </w:tcPr>
          <w:p w:rsidR="00474B81" w:rsidRDefault="005A6C01">
            <w:pPr>
              <w:spacing w:after="0" w:line="240" w:lineRule="auto"/>
              <w:rPr>
                <w:sz w:val="20"/>
                <w:szCs w:val="20"/>
              </w:rPr>
            </w:pPr>
            <w:r>
              <w:rPr>
                <w:sz w:val="20"/>
                <w:szCs w:val="20"/>
              </w:rPr>
              <w:t>Site B</w:t>
            </w:r>
          </w:p>
        </w:tc>
        <w:tc>
          <w:tcPr>
            <w:tcW w:w="1234" w:type="dxa"/>
            <w:tcBorders>
              <w:bottom w:val="single" w:sz="4" w:space="0" w:color="auto"/>
            </w:tcBorders>
          </w:tcPr>
          <w:p w:rsidR="00474B81" w:rsidRDefault="005A6C01">
            <w:pPr>
              <w:spacing w:after="0" w:line="240" w:lineRule="auto"/>
              <w:rPr>
                <w:sz w:val="20"/>
                <w:szCs w:val="20"/>
              </w:rPr>
            </w:pPr>
            <w:r>
              <w:rPr>
                <w:sz w:val="20"/>
                <w:szCs w:val="20"/>
              </w:rPr>
              <w:t>Site A</w:t>
            </w:r>
          </w:p>
        </w:tc>
        <w:tc>
          <w:tcPr>
            <w:tcW w:w="1248" w:type="dxa"/>
            <w:tcBorders>
              <w:bottom w:val="single" w:sz="4" w:space="0" w:color="auto"/>
            </w:tcBorders>
          </w:tcPr>
          <w:p w:rsidR="00474B81" w:rsidRDefault="005A6C01">
            <w:pPr>
              <w:spacing w:after="0" w:line="240" w:lineRule="auto"/>
              <w:rPr>
                <w:sz w:val="20"/>
                <w:szCs w:val="20"/>
              </w:rPr>
            </w:pPr>
            <w:r>
              <w:rPr>
                <w:sz w:val="20"/>
                <w:szCs w:val="20"/>
              </w:rPr>
              <w:t>Site B</w:t>
            </w:r>
          </w:p>
        </w:tc>
        <w:tc>
          <w:tcPr>
            <w:tcW w:w="1126" w:type="dxa"/>
            <w:tcBorders>
              <w:bottom w:val="single" w:sz="4" w:space="0" w:color="auto"/>
            </w:tcBorders>
          </w:tcPr>
          <w:p w:rsidR="00474B81" w:rsidRDefault="005A6C01">
            <w:pPr>
              <w:spacing w:after="0" w:line="240" w:lineRule="auto"/>
              <w:rPr>
                <w:sz w:val="20"/>
                <w:szCs w:val="20"/>
              </w:rPr>
            </w:pPr>
            <w:r>
              <w:rPr>
                <w:sz w:val="20"/>
                <w:szCs w:val="20"/>
              </w:rPr>
              <w:t>Site A</w:t>
            </w:r>
          </w:p>
        </w:tc>
        <w:tc>
          <w:tcPr>
            <w:tcW w:w="1224" w:type="dxa"/>
            <w:tcBorders>
              <w:bottom w:val="single" w:sz="4" w:space="0" w:color="auto"/>
            </w:tcBorders>
          </w:tcPr>
          <w:p w:rsidR="00474B81" w:rsidRDefault="005A6C01">
            <w:pPr>
              <w:spacing w:after="0" w:line="240" w:lineRule="auto"/>
              <w:rPr>
                <w:sz w:val="20"/>
                <w:szCs w:val="20"/>
              </w:rPr>
            </w:pPr>
            <w:r>
              <w:rPr>
                <w:sz w:val="20"/>
                <w:szCs w:val="20"/>
              </w:rPr>
              <w:t>Site B</w:t>
            </w:r>
          </w:p>
        </w:tc>
        <w:tc>
          <w:tcPr>
            <w:tcW w:w="1396" w:type="dxa"/>
            <w:tcBorders>
              <w:bottom w:val="single" w:sz="4" w:space="0" w:color="auto"/>
            </w:tcBorders>
          </w:tcPr>
          <w:p w:rsidR="00474B81" w:rsidRDefault="005A6C01">
            <w:pPr>
              <w:spacing w:after="0" w:line="240" w:lineRule="auto"/>
              <w:rPr>
                <w:sz w:val="20"/>
                <w:szCs w:val="20"/>
              </w:rPr>
            </w:pPr>
            <w:r>
              <w:rPr>
                <w:sz w:val="20"/>
                <w:szCs w:val="20"/>
              </w:rPr>
              <w:t>Site A</w:t>
            </w:r>
          </w:p>
        </w:tc>
        <w:tc>
          <w:tcPr>
            <w:tcW w:w="1653" w:type="dxa"/>
            <w:tcBorders>
              <w:bottom w:val="single" w:sz="4" w:space="0" w:color="auto"/>
            </w:tcBorders>
          </w:tcPr>
          <w:p w:rsidR="00474B81" w:rsidRDefault="005A6C01">
            <w:pPr>
              <w:spacing w:after="0" w:line="240" w:lineRule="auto"/>
              <w:rPr>
                <w:sz w:val="20"/>
                <w:szCs w:val="20"/>
              </w:rPr>
            </w:pPr>
            <w:r>
              <w:rPr>
                <w:sz w:val="20"/>
                <w:szCs w:val="20"/>
              </w:rPr>
              <w:t>Site B</w:t>
            </w:r>
          </w:p>
        </w:tc>
      </w:tr>
      <w:tr w:rsidR="00474B81">
        <w:trPr>
          <w:trHeight w:val="21"/>
        </w:trPr>
        <w:tc>
          <w:tcPr>
            <w:tcW w:w="1098" w:type="dxa"/>
            <w:tcBorders>
              <w:bottom w:val="nil"/>
            </w:tcBorders>
          </w:tcPr>
          <w:p w:rsidR="00474B81" w:rsidRDefault="005A6C01">
            <w:pPr>
              <w:spacing w:after="0" w:line="240" w:lineRule="auto"/>
              <w:rPr>
                <w:sz w:val="20"/>
                <w:szCs w:val="20"/>
              </w:rPr>
            </w:pPr>
            <w:r>
              <w:rPr>
                <w:sz w:val="20"/>
                <w:szCs w:val="20"/>
              </w:rPr>
              <w:t>0</w:t>
            </w:r>
          </w:p>
        </w:tc>
        <w:tc>
          <w:tcPr>
            <w:tcW w:w="1155" w:type="dxa"/>
            <w:tcBorders>
              <w:bottom w:val="nil"/>
            </w:tcBorders>
          </w:tcPr>
          <w:p w:rsidR="00474B81" w:rsidRDefault="005A6C01">
            <w:pPr>
              <w:spacing w:after="0" w:line="240" w:lineRule="auto"/>
              <w:rPr>
                <w:sz w:val="20"/>
                <w:szCs w:val="20"/>
              </w:rPr>
            </w:pPr>
            <w:r>
              <w:rPr>
                <w:sz w:val="20"/>
                <w:szCs w:val="20"/>
              </w:rPr>
              <w:t>0</w:t>
            </w:r>
          </w:p>
        </w:tc>
        <w:tc>
          <w:tcPr>
            <w:tcW w:w="1534" w:type="dxa"/>
            <w:tcBorders>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105.9n</w:t>
            </w:r>
          </w:p>
        </w:tc>
        <w:tc>
          <w:tcPr>
            <w:tcW w:w="1415" w:type="dxa"/>
            <w:tcBorders>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122.9i</w:t>
            </w:r>
          </w:p>
        </w:tc>
        <w:tc>
          <w:tcPr>
            <w:tcW w:w="1234" w:type="dxa"/>
            <w:tcBorders>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420.0o</w:t>
            </w:r>
          </w:p>
        </w:tc>
        <w:tc>
          <w:tcPr>
            <w:tcW w:w="1248" w:type="dxa"/>
            <w:tcBorders>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463.0n</w:t>
            </w:r>
          </w:p>
        </w:tc>
        <w:tc>
          <w:tcPr>
            <w:tcW w:w="1126" w:type="dxa"/>
            <w:tcBorders>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140.0o</w:t>
            </w:r>
          </w:p>
        </w:tc>
        <w:tc>
          <w:tcPr>
            <w:tcW w:w="1224" w:type="dxa"/>
            <w:tcBorders>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154.3m</w:t>
            </w:r>
          </w:p>
        </w:tc>
        <w:tc>
          <w:tcPr>
            <w:tcW w:w="1396" w:type="dxa"/>
            <w:tcBorders>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45258.2b</w:t>
            </w:r>
          </w:p>
        </w:tc>
        <w:tc>
          <w:tcPr>
            <w:tcW w:w="1653" w:type="dxa"/>
            <w:tcBorders>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27507.8o</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0</w:t>
            </w:r>
          </w:p>
        </w:tc>
        <w:tc>
          <w:tcPr>
            <w:tcW w:w="1155" w:type="dxa"/>
            <w:tcBorders>
              <w:top w:val="nil"/>
              <w:bottom w:val="nil"/>
            </w:tcBorders>
          </w:tcPr>
          <w:p w:rsidR="00474B81" w:rsidRDefault="005A6C01">
            <w:pPr>
              <w:spacing w:after="0" w:line="240" w:lineRule="auto"/>
              <w:rPr>
                <w:sz w:val="20"/>
                <w:szCs w:val="20"/>
              </w:rPr>
            </w:pPr>
            <w:r>
              <w:rPr>
                <w:sz w:val="20"/>
                <w:szCs w:val="20"/>
              </w:rPr>
              <w:t>2.5</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163.7m</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190.0h</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662.0n</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674.0m</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220.7n</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224.7l</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65883.5b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43422.5n</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0</w:t>
            </w:r>
          </w:p>
        </w:tc>
        <w:tc>
          <w:tcPr>
            <w:tcW w:w="1155" w:type="dxa"/>
            <w:tcBorders>
              <w:top w:val="nil"/>
              <w:bottom w:val="nil"/>
            </w:tcBorders>
          </w:tcPr>
          <w:p w:rsidR="00474B81" w:rsidRDefault="005A6C01">
            <w:pPr>
              <w:spacing w:after="0" w:line="240" w:lineRule="auto"/>
              <w:rPr>
                <w:sz w:val="20"/>
                <w:szCs w:val="20"/>
              </w:rPr>
            </w:pPr>
            <w:r>
              <w:rPr>
                <w:sz w:val="20"/>
                <w:szCs w:val="20"/>
              </w:rPr>
              <w:t>5.0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174.7lm</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203.7h</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701.0m</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740.0l</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233.7m</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246.7k</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72335.0b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67545.3m</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0</w:t>
            </w:r>
          </w:p>
        </w:tc>
        <w:tc>
          <w:tcPr>
            <w:tcW w:w="1155" w:type="dxa"/>
            <w:tcBorders>
              <w:top w:val="nil"/>
              <w:bottom w:val="nil"/>
            </w:tcBorders>
          </w:tcPr>
          <w:p w:rsidR="00474B81" w:rsidRDefault="005A6C01">
            <w:pPr>
              <w:spacing w:after="0" w:line="240" w:lineRule="auto"/>
              <w:rPr>
                <w:sz w:val="20"/>
                <w:szCs w:val="20"/>
              </w:rPr>
            </w:pPr>
            <w:r>
              <w:rPr>
                <w:sz w:val="20"/>
                <w:szCs w:val="20"/>
              </w:rPr>
              <w:t>7.5</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195.3kl</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216.8hi</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828.0l</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843.0k</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276.0l</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281.0j</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82403.25b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81034.8l</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0</w:t>
            </w:r>
          </w:p>
        </w:tc>
        <w:tc>
          <w:tcPr>
            <w:tcW w:w="1155" w:type="dxa"/>
            <w:tcBorders>
              <w:top w:val="nil"/>
              <w:bottom w:val="nil"/>
            </w:tcBorders>
          </w:tcPr>
          <w:p w:rsidR="00474B81" w:rsidRDefault="005A6C01">
            <w:pPr>
              <w:spacing w:after="0" w:line="240" w:lineRule="auto"/>
              <w:rPr>
                <w:sz w:val="20"/>
                <w:szCs w:val="20"/>
              </w:rPr>
            </w:pPr>
            <w:r>
              <w:rPr>
                <w:sz w:val="20"/>
                <w:szCs w:val="20"/>
              </w:rPr>
              <w:t>10.0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203.8jk</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2169hi</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833.0l</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848.0k</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277.7l</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282.7j</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82892.0b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81425.8k</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2.5</w:t>
            </w:r>
          </w:p>
        </w:tc>
        <w:tc>
          <w:tcPr>
            <w:tcW w:w="1155" w:type="dxa"/>
            <w:tcBorders>
              <w:top w:val="nil"/>
              <w:bottom w:val="nil"/>
            </w:tcBorders>
          </w:tcPr>
          <w:p w:rsidR="00474B81" w:rsidRDefault="005A6C01">
            <w:pPr>
              <w:spacing w:after="0" w:line="240" w:lineRule="auto"/>
              <w:rPr>
                <w:sz w:val="20"/>
                <w:szCs w:val="20"/>
              </w:rPr>
            </w:pPr>
            <w:r>
              <w:rPr>
                <w:sz w:val="20"/>
                <w:szCs w:val="20"/>
              </w:rPr>
              <w:t>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223.5ij</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233.5gh</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942.0k</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1010.0j</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314.0k</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336.7i</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98727.5b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92276.0j</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2.5</w:t>
            </w:r>
          </w:p>
        </w:tc>
        <w:tc>
          <w:tcPr>
            <w:tcW w:w="1155" w:type="dxa"/>
            <w:tcBorders>
              <w:top w:val="nil"/>
              <w:bottom w:val="nil"/>
            </w:tcBorders>
          </w:tcPr>
          <w:p w:rsidR="00474B81" w:rsidRDefault="005A6C01">
            <w:pPr>
              <w:spacing w:after="0" w:line="240" w:lineRule="auto"/>
              <w:rPr>
                <w:sz w:val="20"/>
                <w:szCs w:val="20"/>
              </w:rPr>
            </w:pPr>
            <w:r>
              <w:rPr>
                <w:sz w:val="20"/>
                <w:szCs w:val="20"/>
              </w:rPr>
              <w:t>2.5</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225.2ij</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233.2gh</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981.0j</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1015.0j</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327.0j</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338.3i</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99216.25b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94915.1j</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2.5</w:t>
            </w:r>
          </w:p>
        </w:tc>
        <w:tc>
          <w:tcPr>
            <w:tcW w:w="1155" w:type="dxa"/>
            <w:tcBorders>
              <w:top w:val="nil"/>
              <w:bottom w:val="nil"/>
            </w:tcBorders>
          </w:tcPr>
          <w:p w:rsidR="00474B81" w:rsidRDefault="005A6C01">
            <w:pPr>
              <w:spacing w:after="0" w:line="240" w:lineRule="auto"/>
              <w:rPr>
                <w:sz w:val="20"/>
                <w:szCs w:val="20"/>
              </w:rPr>
            </w:pPr>
            <w:r>
              <w:rPr>
                <w:sz w:val="20"/>
                <w:szCs w:val="20"/>
              </w:rPr>
              <w:t>5.0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227.0hij</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247.2fg</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1022.0i</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1043.0i</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340.7i</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347.0h</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101953.3b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99998.1i</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2.5</w:t>
            </w:r>
          </w:p>
        </w:tc>
        <w:tc>
          <w:tcPr>
            <w:tcW w:w="1155" w:type="dxa"/>
            <w:tcBorders>
              <w:top w:val="nil"/>
              <w:bottom w:val="nil"/>
            </w:tcBorders>
          </w:tcPr>
          <w:p w:rsidR="00474B81" w:rsidRDefault="005A6C01">
            <w:pPr>
              <w:spacing w:after="0" w:line="240" w:lineRule="auto"/>
              <w:rPr>
                <w:sz w:val="20"/>
                <w:szCs w:val="20"/>
              </w:rPr>
            </w:pPr>
            <w:r>
              <w:rPr>
                <w:sz w:val="20"/>
                <w:szCs w:val="20"/>
              </w:rPr>
              <w:t>7.5</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228.8fghi</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248.6fg</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1033.0i</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1046.0i</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344.3i</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348.7h</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102246.5b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100780.3i</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2.5</w:t>
            </w:r>
          </w:p>
        </w:tc>
        <w:tc>
          <w:tcPr>
            <w:tcW w:w="1155" w:type="dxa"/>
            <w:tcBorders>
              <w:top w:val="nil"/>
              <w:bottom w:val="nil"/>
            </w:tcBorders>
          </w:tcPr>
          <w:p w:rsidR="00474B81" w:rsidRDefault="005A6C01">
            <w:pPr>
              <w:spacing w:after="0" w:line="240" w:lineRule="auto"/>
              <w:rPr>
                <w:sz w:val="20"/>
                <w:szCs w:val="20"/>
              </w:rPr>
            </w:pPr>
            <w:r>
              <w:rPr>
                <w:sz w:val="20"/>
                <w:szCs w:val="20"/>
              </w:rPr>
              <w:t>10.0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235.2fgh</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252.2fg</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1176.0h</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1250.0gh</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392.0h</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416.7g</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123751.5b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121210.0g</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5.0</w:t>
            </w:r>
          </w:p>
        </w:tc>
        <w:tc>
          <w:tcPr>
            <w:tcW w:w="1155" w:type="dxa"/>
            <w:tcBorders>
              <w:top w:val="nil"/>
              <w:bottom w:val="nil"/>
            </w:tcBorders>
          </w:tcPr>
          <w:p w:rsidR="00474B81" w:rsidRDefault="005A6C01">
            <w:pPr>
              <w:spacing w:after="0" w:line="240" w:lineRule="auto"/>
              <w:rPr>
                <w:sz w:val="20"/>
                <w:szCs w:val="20"/>
              </w:rPr>
            </w:pPr>
            <w:r>
              <w:rPr>
                <w:sz w:val="20"/>
                <w:szCs w:val="20"/>
              </w:rPr>
              <w:t>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235.2fgh</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257.0efg</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1206.0g</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1256.0gh</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402.0g</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418.7fg</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122187.5b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115149.5gh</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5.0</w:t>
            </w:r>
          </w:p>
        </w:tc>
        <w:tc>
          <w:tcPr>
            <w:tcW w:w="1155" w:type="dxa"/>
            <w:tcBorders>
              <w:top w:val="nil"/>
              <w:bottom w:val="nil"/>
            </w:tcBorders>
          </w:tcPr>
          <w:p w:rsidR="00474B81" w:rsidRDefault="005A6C01">
            <w:pPr>
              <w:spacing w:after="0" w:line="240" w:lineRule="auto"/>
              <w:rPr>
                <w:sz w:val="20"/>
                <w:szCs w:val="20"/>
              </w:rPr>
            </w:pPr>
            <w:r>
              <w:rPr>
                <w:sz w:val="20"/>
                <w:szCs w:val="20"/>
              </w:rPr>
              <w:t>2.5</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243.6gh</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257.3efg</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1225.0eg</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1265.0gh</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408.3fg</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421.7fg</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122774.0b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120721.3gh</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5.0</w:t>
            </w:r>
          </w:p>
        </w:tc>
        <w:tc>
          <w:tcPr>
            <w:tcW w:w="1155" w:type="dxa"/>
            <w:tcBorders>
              <w:top w:val="nil"/>
              <w:bottom w:val="nil"/>
            </w:tcBorders>
          </w:tcPr>
          <w:p w:rsidR="00474B81" w:rsidRDefault="005A6C01">
            <w:pPr>
              <w:spacing w:after="0" w:line="240" w:lineRule="auto"/>
              <w:rPr>
                <w:sz w:val="20"/>
                <w:szCs w:val="20"/>
              </w:rPr>
            </w:pPr>
            <w:r>
              <w:rPr>
                <w:sz w:val="20"/>
                <w:szCs w:val="20"/>
              </w:rPr>
              <w:t>5.0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245.6fgh</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258.5efg</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1230.0ef</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1266.0gh</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410.0ef</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422.0fg</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126390.8b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120916.8gh</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5.0</w:t>
            </w:r>
          </w:p>
        </w:tc>
        <w:tc>
          <w:tcPr>
            <w:tcW w:w="1155" w:type="dxa"/>
            <w:tcBorders>
              <w:top w:val="nil"/>
              <w:bottom w:val="nil"/>
            </w:tcBorders>
          </w:tcPr>
          <w:p w:rsidR="00474B81" w:rsidRDefault="005A6C01">
            <w:pPr>
              <w:spacing w:after="0" w:line="240" w:lineRule="auto"/>
              <w:rPr>
                <w:sz w:val="20"/>
                <w:szCs w:val="20"/>
              </w:rPr>
            </w:pPr>
            <w:r>
              <w:rPr>
                <w:sz w:val="20"/>
                <w:szCs w:val="20"/>
              </w:rPr>
              <w:t>7.5</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246.8fgh</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262.2efg</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1236.0ef</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1280.0fg</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412.0ef</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426.7ef</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128443.5b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122774fg</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5.0</w:t>
            </w:r>
          </w:p>
        </w:tc>
        <w:tc>
          <w:tcPr>
            <w:tcW w:w="1155" w:type="dxa"/>
            <w:tcBorders>
              <w:top w:val="nil"/>
              <w:bottom w:val="nil"/>
            </w:tcBorders>
          </w:tcPr>
          <w:p w:rsidR="00474B81" w:rsidRDefault="005A6C01">
            <w:pPr>
              <w:spacing w:after="0" w:line="240" w:lineRule="auto"/>
              <w:rPr>
                <w:sz w:val="20"/>
                <w:szCs w:val="20"/>
              </w:rPr>
            </w:pPr>
            <w:r>
              <w:rPr>
                <w:sz w:val="20"/>
                <w:szCs w:val="20"/>
              </w:rPr>
              <w:t>10.0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252.2fgh</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262.3efg</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1238.0ef</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1293.0ef</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412.6ef</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431.0de</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131767.0b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123360.5ef</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7.5</w:t>
            </w:r>
          </w:p>
        </w:tc>
        <w:tc>
          <w:tcPr>
            <w:tcW w:w="1155" w:type="dxa"/>
            <w:tcBorders>
              <w:top w:val="nil"/>
              <w:bottom w:val="nil"/>
            </w:tcBorders>
          </w:tcPr>
          <w:p w:rsidR="00474B81" w:rsidRDefault="005A6C01">
            <w:pPr>
              <w:spacing w:after="0" w:line="240" w:lineRule="auto"/>
              <w:rPr>
                <w:sz w:val="20"/>
                <w:szCs w:val="20"/>
              </w:rPr>
            </w:pPr>
            <w:r>
              <w:rPr>
                <w:sz w:val="20"/>
                <w:szCs w:val="20"/>
              </w:rPr>
              <w:t>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252.2fgh</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263.5efg</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1246.0ef</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1300.0ef</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415.3ef</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433.3cd</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123653.8b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117984.3ef</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7.5</w:t>
            </w:r>
          </w:p>
        </w:tc>
        <w:tc>
          <w:tcPr>
            <w:tcW w:w="1155" w:type="dxa"/>
            <w:tcBorders>
              <w:top w:val="nil"/>
              <w:bottom w:val="nil"/>
            </w:tcBorders>
          </w:tcPr>
          <w:p w:rsidR="00474B81" w:rsidRDefault="005A6C01">
            <w:pPr>
              <w:spacing w:after="0" w:line="240" w:lineRule="auto"/>
              <w:rPr>
                <w:sz w:val="20"/>
                <w:szCs w:val="20"/>
              </w:rPr>
            </w:pPr>
            <w:r>
              <w:rPr>
                <w:sz w:val="20"/>
                <w:szCs w:val="20"/>
              </w:rPr>
              <w:t>2.5</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257.2efg</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267.2def</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1252.0e</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1309.0e</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417.3e</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438.0bc</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125120.0b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6998556.0de</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7.5</w:t>
            </w:r>
          </w:p>
        </w:tc>
        <w:tc>
          <w:tcPr>
            <w:tcW w:w="1155" w:type="dxa"/>
            <w:tcBorders>
              <w:top w:val="nil"/>
              <w:bottom w:val="nil"/>
            </w:tcBorders>
          </w:tcPr>
          <w:p w:rsidR="00474B81" w:rsidRDefault="005A6C01">
            <w:pPr>
              <w:spacing w:after="0" w:line="240" w:lineRule="auto"/>
              <w:rPr>
                <w:sz w:val="20"/>
                <w:szCs w:val="20"/>
              </w:rPr>
            </w:pPr>
            <w:r>
              <w:rPr>
                <w:sz w:val="20"/>
                <w:szCs w:val="20"/>
              </w:rPr>
              <w:t>5.0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258.8def</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268.7def</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1284.0d</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1314.0e</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428.0d</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439.7bc</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127075.0b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125511.0cd</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7.5</w:t>
            </w:r>
          </w:p>
        </w:tc>
        <w:tc>
          <w:tcPr>
            <w:tcW w:w="1155" w:type="dxa"/>
            <w:tcBorders>
              <w:top w:val="nil"/>
              <w:bottom w:val="nil"/>
            </w:tcBorders>
          </w:tcPr>
          <w:p w:rsidR="00474B81" w:rsidRDefault="005A6C01">
            <w:pPr>
              <w:spacing w:after="0" w:line="240" w:lineRule="auto"/>
              <w:rPr>
                <w:sz w:val="20"/>
                <w:szCs w:val="20"/>
              </w:rPr>
            </w:pPr>
            <w:r>
              <w:rPr>
                <w:sz w:val="20"/>
                <w:szCs w:val="20"/>
              </w:rPr>
              <w:t>7.5</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258.8def</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275.4def</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1305.0c</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1319.0e</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435.0c</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446.7bc</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128932.3b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127759.3c</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7.7</w:t>
            </w:r>
          </w:p>
        </w:tc>
        <w:tc>
          <w:tcPr>
            <w:tcW w:w="1155" w:type="dxa"/>
            <w:tcBorders>
              <w:top w:val="nil"/>
              <w:bottom w:val="nil"/>
            </w:tcBorders>
          </w:tcPr>
          <w:p w:rsidR="00474B81" w:rsidRDefault="005A6C01">
            <w:pPr>
              <w:spacing w:after="0" w:line="240" w:lineRule="auto"/>
              <w:rPr>
                <w:sz w:val="20"/>
                <w:szCs w:val="20"/>
              </w:rPr>
            </w:pPr>
            <w:r>
              <w:rPr>
                <w:sz w:val="20"/>
                <w:szCs w:val="20"/>
              </w:rPr>
              <w:t>10.0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268.8cde</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286.9cde</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1308.0c</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1330.0cd</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436.0c</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449.3b</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130007.5b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128052.5b</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10</w:t>
            </w:r>
          </w:p>
        </w:tc>
        <w:tc>
          <w:tcPr>
            <w:tcW w:w="1155" w:type="dxa"/>
            <w:tcBorders>
              <w:top w:val="nil"/>
              <w:bottom w:val="nil"/>
            </w:tcBorders>
          </w:tcPr>
          <w:p w:rsidR="00474B81" w:rsidRDefault="005A6C01">
            <w:pPr>
              <w:spacing w:after="0" w:line="240" w:lineRule="auto"/>
              <w:rPr>
                <w:sz w:val="20"/>
                <w:szCs w:val="20"/>
              </w:rPr>
            </w:pPr>
            <w:r>
              <w:rPr>
                <w:sz w:val="20"/>
                <w:szCs w:val="20"/>
              </w:rPr>
              <w:t>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270.2cde</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288.7bcd</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1368.0b</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1348.0c</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456.0b</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459.0a</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134308.5b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13389.9b</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10</w:t>
            </w:r>
          </w:p>
        </w:tc>
        <w:tc>
          <w:tcPr>
            <w:tcW w:w="1155" w:type="dxa"/>
            <w:tcBorders>
              <w:top w:val="nil"/>
              <w:bottom w:val="nil"/>
            </w:tcBorders>
          </w:tcPr>
          <w:p w:rsidR="00474B81" w:rsidRDefault="005A6C01">
            <w:pPr>
              <w:spacing w:after="0" w:line="240" w:lineRule="auto"/>
              <w:rPr>
                <w:sz w:val="20"/>
                <w:szCs w:val="20"/>
              </w:rPr>
            </w:pPr>
            <w:r>
              <w:rPr>
                <w:sz w:val="20"/>
                <w:szCs w:val="20"/>
              </w:rPr>
              <w:t>2.5</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276.8bcd</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288.8bcd</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1372.0b</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1374.0b</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457.3b</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461.0a</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134992.8b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133819.8ab</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10</w:t>
            </w:r>
          </w:p>
        </w:tc>
        <w:tc>
          <w:tcPr>
            <w:tcW w:w="1155" w:type="dxa"/>
            <w:tcBorders>
              <w:top w:val="nil"/>
              <w:bottom w:val="nil"/>
            </w:tcBorders>
          </w:tcPr>
          <w:p w:rsidR="00474B81" w:rsidRDefault="005A6C01">
            <w:pPr>
              <w:spacing w:after="0" w:line="240" w:lineRule="auto"/>
              <w:rPr>
                <w:sz w:val="20"/>
                <w:szCs w:val="20"/>
              </w:rPr>
            </w:pPr>
            <w:r>
              <w:rPr>
                <w:sz w:val="20"/>
                <w:szCs w:val="20"/>
              </w:rPr>
              <w:t>5.0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278.7bc</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290.1abc</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1388.0ab</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1381.0ab</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462.7ab</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464.3a</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135579.3b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134308.5ab</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10</w:t>
            </w:r>
          </w:p>
        </w:tc>
        <w:tc>
          <w:tcPr>
            <w:tcW w:w="1155" w:type="dxa"/>
            <w:tcBorders>
              <w:top w:val="nil"/>
              <w:bottom w:val="nil"/>
            </w:tcBorders>
          </w:tcPr>
          <w:p w:rsidR="00474B81" w:rsidRDefault="005A6C01">
            <w:pPr>
              <w:spacing w:after="0" w:line="240" w:lineRule="auto"/>
              <w:rPr>
                <w:sz w:val="20"/>
                <w:szCs w:val="20"/>
              </w:rPr>
            </w:pPr>
            <w:r>
              <w:rPr>
                <w:sz w:val="20"/>
                <w:szCs w:val="20"/>
              </w:rPr>
              <w:t>7.5</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303.6ab</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310.7ab</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1394.0a</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1387.0ab</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464.7a</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466.3a</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136654.5b</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135970.3ab</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10</w:t>
            </w:r>
          </w:p>
        </w:tc>
        <w:tc>
          <w:tcPr>
            <w:tcW w:w="1155" w:type="dxa"/>
            <w:tcBorders>
              <w:top w:val="nil"/>
              <w:bottom w:val="nil"/>
            </w:tcBorders>
          </w:tcPr>
          <w:p w:rsidR="00474B81" w:rsidRDefault="005A6C01">
            <w:pPr>
              <w:spacing w:after="0" w:line="240" w:lineRule="auto"/>
              <w:rPr>
                <w:sz w:val="20"/>
                <w:szCs w:val="20"/>
              </w:rPr>
            </w:pPr>
            <w:r>
              <w:rPr>
                <w:sz w:val="20"/>
                <w:szCs w:val="20"/>
              </w:rPr>
              <w:t>10.0</w:t>
            </w: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306.8a</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316.8a</w:t>
            </w:r>
          </w:p>
        </w:tc>
        <w:tc>
          <w:tcPr>
            <w:tcW w:w="123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1402.0a</w:t>
            </w:r>
          </w:p>
        </w:tc>
        <w:tc>
          <w:tcPr>
            <w:tcW w:w="1248"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1403.0a</w:t>
            </w:r>
          </w:p>
        </w:tc>
        <w:tc>
          <w:tcPr>
            <w:tcW w:w="112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467.3a</w:t>
            </w:r>
          </w:p>
        </w:tc>
        <w:tc>
          <w:tcPr>
            <w:tcW w:w="1224"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467.7a</w:t>
            </w:r>
          </w:p>
        </w:tc>
        <w:tc>
          <w:tcPr>
            <w:tcW w:w="1396"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137143.3a</w:t>
            </w:r>
          </w:p>
        </w:tc>
        <w:tc>
          <w:tcPr>
            <w:tcW w:w="1653" w:type="dxa"/>
            <w:tcBorders>
              <w:top w:val="nil"/>
              <w:bottom w:val="nil"/>
            </w:tcBorders>
            <w:vAlign w:val="bottom"/>
          </w:tcPr>
          <w:p w:rsidR="00474B81" w:rsidRDefault="005A6C01">
            <w:pPr>
              <w:spacing w:after="0" w:line="240" w:lineRule="auto"/>
              <w:jc w:val="center"/>
              <w:rPr>
                <w:rFonts w:eastAsia="Times New Roman"/>
                <w:sz w:val="20"/>
                <w:szCs w:val="20"/>
              </w:rPr>
            </w:pPr>
            <w:r>
              <w:rPr>
                <w:rFonts w:eastAsia="Times New Roman"/>
                <w:sz w:val="20"/>
                <w:szCs w:val="20"/>
              </w:rPr>
              <w:t>136556.8a</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Lime (L)</w:t>
            </w:r>
          </w:p>
        </w:tc>
        <w:tc>
          <w:tcPr>
            <w:tcW w:w="1155" w:type="dxa"/>
            <w:tcBorders>
              <w:top w:val="nil"/>
              <w:bottom w:val="nil"/>
            </w:tcBorders>
          </w:tcPr>
          <w:p w:rsidR="00474B81" w:rsidRDefault="00474B81">
            <w:pPr>
              <w:spacing w:after="0" w:line="240" w:lineRule="auto"/>
              <w:rPr>
                <w:sz w:val="20"/>
                <w:szCs w:val="20"/>
              </w:rPr>
            </w:pP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234"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248"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126"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224"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396"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NS</w:t>
            </w:r>
          </w:p>
        </w:tc>
        <w:tc>
          <w:tcPr>
            <w:tcW w:w="1653"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NS</w:t>
            </w:r>
          </w:p>
        </w:tc>
      </w:tr>
      <w:tr w:rsidR="00474B81">
        <w:trPr>
          <w:trHeight w:val="21"/>
        </w:trPr>
        <w:tc>
          <w:tcPr>
            <w:tcW w:w="1098" w:type="dxa"/>
            <w:tcBorders>
              <w:top w:val="nil"/>
              <w:bottom w:val="nil"/>
            </w:tcBorders>
          </w:tcPr>
          <w:p w:rsidR="00474B81" w:rsidRDefault="005A6C01">
            <w:pPr>
              <w:spacing w:after="0" w:line="240" w:lineRule="auto"/>
              <w:rPr>
                <w:sz w:val="20"/>
                <w:szCs w:val="20"/>
              </w:rPr>
            </w:pPr>
            <w:r>
              <w:rPr>
                <w:sz w:val="20"/>
                <w:szCs w:val="20"/>
              </w:rPr>
              <w:t>Biochar (B)</w:t>
            </w:r>
          </w:p>
        </w:tc>
        <w:tc>
          <w:tcPr>
            <w:tcW w:w="1155" w:type="dxa"/>
            <w:tcBorders>
              <w:top w:val="nil"/>
              <w:bottom w:val="nil"/>
            </w:tcBorders>
          </w:tcPr>
          <w:p w:rsidR="00474B81" w:rsidRDefault="00474B81">
            <w:pPr>
              <w:spacing w:after="0" w:line="240" w:lineRule="auto"/>
              <w:rPr>
                <w:sz w:val="20"/>
                <w:szCs w:val="20"/>
              </w:rPr>
            </w:pPr>
          </w:p>
        </w:tc>
        <w:tc>
          <w:tcPr>
            <w:tcW w:w="1534"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415"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234"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248"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126"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224"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396"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NS</w:t>
            </w:r>
          </w:p>
        </w:tc>
        <w:tc>
          <w:tcPr>
            <w:tcW w:w="1653" w:type="dxa"/>
            <w:tcBorders>
              <w:top w:val="nil"/>
              <w:bottom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NS</w:t>
            </w:r>
          </w:p>
        </w:tc>
      </w:tr>
      <w:tr w:rsidR="00474B81">
        <w:trPr>
          <w:trHeight w:val="21"/>
        </w:trPr>
        <w:tc>
          <w:tcPr>
            <w:tcW w:w="1098" w:type="dxa"/>
            <w:tcBorders>
              <w:top w:val="nil"/>
            </w:tcBorders>
          </w:tcPr>
          <w:p w:rsidR="00474B81" w:rsidRDefault="005A6C01">
            <w:pPr>
              <w:spacing w:after="0" w:line="240" w:lineRule="auto"/>
              <w:rPr>
                <w:sz w:val="20"/>
                <w:szCs w:val="20"/>
              </w:rPr>
            </w:pPr>
            <w:r>
              <w:rPr>
                <w:sz w:val="20"/>
                <w:szCs w:val="20"/>
              </w:rPr>
              <w:t>L × B</w:t>
            </w:r>
          </w:p>
        </w:tc>
        <w:tc>
          <w:tcPr>
            <w:tcW w:w="1155" w:type="dxa"/>
            <w:tcBorders>
              <w:top w:val="nil"/>
            </w:tcBorders>
          </w:tcPr>
          <w:p w:rsidR="00474B81" w:rsidRDefault="00474B81">
            <w:pPr>
              <w:spacing w:after="0" w:line="240" w:lineRule="auto"/>
              <w:rPr>
                <w:sz w:val="20"/>
                <w:szCs w:val="20"/>
              </w:rPr>
            </w:pPr>
          </w:p>
        </w:tc>
        <w:tc>
          <w:tcPr>
            <w:tcW w:w="1534" w:type="dxa"/>
            <w:tcBorders>
              <w:top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415" w:type="dxa"/>
            <w:tcBorders>
              <w:top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234" w:type="dxa"/>
            <w:tcBorders>
              <w:top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248" w:type="dxa"/>
            <w:tcBorders>
              <w:top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126" w:type="dxa"/>
            <w:tcBorders>
              <w:top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224" w:type="dxa"/>
            <w:tcBorders>
              <w:top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0.00</w:t>
            </w:r>
          </w:p>
        </w:tc>
        <w:tc>
          <w:tcPr>
            <w:tcW w:w="1396" w:type="dxa"/>
            <w:tcBorders>
              <w:top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NS</w:t>
            </w:r>
          </w:p>
        </w:tc>
        <w:tc>
          <w:tcPr>
            <w:tcW w:w="1653" w:type="dxa"/>
            <w:tcBorders>
              <w:top w:val="nil"/>
            </w:tcBorders>
            <w:vAlign w:val="bottom"/>
          </w:tcPr>
          <w:p w:rsidR="00474B81" w:rsidRDefault="005A6C01">
            <w:pPr>
              <w:spacing w:after="0" w:line="240" w:lineRule="auto"/>
              <w:jc w:val="center"/>
              <w:rPr>
                <w:rFonts w:ascii="Calibri" w:eastAsia="Times New Roman" w:hAnsi="Calibri" w:cs="Calibri"/>
              </w:rPr>
            </w:pPr>
            <w:r>
              <w:rPr>
                <w:rFonts w:ascii="Calibri" w:eastAsia="Times New Roman" w:hAnsi="Calibri" w:cs="Calibri"/>
              </w:rPr>
              <w:t>NS</w:t>
            </w:r>
          </w:p>
        </w:tc>
      </w:tr>
    </w:tbl>
    <w:p w:rsidR="00474B81" w:rsidRDefault="00474B81">
      <w:pPr>
        <w:jc w:val="left"/>
        <w:sectPr w:rsidR="00474B81">
          <w:pgSz w:w="15840" w:h="12240" w:orient="landscape"/>
          <w:pgMar w:top="1440" w:right="1440" w:bottom="1440" w:left="1440" w:header="720" w:footer="720" w:gutter="0"/>
          <w:cols w:space="720"/>
          <w:docGrid w:linePitch="360"/>
        </w:sectPr>
      </w:pPr>
    </w:p>
    <w:p w:rsidR="00474B81" w:rsidRDefault="005A6C01">
      <w:pPr>
        <w:rPr>
          <w:b/>
          <w:i/>
        </w:rPr>
      </w:pPr>
      <w:r>
        <w:rPr>
          <w:b/>
          <w:i/>
        </w:rPr>
        <w:lastRenderedPageBreak/>
        <w:t xml:space="preserve">4.1.6 Effect of lime and biochar on the yield parameters of cowpea for site A and B </w:t>
      </w:r>
    </w:p>
    <w:p w:rsidR="00474B81" w:rsidRDefault="005A6C01">
      <w:pPr>
        <w:jc w:val="left"/>
      </w:pPr>
      <w:r>
        <w:t>The effects of lime and biochar on the yield parameters (pod weight per plant and number of pods per plant) are shown in Table 6. Using lime and biochar as a single factor at both sites (A and B), Lime significantly influenced the pod weight of the plant. There was a significant increase in the pod weight of the plant when the level of lime was increased from 0-2.5 t ha</w:t>
      </w:r>
      <w:r>
        <w:rPr>
          <w:vertAlign w:val="superscript"/>
        </w:rPr>
        <w:t>-1</w:t>
      </w:r>
      <w:r>
        <w:t>. The number of pods per plant was also increased when the lime level moved from 0-5.0 t ha</w:t>
      </w:r>
      <w:r>
        <w:rPr>
          <w:vertAlign w:val="superscript"/>
        </w:rPr>
        <w:t>-1</w:t>
      </w:r>
      <w:r>
        <w:t>. Biochar also significantly influenced the pod weight and the number of pods per plant when the level of biochar was increased. The interactive effects of L× B were significant with an increase in the pod weight and several pods per plant when the level of lime and biochar was increased with 2.5 t ha</w:t>
      </w:r>
      <w:r>
        <w:rPr>
          <w:vertAlign w:val="superscript"/>
        </w:rPr>
        <w:t>-1</w:t>
      </w:r>
      <w:r>
        <w:t xml:space="preserve"> of lime and 0-10 t ha</w:t>
      </w:r>
      <w:r>
        <w:rPr>
          <w:vertAlign w:val="superscript"/>
        </w:rPr>
        <w:t>-1</w:t>
      </w:r>
      <w:r>
        <w:t xml:space="preserve"> of biochar. </w:t>
      </w:r>
    </w:p>
    <w:p w:rsidR="00474B81" w:rsidRDefault="00474B81">
      <w:pPr>
        <w:jc w:val="left"/>
      </w:pPr>
    </w:p>
    <w:p w:rsidR="00474B81" w:rsidRDefault="00474B81">
      <w:pPr>
        <w:jc w:val="left"/>
      </w:pPr>
    </w:p>
    <w:p w:rsidR="00474B81" w:rsidRDefault="00474B81">
      <w:pPr>
        <w:jc w:val="left"/>
      </w:pPr>
    </w:p>
    <w:p w:rsidR="00474B81" w:rsidRDefault="00474B81">
      <w:pPr>
        <w:jc w:val="left"/>
      </w:pPr>
    </w:p>
    <w:p w:rsidR="00474B81" w:rsidRDefault="00474B81">
      <w:pPr>
        <w:jc w:val="left"/>
      </w:pPr>
    </w:p>
    <w:p w:rsidR="00474B81" w:rsidRDefault="00474B81">
      <w:pPr>
        <w:jc w:val="left"/>
        <w:sectPr w:rsidR="00474B81">
          <w:pgSz w:w="12240" w:h="15840"/>
          <w:pgMar w:top="1440" w:right="1440" w:bottom="1440" w:left="1440" w:header="720" w:footer="720" w:gutter="0"/>
          <w:cols w:space="720"/>
          <w:docGrid w:linePitch="360"/>
        </w:sectPr>
      </w:pPr>
    </w:p>
    <w:p w:rsidR="00474B81" w:rsidRDefault="005A6C01">
      <w:pPr>
        <w:jc w:val="left"/>
      </w:pPr>
      <w:r>
        <w:lastRenderedPageBreak/>
        <w:t xml:space="preserve">Table 6. </w:t>
      </w:r>
      <w:bookmarkStart w:id="8" w:name="_Hlk104034405"/>
      <w:r>
        <w:t>Effect of Lime and Biochar on the yield parameters of cowpea for sites A and B</w:t>
      </w:r>
      <w:bookmarkEnd w:id="8"/>
    </w:p>
    <w:tbl>
      <w:tblPr>
        <w:tblStyle w:val="TableGrid"/>
        <w:tblW w:w="13562" w:type="dxa"/>
        <w:tblBorders>
          <w:left w:val="none" w:sz="0" w:space="0" w:color="auto"/>
          <w:right w:val="none" w:sz="0" w:space="0" w:color="auto"/>
          <w:insideV w:val="none" w:sz="0" w:space="0" w:color="auto"/>
        </w:tblBorders>
        <w:tblLook w:val="04A0"/>
      </w:tblPr>
      <w:tblGrid>
        <w:gridCol w:w="3364"/>
        <w:gridCol w:w="3364"/>
        <w:gridCol w:w="1782"/>
        <w:gridCol w:w="1684"/>
        <w:gridCol w:w="1684"/>
        <w:gridCol w:w="1684"/>
      </w:tblGrid>
      <w:tr w:rsidR="00474B81">
        <w:trPr>
          <w:trHeight w:val="425"/>
        </w:trPr>
        <w:tc>
          <w:tcPr>
            <w:tcW w:w="3364" w:type="dxa"/>
          </w:tcPr>
          <w:p w:rsidR="00474B81" w:rsidRDefault="005A6C01">
            <w:pPr>
              <w:spacing w:after="0" w:line="240" w:lineRule="auto"/>
              <w:rPr>
                <w:b/>
                <w:sz w:val="20"/>
                <w:szCs w:val="20"/>
              </w:rPr>
            </w:pPr>
            <w:r>
              <w:rPr>
                <w:b/>
                <w:sz w:val="20"/>
                <w:szCs w:val="20"/>
              </w:rPr>
              <w:t>Lime (t ha</w:t>
            </w:r>
            <w:r>
              <w:rPr>
                <w:b/>
                <w:sz w:val="20"/>
                <w:szCs w:val="20"/>
                <w:vertAlign w:val="superscript"/>
              </w:rPr>
              <w:t>-1</w:t>
            </w:r>
            <w:r>
              <w:rPr>
                <w:b/>
                <w:sz w:val="20"/>
                <w:szCs w:val="20"/>
              </w:rPr>
              <w:t>)</w:t>
            </w:r>
          </w:p>
        </w:tc>
        <w:tc>
          <w:tcPr>
            <w:tcW w:w="3364" w:type="dxa"/>
          </w:tcPr>
          <w:p w:rsidR="00474B81" w:rsidRDefault="005A6C01">
            <w:pPr>
              <w:spacing w:after="0" w:line="240" w:lineRule="auto"/>
              <w:rPr>
                <w:b/>
                <w:sz w:val="20"/>
                <w:szCs w:val="20"/>
              </w:rPr>
            </w:pPr>
            <w:r>
              <w:rPr>
                <w:b/>
                <w:sz w:val="20"/>
                <w:szCs w:val="20"/>
              </w:rPr>
              <w:t>Biochar (t ha</w:t>
            </w:r>
            <w:r>
              <w:rPr>
                <w:b/>
                <w:sz w:val="20"/>
                <w:szCs w:val="20"/>
                <w:vertAlign w:val="superscript"/>
              </w:rPr>
              <w:t>-1</w:t>
            </w:r>
            <w:r>
              <w:rPr>
                <w:b/>
                <w:sz w:val="20"/>
                <w:szCs w:val="20"/>
              </w:rPr>
              <w:t>)</w:t>
            </w:r>
          </w:p>
        </w:tc>
        <w:tc>
          <w:tcPr>
            <w:tcW w:w="3466" w:type="dxa"/>
            <w:gridSpan w:val="2"/>
          </w:tcPr>
          <w:p w:rsidR="00474B81" w:rsidRDefault="005A6C01">
            <w:pPr>
              <w:spacing w:after="0" w:line="240" w:lineRule="auto"/>
              <w:rPr>
                <w:b/>
                <w:sz w:val="20"/>
                <w:szCs w:val="20"/>
              </w:rPr>
            </w:pPr>
            <w:r>
              <w:rPr>
                <w:b/>
                <w:sz w:val="20"/>
                <w:szCs w:val="20"/>
              </w:rPr>
              <w:t>Pod weight/plant (g)</w:t>
            </w:r>
          </w:p>
        </w:tc>
        <w:tc>
          <w:tcPr>
            <w:tcW w:w="3368" w:type="dxa"/>
            <w:gridSpan w:val="2"/>
          </w:tcPr>
          <w:p w:rsidR="00474B81" w:rsidRDefault="005A6C01">
            <w:pPr>
              <w:spacing w:after="0" w:line="240" w:lineRule="auto"/>
              <w:rPr>
                <w:b/>
                <w:sz w:val="20"/>
                <w:szCs w:val="20"/>
              </w:rPr>
            </w:pPr>
            <w:r>
              <w:rPr>
                <w:b/>
                <w:sz w:val="20"/>
                <w:szCs w:val="20"/>
              </w:rPr>
              <w:t>Number of pods/plants</w:t>
            </w:r>
          </w:p>
        </w:tc>
      </w:tr>
      <w:tr w:rsidR="00474B81">
        <w:trPr>
          <w:trHeight w:val="23"/>
        </w:trPr>
        <w:tc>
          <w:tcPr>
            <w:tcW w:w="3364" w:type="dxa"/>
            <w:tcBorders>
              <w:bottom w:val="single" w:sz="4" w:space="0" w:color="auto"/>
            </w:tcBorders>
          </w:tcPr>
          <w:p w:rsidR="00474B81" w:rsidRDefault="00474B81">
            <w:pPr>
              <w:spacing w:after="0" w:line="240" w:lineRule="auto"/>
              <w:rPr>
                <w:sz w:val="20"/>
                <w:szCs w:val="20"/>
              </w:rPr>
            </w:pPr>
          </w:p>
        </w:tc>
        <w:tc>
          <w:tcPr>
            <w:tcW w:w="3364" w:type="dxa"/>
            <w:tcBorders>
              <w:bottom w:val="single" w:sz="4" w:space="0" w:color="auto"/>
            </w:tcBorders>
          </w:tcPr>
          <w:p w:rsidR="00474B81" w:rsidRDefault="00474B81">
            <w:pPr>
              <w:spacing w:after="0" w:line="240" w:lineRule="auto"/>
              <w:rPr>
                <w:sz w:val="20"/>
                <w:szCs w:val="20"/>
              </w:rPr>
            </w:pPr>
          </w:p>
        </w:tc>
        <w:tc>
          <w:tcPr>
            <w:tcW w:w="1782" w:type="dxa"/>
            <w:tcBorders>
              <w:bottom w:val="single" w:sz="4" w:space="0" w:color="auto"/>
            </w:tcBorders>
          </w:tcPr>
          <w:p w:rsidR="00474B81" w:rsidRDefault="005A6C01">
            <w:pPr>
              <w:spacing w:after="0" w:line="240" w:lineRule="auto"/>
              <w:rPr>
                <w:sz w:val="20"/>
                <w:szCs w:val="20"/>
              </w:rPr>
            </w:pPr>
            <w:r>
              <w:rPr>
                <w:sz w:val="20"/>
                <w:szCs w:val="20"/>
              </w:rPr>
              <w:t>Site A</w:t>
            </w:r>
          </w:p>
        </w:tc>
        <w:tc>
          <w:tcPr>
            <w:tcW w:w="1684" w:type="dxa"/>
            <w:tcBorders>
              <w:bottom w:val="single" w:sz="4" w:space="0" w:color="auto"/>
            </w:tcBorders>
          </w:tcPr>
          <w:p w:rsidR="00474B81" w:rsidRDefault="005A6C01">
            <w:pPr>
              <w:spacing w:after="0" w:line="240" w:lineRule="auto"/>
              <w:rPr>
                <w:sz w:val="20"/>
                <w:szCs w:val="20"/>
              </w:rPr>
            </w:pPr>
            <w:r>
              <w:rPr>
                <w:sz w:val="20"/>
                <w:szCs w:val="20"/>
              </w:rPr>
              <w:t>Site B</w:t>
            </w:r>
          </w:p>
        </w:tc>
        <w:tc>
          <w:tcPr>
            <w:tcW w:w="1684" w:type="dxa"/>
            <w:tcBorders>
              <w:bottom w:val="single" w:sz="4" w:space="0" w:color="auto"/>
            </w:tcBorders>
          </w:tcPr>
          <w:p w:rsidR="00474B81" w:rsidRDefault="005A6C01">
            <w:pPr>
              <w:spacing w:after="0" w:line="240" w:lineRule="auto"/>
              <w:rPr>
                <w:sz w:val="20"/>
                <w:szCs w:val="20"/>
              </w:rPr>
            </w:pPr>
            <w:r>
              <w:rPr>
                <w:sz w:val="20"/>
                <w:szCs w:val="20"/>
              </w:rPr>
              <w:t>Site A</w:t>
            </w:r>
          </w:p>
        </w:tc>
        <w:tc>
          <w:tcPr>
            <w:tcW w:w="1684" w:type="dxa"/>
            <w:tcBorders>
              <w:bottom w:val="single" w:sz="4" w:space="0" w:color="auto"/>
            </w:tcBorders>
          </w:tcPr>
          <w:p w:rsidR="00474B81" w:rsidRDefault="005A6C01">
            <w:pPr>
              <w:spacing w:after="0" w:line="240" w:lineRule="auto"/>
              <w:rPr>
                <w:sz w:val="20"/>
                <w:szCs w:val="20"/>
              </w:rPr>
            </w:pPr>
            <w:r>
              <w:rPr>
                <w:sz w:val="20"/>
                <w:szCs w:val="20"/>
              </w:rPr>
              <w:t>Site B</w:t>
            </w:r>
          </w:p>
        </w:tc>
      </w:tr>
      <w:tr w:rsidR="00474B81">
        <w:trPr>
          <w:trHeight w:val="15"/>
        </w:trPr>
        <w:tc>
          <w:tcPr>
            <w:tcW w:w="3364" w:type="dxa"/>
            <w:tcBorders>
              <w:bottom w:val="nil"/>
            </w:tcBorders>
          </w:tcPr>
          <w:p w:rsidR="00474B81" w:rsidRDefault="005A6C01">
            <w:pPr>
              <w:spacing w:after="0" w:line="240" w:lineRule="auto"/>
              <w:rPr>
                <w:sz w:val="20"/>
                <w:szCs w:val="20"/>
              </w:rPr>
            </w:pPr>
            <w:r>
              <w:rPr>
                <w:sz w:val="20"/>
                <w:szCs w:val="20"/>
              </w:rPr>
              <w:t>0</w:t>
            </w:r>
          </w:p>
        </w:tc>
        <w:tc>
          <w:tcPr>
            <w:tcW w:w="3364" w:type="dxa"/>
            <w:tcBorders>
              <w:bottom w:val="nil"/>
            </w:tcBorders>
          </w:tcPr>
          <w:p w:rsidR="00474B81" w:rsidRDefault="005A6C01">
            <w:pPr>
              <w:spacing w:after="0" w:line="240" w:lineRule="auto"/>
              <w:rPr>
                <w:sz w:val="20"/>
                <w:szCs w:val="20"/>
              </w:rPr>
            </w:pPr>
            <w:r>
              <w:rPr>
                <w:sz w:val="20"/>
                <w:szCs w:val="20"/>
              </w:rPr>
              <w:t>0</w:t>
            </w:r>
          </w:p>
        </w:tc>
        <w:tc>
          <w:tcPr>
            <w:tcW w:w="1782" w:type="dxa"/>
            <w:tcBorders>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44.67fg</w:t>
            </w:r>
          </w:p>
        </w:tc>
        <w:tc>
          <w:tcPr>
            <w:tcW w:w="1684" w:type="dxa"/>
            <w:tcBorders>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50.67de</w:t>
            </w:r>
          </w:p>
        </w:tc>
        <w:tc>
          <w:tcPr>
            <w:tcW w:w="1684" w:type="dxa"/>
            <w:tcBorders>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12fg</w:t>
            </w:r>
          </w:p>
        </w:tc>
        <w:tc>
          <w:tcPr>
            <w:tcW w:w="1684" w:type="dxa"/>
            <w:tcBorders>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16ef</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0</w:t>
            </w:r>
          </w:p>
        </w:tc>
        <w:tc>
          <w:tcPr>
            <w:tcW w:w="3364" w:type="dxa"/>
            <w:tcBorders>
              <w:top w:val="nil"/>
              <w:bottom w:val="nil"/>
            </w:tcBorders>
          </w:tcPr>
          <w:p w:rsidR="00474B81" w:rsidRDefault="005A6C01">
            <w:pPr>
              <w:spacing w:after="0" w:line="240" w:lineRule="auto"/>
              <w:rPr>
                <w:sz w:val="20"/>
                <w:szCs w:val="20"/>
              </w:rPr>
            </w:pPr>
            <w:r>
              <w:rPr>
                <w:sz w:val="20"/>
                <w:szCs w:val="20"/>
              </w:rPr>
              <w:t>2.5</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57.67de</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64.33cd</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12fg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17ef</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0</w:t>
            </w:r>
          </w:p>
        </w:tc>
        <w:tc>
          <w:tcPr>
            <w:tcW w:w="3364" w:type="dxa"/>
            <w:tcBorders>
              <w:top w:val="nil"/>
              <w:bottom w:val="nil"/>
            </w:tcBorders>
          </w:tcPr>
          <w:p w:rsidR="00474B81" w:rsidRDefault="005A6C01">
            <w:pPr>
              <w:spacing w:after="0" w:line="240" w:lineRule="auto"/>
              <w:rPr>
                <w:sz w:val="20"/>
                <w:szCs w:val="20"/>
              </w:rPr>
            </w:pPr>
            <w:r>
              <w:rPr>
                <w:sz w:val="20"/>
                <w:szCs w:val="20"/>
              </w:rPr>
              <w:t>5.0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60.67cde</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66.00cd</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12fg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16ef</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0</w:t>
            </w:r>
          </w:p>
        </w:tc>
        <w:tc>
          <w:tcPr>
            <w:tcW w:w="3364" w:type="dxa"/>
            <w:tcBorders>
              <w:top w:val="nil"/>
              <w:bottom w:val="nil"/>
            </w:tcBorders>
          </w:tcPr>
          <w:p w:rsidR="00474B81" w:rsidRDefault="005A6C01">
            <w:pPr>
              <w:spacing w:after="0" w:line="240" w:lineRule="auto"/>
              <w:rPr>
                <w:sz w:val="20"/>
                <w:szCs w:val="20"/>
              </w:rPr>
            </w:pPr>
            <w:r>
              <w:rPr>
                <w:sz w:val="20"/>
                <w:szCs w:val="20"/>
              </w:rPr>
              <w:t>7.5</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74.00bc</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85.33cd</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14ef</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16ef</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0</w:t>
            </w:r>
          </w:p>
        </w:tc>
        <w:tc>
          <w:tcPr>
            <w:tcW w:w="3364" w:type="dxa"/>
            <w:tcBorders>
              <w:top w:val="nil"/>
              <w:bottom w:val="nil"/>
            </w:tcBorders>
          </w:tcPr>
          <w:p w:rsidR="00474B81" w:rsidRDefault="005A6C01">
            <w:pPr>
              <w:spacing w:after="0" w:line="240" w:lineRule="auto"/>
              <w:rPr>
                <w:sz w:val="20"/>
                <w:szCs w:val="20"/>
              </w:rPr>
            </w:pPr>
            <w:r>
              <w:rPr>
                <w:sz w:val="20"/>
                <w:szCs w:val="20"/>
              </w:rPr>
              <w:t>10.0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76.33c</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90.33c</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15de</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16ef</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2.5</w:t>
            </w:r>
          </w:p>
        </w:tc>
        <w:tc>
          <w:tcPr>
            <w:tcW w:w="3364" w:type="dxa"/>
            <w:tcBorders>
              <w:top w:val="nil"/>
              <w:bottom w:val="nil"/>
            </w:tcBorders>
          </w:tcPr>
          <w:p w:rsidR="00474B81" w:rsidRDefault="005A6C01">
            <w:pPr>
              <w:spacing w:after="0" w:line="240" w:lineRule="auto"/>
              <w:rPr>
                <w:sz w:val="20"/>
                <w:szCs w:val="20"/>
              </w:rPr>
            </w:pPr>
            <w:r>
              <w:rPr>
                <w:sz w:val="20"/>
                <w:szCs w:val="20"/>
              </w:rPr>
              <w:t>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72.33bc</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75.33c</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14bde</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22d</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2.5</w:t>
            </w:r>
          </w:p>
        </w:tc>
        <w:tc>
          <w:tcPr>
            <w:tcW w:w="3364" w:type="dxa"/>
            <w:tcBorders>
              <w:top w:val="nil"/>
              <w:bottom w:val="nil"/>
            </w:tcBorders>
          </w:tcPr>
          <w:p w:rsidR="00474B81" w:rsidRDefault="005A6C01">
            <w:pPr>
              <w:spacing w:after="0" w:line="240" w:lineRule="auto"/>
              <w:rPr>
                <w:sz w:val="20"/>
                <w:szCs w:val="20"/>
              </w:rPr>
            </w:pPr>
            <w:r>
              <w:rPr>
                <w:sz w:val="20"/>
                <w:szCs w:val="20"/>
              </w:rPr>
              <w:t>2.5</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103.67a</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110.33b</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15bc</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25dc</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2.5</w:t>
            </w:r>
          </w:p>
        </w:tc>
        <w:tc>
          <w:tcPr>
            <w:tcW w:w="3364" w:type="dxa"/>
            <w:tcBorders>
              <w:top w:val="nil"/>
              <w:bottom w:val="nil"/>
            </w:tcBorders>
          </w:tcPr>
          <w:p w:rsidR="00474B81" w:rsidRDefault="005A6C01">
            <w:pPr>
              <w:spacing w:after="0" w:line="240" w:lineRule="auto"/>
              <w:rPr>
                <w:sz w:val="20"/>
                <w:szCs w:val="20"/>
              </w:rPr>
            </w:pPr>
            <w:r>
              <w:rPr>
                <w:sz w:val="20"/>
                <w:szCs w:val="20"/>
              </w:rPr>
              <w:t>5.0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111.33a</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126.00ab</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17bc</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27bc</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2.5</w:t>
            </w:r>
          </w:p>
        </w:tc>
        <w:tc>
          <w:tcPr>
            <w:tcW w:w="3364" w:type="dxa"/>
            <w:tcBorders>
              <w:top w:val="nil"/>
              <w:bottom w:val="nil"/>
            </w:tcBorders>
          </w:tcPr>
          <w:p w:rsidR="00474B81" w:rsidRDefault="005A6C01">
            <w:pPr>
              <w:spacing w:after="0" w:line="240" w:lineRule="auto"/>
              <w:rPr>
                <w:sz w:val="20"/>
                <w:szCs w:val="20"/>
              </w:rPr>
            </w:pPr>
            <w:r>
              <w:rPr>
                <w:sz w:val="20"/>
                <w:szCs w:val="20"/>
              </w:rPr>
              <w:t>7.5</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117.00a</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131.33a</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18ab</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30ab</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2.5</w:t>
            </w:r>
          </w:p>
        </w:tc>
        <w:tc>
          <w:tcPr>
            <w:tcW w:w="3364" w:type="dxa"/>
            <w:tcBorders>
              <w:top w:val="nil"/>
              <w:bottom w:val="nil"/>
            </w:tcBorders>
          </w:tcPr>
          <w:p w:rsidR="00474B81" w:rsidRDefault="005A6C01">
            <w:pPr>
              <w:spacing w:after="0" w:line="240" w:lineRule="auto"/>
              <w:rPr>
                <w:sz w:val="20"/>
                <w:szCs w:val="20"/>
              </w:rPr>
            </w:pPr>
            <w:r>
              <w:rPr>
                <w:sz w:val="20"/>
                <w:szCs w:val="20"/>
              </w:rPr>
              <w:t>10.0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121.00a</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136.00a</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21a</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32a</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5.0</w:t>
            </w:r>
          </w:p>
        </w:tc>
        <w:tc>
          <w:tcPr>
            <w:tcW w:w="3364" w:type="dxa"/>
            <w:tcBorders>
              <w:top w:val="nil"/>
              <w:bottom w:val="nil"/>
            </w:tcBorders>
          </w:tcPr>
          <w:p w:rsidR="00474B81" w:rsidRDefault="005A6C01">
            <w:pPr>
              <w:spacing w:after="0" w:line="240" w:lineRule="auto"/>
              <w:rPr>
                <w:sz w:val="20"/>
                <w:szCs w:val="20"/>
              </w:rPr>
            </w:pPr>
            <w:r>
              <w:rPr>
                <w:sz w:val="20"/>
                <w:szCs w:val="20"/>
              </w:rPr>
              <w:t>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62.67ce</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69.00ef</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15abc</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17ef</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5.0</w:t>
            </w:r>
          </w:p>
        </w:tc>
        <w:tc>
          <w:tcPr>
            <w:tcW w:w="3364" w:type="dxa"/>
            <w:tcBorders>
              <w:top w:val="nil"/>
              <w:bottom w:val="nil"/>
            </w:tcBorders>
          </w:tcPr>
          <w:p w:rsidR="00474B81" w:rsidRDefault="005A6C01">
            <w:pPr>
              <w:spacing w:after="0" w:line="240" w:lineRule="auto"/>
              <w:rPr>
                <w:sz w:val="20"/>
                <w:szCs w:val="20"/>
              </w:rPr>
            </w:pPr>
            <w:r>
              <w:rPr>
                <w:sz w:val="20"/>
                <w:szCs w:val="20"/>
              </w:rPr>
              <w:t>2.5</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35.67gh</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43.00ef</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15abc</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15fg</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5.0</w:t>
            </w:r>
          </w:p>
        </w:tc>
        <w:tc>
          <w:tcPr>
            <w:tcW w:w="3364" w:type="dxa"/>
            <w:tcBorders>
              <w:top w:val="nil"/>
              <w:bottom w:val="nil"/>
            </w:tcBorders>
          </w:tcPr>
          <w:p w:rsidR="00474B81" w:rsidRDefault="005A6C01">
            <w:pPr>
              <w:spacing w:after="0" w:line="240" w:lineRule="auto"/>
              <w:rPr>
                <w:sz w:val="20"/>
                <w:szCs w:val="20"/>
              </w:rPr>
            </w:pPr>
            <w:r>
              <w:rPr>
                <w:sz w:val="20"/>
                <w:szCs w:val="20"/>
              </w:rPr>
              <w:t>5.0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35.33gh</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41.33ef</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14ef</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14gh</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5.0</w:t>
            </w:r>
          </w:p>
        </w:tc>
        <w:tc>
          <w:tcPr>
            <w:tcW w:w="3364" w:type="dxa"/>
            <w:tcBorders>
              <w:top w:val="nil"/>
              <w:bottom w:val="nil"/>
            </w:tcBorders>
          </w:tcPr>
          <w:p w:rsidR="00474B81" w:rsidRDefault="005A6C01">
            <w:pPr>
              <w:spacing w:after="0" w:line="240" w:lineRule="auto"/>
              <w:rPr>
                <w:sz w:val="20"/>
                <w:szCs w:val="20"/>
              </w:rPr>
            </w:pPr>
            <w:r>
              <w:rPr>
                <w:sz w:val="20"/>
                <w:szCs w:val="20"/>
              </w:rPr>
              <w:t>7.5</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34.33gh</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38.67ef</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13ef</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13gh</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5.0</w:t>
            </w:r>
          </w:p>
        </w:tc>
        <w:tc>
          <w:tcPr>
            <w:tcW w:w="3364" w:type="dxa"/>
            <w:tcBorders>
              <w:top w:val="nil"/>
              <w:bottom w:val="nil"/>
            </w:tcBorders>
          </w:tcPr>
          <w:p w:rsidR="00474B81" w:rsidRDefault="005A6C01">
            <w:pPr>
              <w:spacing w:after="0" w:line="240" w:lineRule="auto"/>
              <w:rPr>
                <w:sz w:val="20"/>
                <w:szCs w:val="20"/>
              </w:rPr>
            </w:pPr>
            <w:r>
              <w:rPr>
                <w:sz w:val="20"/>
                <w:szCs w:val="20"/>
              </w:rPr>
              <w:t>10.0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30.33gh</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38.33ef</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13ef</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12hi</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7.5</w:t>
            </w:r>
          </w:p>
        </w:tc>
        <w:tc>
          <w:tcPr>
            <w:tcW w:w="3364" w:type="dxa"/>
            <w:tcBorders>
              <w:top w:val="nil"/>
              <w:bottom w:val="nil"/>
            </w:tcBorders>
          </w:tcPr>
          <w:p w:rsidR="00474B81" w:rsidRDefault="005A6C01">
            <w:pPr>
              <w:spacing w:after="0" w:line="240" w:lineRule="auto"/>
              <w:rPr>
                <w:sz w:val="20"/>
                <w:szCs w:val="20"/>
              </w:rPr>
            </w:pPr>
            <w:r>
              <w:rPr>
                <w:sz w:val="20"/>
                <w:szCs w:val="20"/>
              </w:rPr>
              <w:t>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28.33ef</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30.67efg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10ehi</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11kl</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7.5</w:t>
            </w:r>
          </w:p>
        </w:tc>
        <w:tc>
          <w:tcPr>
            <w:tcW w:w="3364" w:type="dxa"/>
            <w:tcBorders>
              <w:top w:val="nil"/>
              <w:bottom w:val="nil"/>
            </w:tcBorders>
          </w:tcPr>
          <w:p w:rsidR="00474B81" w:rsidRDefault="005A6C01">
            <w:pPr>
              <w:spacing w:after="0" w:line="240" w:lineRule="auto"/>
              <w:rPr>
                <w:sz w:val="20"/>
                <w:szCs w:val="20"/>
              </w:rPr>
            </w:pPr>
            <w:r>
              <w:rPr>
                <w:sz w:val="20"/>
                <w:szCs w:val="20"/>
              </w:rPr>
              <w:t>2.5</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27.00ij</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27.67fg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11hi</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11hi</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7.5</w:t>
            </w:r>
          </w:p>
        </w:tc>
        <w:tc>
          <w:tcPr>
            <w:tcW w:w="3364" w:type="dxa"/>
            <w:tcBorders>
              <w:top w:val="nil"/>
              <w:bottom w:val="nil"/>
            </w:tcBorders>
          </w:tcPr>
          <w:p w:rsidR="00474B81" w:rsidRDefault="005A6C01">
            <w:pPr>
              <w:spacing w:after="0" w:line="240" w:lineRule="auto"/>
              <w:rPr>
                <w:sz w:val="20"/>
                <w:szCs w:val="20"/>
              </w:rPr>
            </w:pPr>
            <w:r>
              <w:rPr>
                <w:sz w:val="20"/>
                <w:szCs w:val="20"/>
              </w:rPr>
              <w:t>5.0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24.00kl</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26.00fg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11hi</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11kl</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7.5</w:t>
            </w:r>
          </w:p>
        </w:tc>
        <w:tc>
          <w:tcPr>
            <w:tcW w:w="3364" w:type="dxa"/>
            <w:tcBorders>
              <w:top w:val="nil"/>
              <w:bottom w:val="nil"/>
            </w:tcBorders>
          </w:tcPr>
          <w:p w:rsidR="00474B81" w:rsidRDefault="005A6C01">
            <w:pPr>
              <w:spacing w:after="0" w:line="240" w:lineRule="auto"/>
              <w:rPr>
                <w:sz w:val="20"/>
                <w:szCs w:val="20"/>
              </w:rPr>
            </w:pPr>
            <w:r>
              <w:rPr>
                <w:sz w:val="20"/>
                <w:szCs w:val="20"/>
              </w:rPr>
              <w:t>7.5</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22.33lm</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22.33fg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9hi</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9jk</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7.7</w:t>
            </w:r>
          </w:p>
        </w:tc>
        <w:tc>
          <w:tcPr>
            <w:tcW w:w="3364" w:type="dxa"/>
            <w:tcBorders>
              <w:top w:val="nil"/>
              <w:bottom w:val="nil"/>
            </w:tcBorders>
          </w:tcPr>
          <w:p w:rsidR="00474B81" w:rsidRDefault="005A6C01">
            <w:pPr>
              <w:spacing w:after="0" w:line="240" w:lineRule="auto"/>
              <w:rPr>
                <w:sz w:val="20"/>
                <w:szCs w:val="20"/>
              </w:rPr>
            </w:pPr>
            <w:r>
              <w:rPr>
                <w:sz w:val="20"/>
                <w:szCs w:val="20"/>
              </w:rPr>
              <w:t>10.0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21.00m</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20.67fg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7ij</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9jk</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10</w:t>
            </w:r>
          </w:p>
        </w:tc>
        <w:tc>
          <w:tcPr>
            <w:tcW w:w="3364" w:type="dxa"/>
            <w:tcBorders>
              <w:top w:val="nil"/>
              <w:bottom w:val="nil"/>
            </w:tcBorders>
          </w:tcPr>
          <w:p w:rsidR="00474B81" w:rsidRDefault="005A6C01">
            <w:pPr>
              <w:spacing w:after="0" w:line="240" w:lineRule="auto"/>
              <w:rPr>
                <w:sz w:val="20"/>
                <w:szCs w:val="20"/>
              </w:rPr>
            </w:pPr>
            <w:r>
              <w:rPr>
                <w:sz w:val="20"/>
                <w:szCs w:val="20"/>
              </w:rPr>
              <w:t>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24.00kl</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23.00fg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8hi</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9jk</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10</w:t>
            </w:r>
          </w:p>
        </w:tc>
        <w:tc>
          <w:tcPr>
            <w:tcW w:w="3364" w:type="dxa"/>
            <w:tcBorders>
              <w:top w:val="nil"/>
              <w:bottom w:val="nil"/>
            </w:tcBorders>
          </w:tcPr>
          <w:p w:rsidR="00474B81" w:rsidRDefault="005A6C01">
            <w:pPr>
              <w:spacing w:after="0" w:line="240" w:lineRule="auto"/>
              <w:rPr>
                <w:sz w:val="20"/>
                <w:szCs w:val="20"/>
              </w:rPr>
            </w:pPr>
            <w:r>
              <w:rPr>
                <w:sz w:val="20"/>
                <w:szCs w:val="20"/>
              </w:rPr>
              <w:t>2.5</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21.33m</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22.33fg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7ij</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8kl</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10</w:t>
            </w:r>
          </w:p>
        </w:tc>
        <w:tc>
          <w:tcPr>
            <w:tcW w:w="3364" w:type="dxa"/>
            <w:tcBorders>
              <w:top w:val="nil"/>
              <w:bottom w:val="nil"/>
            </w:tcBorders>
          </w:tcPr>
          <w:p w:rsidR="00474B81" w:rsidRDefault="005A6C01">
            <w:pPr>
              <w:spacing w:after="0" w:line="240" w:lineRule="auto"/>
              <w:rPr>
                <w:sz w:val="20"/>
                <w:szCs w:val="20"/>
              </w:rPr>
            </w:pPr>
            <w:r>
              <w:rPr>
                <w:sz w:val="20"/>
                <w:szCs w:val="20"/>
              </w:rPr>
              <w:t>5.0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21.33m</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21.33fg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7ij</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7lm</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10</w:t>
            </w:r>
          </w:p>
        </w:tc>
        <w:tc>
          <w:tcPr>
            <w:tcW w:w="3364" w:type="dxa"/>
            <w:tcBorders>
              <w:top w:val="nil"/>
              <w:bottom w:val="nil"/>
            </w:tcBorders>
          </w:tcPr>
          <w:p w:rsidR="00474B81" w:rsidRDefault="005A6C01">
            <w:pPr>
              <w:spacing w:after="0" w:line="240" w:lineRule="auto"/>
              <w:rPr>
                <w:sz w:val="20"/>
                <w:szCs w:val="20"/>
              </w:rPr>
            </w:pPr>
            <w:r>
              <w:rPr>
                <w:sz w:val="20"/>
                <w:szCs w:val="20"/>
              </w:rPr>
              <w:t>7.5</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13.67o</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15.00g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6ij</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5m</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10</w:t>
            </w:r>
          </w:p>
        </w:tc>
        <w:tc>
          <w:tcPr>
            <w:tcW w:w="3364" w:type="dxa"/>
            <w:tcBorders>
              <w:top w:val="nil"/>
              <w:bottom w:val="nil"/>
            </w:tcBorders>
          </w:tcPr>
          <w:p w:rsidR="00474B81" w:rsidRDefault="005A6C01">
            <w:pPr>
              <w:spacing w:after="0" w:line="240" w:lineRule="auto"/>
              <w:rPr>
                <w:sz w:val="20"/>
                <w:szCs w:val="20"/>
              </w:rPr>
            </w:pPr>
            <w:r>
              <w:rPr>
                <w:sz w:val="20"/>
                <w:szCs w:val="20"/>
              </w:rPr>
              <w:t>10.0</w:t>
            </w:r>
          </w:p>
        </w:tc>
        <w:tc>
          <w:tcPr>
            <w:tcW w:w="1782"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11.67p</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13.33g</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3j</w:t>
            </w:r>
          </w:p>
        </w:tc>
        <w:tc>
          <w:tcPr>
            <w:tcW w:w="1684" w:type="dxa"/>
            <w:tcBorders>
              <w:top w:val="nil"/>
              <w:bottom w:val="nil"/>
            </w:tcBorders>
            <w:vAlign w:val="bottom"/>
          </w:tcPr>
          <w:p w:rsidR="00474B81" w:rsidRDefault="005A6C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4m</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Lime (L)</w:t>
            </w:r>
          </w:p>
        </w:tc>
        <w:tc>
          <w:tcPr>
            <w:tcW w:w="3364" w:type="dxa"/>
            <w:tcBorders>
              <w:top w:val="nil"/>
              <w:bottom w:val="nil"/>
            </w:tcBorders>
          </w:tcPr>
          <w:p w:rsidR="00474B81" w:rsidRDefault="00474B81">
            <w:pPr>
              <w:spacing w:after="0" w:line="240" w:lineRule="auto"/>
              <w:rPr>
                <w:sz w:val="20"/>
                <w:szCs w:val="20"/>
              </w:rPr>
            </w:pPr>
          </w:p>
        </w:tc>
        <w:tc>
          <w:tcPr>
            <w:tcW w:w="1782" w:type="dxa"/>
            <w:tcBorders>
              <w:top w:val="nil"/>
              <w:bottom w:val="nil"/>
            </w:tcBorders>
          </w:tcPr>
          <w:p w:rsidR="00474B81" w:rsidRDefault="005A6C01">
            <w:pPr>
              <w:spacing w:after="0" w:line="240" w:lineRule="auto"/>
              <w:jc w:val="center"/>
              <w:rPr>
                <w:sz w:val="20"/>
                <w:szCs w:val="20"/>
              </w:rPr>
            </w:pPr>
            <w:r>
              <w:rPr>
                <w:sz w:val="20"/>
                <w:szCs w:val="20"/>
              </w:rPr>
              <w:t>0.00</w:t>
            </w:r>
          </w:p>
        </w:tc>
        <w:tc>
          <w:tcPr>
            <w:tcW w:w="1684" w:type="dxa"/>
            <w:tcBorders>
              <w:top w:val="nil"/>
              <w:bottom w:val="nil"/>
            </w:tcBorders>
          </w:tcPr>
          <w:p w:rsidR="00474B81" w:rsidRDefault="005A6C01">
            <w:pPr>
              <w:spacing w:after="0" w:line="240" w:lineRule="auto"/>
              <w:jc w:val="center"/>
              <w:rPr>
                <w:sz w:val="20"/>
                <w:szCs w:val="20"/>
              </w:rPr>
            </w:pPr>
            <w:r>
              <w:rPr>
                <w:sz w:val="20"/>
                <w:szCs w:val="20"/>
              </w:rPr>
              <w:t>0.00</w:t>
            </w:r>
          </w:p>
        </w:tc>
        <w:tc>
          <w:tcPr>
            <w:tcW w:w="1684" w:type="dxa"/>
            <w:tcBorders>
              <w:top w:val="nil"/>
              <w:bottom w:val="nil"/>
            </w:tcBorders>
          </w:tcPr>
          <w:p w:rsidR="00474B81" w:rsidRDefault="005A6C01">
            <w:pPr>
              <w:spacing w:after="0" w:line="240" w:lineRule="auto"/>
              <w:jc w:val="center"/>
              <w:rPr>
                <w:sz w:val="20"/>
                <w:szCs w:val="20"/>
              </w:rPr>
            </w:pPr>
            <w:r>
              <w:rPr>
                <w:sz w:val="20"/>
                <w:szCs w:val="20"/>
              </w:rPr>
              <w:t>0.00</w:t>
            </w:r>
          </w:p>
        </w:tc>
        <w:tc>
          <w:tcPr>
            <w:tcW w:w="1684" w:type="dxa"/>
            <w:tcBorders>
              <w:top w:val="nil"/>
              <w:bottom w:val="nil"/>
            </w:tcBorders>
          </w:tcPr>
          <w:p w:rsidR="00474B81" w:rsidRDefault="005A6C01">
            <w:pPr>
              <w:spacing w:after="0" w:line="240" w:lineRule="auto"/>
              <w:jc w:val="center"/>
              <w:rPr>
                <w:sz w:val="20"/>
                <w:szCs w:val="20"/>
              </w:rPr>
            </w:pPr>
            <w:r>
              <w:rPr>
                <w:sz w:val="20"/>
                <w:szCs w:val="20"/>
              </w:rPr>
              <w:t>0.00</w:t>
            </w:r>
          </w:p>
        </w:tc>
      </w:tr>
      <w:tr w:rsidR="00474B81">
        <w:trPr>
          <w:trHeight w:val="15"/>
        </w:trPr>
        <w:tc>
          <w:tcPr>
            <w:tcW w:w="3364" w:type="dxa"/>
            <w:tcBorders>
              <w:top w:val="nil"/>
              <w:bottom w:val="nil"/>
            </w:tcBorders>
          </w:tcPr>
          <w:p w:rsidR="00474B81" w:rsidRDefault="005A6C01">
            <w:pPr>
              <w:spacing w:after="0" w:line="240" w:lineRule="auto"/>
              <w:rPr>
                <w:sz w:val="20"/>
                <w:szCs w:val="20"/>
              </w:rPr>
            </w:pPr>
            <w:r>
              <w:rPr>
                <w:sz w:val="20"/>
                <w:szCs w:val="20"/>
              </w:rPr>
              <w:t>Biochar (B)</w:t>
            </w:r>
          </w:p>
        </w:tc>
        <w:tc>
          <w:tcPr>
            <w:tcW w:w="3364" w:type="dxa"/>
            <w:tcBorders>
              <w:top w:val="nil"/>
              <w:bottom w:val="nil"/>
            </w:tcBorders>
          </w:tcPr>
          <w:p w:rsidR="00474B81" w:rsidRDefault="00474B81">
            <w:pPr>
              <w:spacing w:after="0" w:line="240" w:lineRule="auto"/>
              <w:rPr>
                <w:sz w:val="20"/>
                <w:szCs w:val="20"/>
              </w:rPr>
            </w:pPr>
          </w:p>
        </w:tc>
        <w:tc>
          <w:tcPr>
            <w:tcW w:w="1782" w:type="dxa"/>
            <w:tcBorders>
              <w:top w:val="nil"/>
              <w:bottom w:val="nil"/>
            </w:tcBorders>
          </w:tcPr>
          <w:p w:rsidR="00474B81" w:rsidRDefault="005A6C01">
            <w:pPr>
              <w:spacing w:after="0" w:line="240" w:lineRule="auto"/>
              <w:jc w:val="center"/>
              <w:rPr>
                <w:sz w:val="20"/>
                <w:szCs w:val="20"/>
              </w:rPr>
            </w:pPr>
            <w:r>
              <w:rPr>
                <w:sz w:val="20"/>
                <w:szCs w:val="20"/>
              </w:rPr>
              <w:t>0.00</w:t>
            </w:r>
          </w:p>
        </w:tc>
        <w:tc>
          <w:tcPr>
            <w:tcW w:w="1684" w:type="dxa"/>
            <w:tcBorders>
              <w:top w:val="nil"/>
              <w:bottom w:val="nil"/>
            </w:tcBorders>
          </w:tcPr>
          <w:p w:rsidR="00474B81" w:rsidRDefault="005A6C01">
            <w:pPr>
              <w:spacing w:after="0" w:line="240" w:lineRule="auto"/>
              <w:jc w:val="center"/>
              <w:rPr>
                <w:sz w:val="20"/>
                <w:szCs w:val="20"/>
              </w:rPr>
            </w:pPr>
            <w:r>
              <w:rPr>
                <w:sz w:val="20"/>
                <w:szCs w:val="20"/>
              </w:rPr>
              <w:t>0.00</w:t>
            </w:r>
          </w:p>
        </w:tc>
        <w:tc>
          <w:tcPr>
            <w:tcW w:w="1684" w:type="dxa"/>
            <w:tcBorders>
              <w:top w:val="nil"/>
              <w:bottom w:val="nil"/>
            </w:tcBorders>
          </w:tcPr>
          <w:p w:rsidR="00474B81" w:rsidRDefault="005A6C01">
            <w:pPr>
              <w:spacing w:after="0" w:line="240" w:lineRule="auto"/>
              <w:jc w:val="center"/>
              <w:rPr>
                <w:sz w:val="20"/>
                <w:szCs w:val="20"/>
              </w:rPr>
            </w:pPr>
            <w:r>
              <w:rPr>
                <w:sz w:val="20"/>
                <w:szCs w:val="20"/>
              </w:rPr>
              <w:t>0.00</w:t>
            </w:r>
          </w:p>
        </w:tc>
        <w:tc>
          <w:tcPr>
            <w:tcW w:w="1684" w:type="dxa"/>
            <w:tcBorders>
              <w:top w:val="nil"/>
              <w:bottom w:val="nil"/>
            </w:tcBorders>
          </w:tcPr>
          <w:p w:rsidR="00474B81" w:rsidRDefault="005A6C01">
            <w:pPr>
              <w:spacing w:after="0" w:line="240" w:lineRule="auto"/>
              <w:jc w:val="center"/>
              <w:rPr>
                <w:sz w:val="20"/>
                <w:szCs w:val="20"/>
              </w:rPr>
            </w:pPr>
            <w:r>
              <w:rPr>
                <w:sz w:val="20"/>
                <w:szCs w:val="20"/>
              </w:rPr>
              <w:t>0.00</w:t>
            </w:r>
          </w:p>
        </w:tc>
      </w:tr>
      <w:tr w:rsidR="00474B81">
        <w:trPr>
          <w:trHeight w:val="15"/>
        </w:trPr>
        <w:tc>
          <w:tcPr>
            <w:tcW w:w="3364" w:type="dxa"/>
            <w:tcBorders>
              <w:top w:val="nil"/>
            </w:tcBorders>
          </w:tcPr>
          <w:p w:rsidR="00474B81" w:rsidRDefault="005A6C01">
            <w:pPr>
              <w:spacing w:after="0" w:line="240" w:lineRule="auto"/>
              <w:rPr>
                <w:sz w:val="20"/>
                <w:szCs w:val="20"/>
              </w:rPr>
            </w:pPr>
            <w:r>
              <w:rPr>
                <w:sz w:val="20"/>
                <w:szCs w:val="20"/>
              </w:rPr>
              <w:t>L × B</w:t>
            </w:r>
          </w:p>
        </w:tc>
        <w:tc>
          <w:tcPr>
            <w:tcW w:w="3364" w:type="dxa"/>
            <w:tcBorders>
              <w:top w:val="nil"/>
            </w:tcBorders>
          </w:tcPr>
          <w:p w:rsidR="00474B81" w:rsidRDefault="00474B81">
            <w:pPr>
              <w:spacing w:after="0" w:line="240" w:lineRule="auto"/>
              <w:rPr>
                <w:sz w:val="20"/>
                <w:szCs w:val="20"/>
              </w:rPr>
            </w:pPr>
          </w:p>
        </w:tc>
        <w:tc>
          <w:tcPr>
            <w:tcW w:w="1782" w:type="dxa"/>
            <w:tcBorders>
              <w:top w:val="nil"/>
            </w:tcBorders>
          </w:tcPr>
          <w:p w:rsidR="00474B81" w:rsidRDefault="005A6C01">
            <w:pPr>
              <w:spacing w:after="0" w:line="240" w:lineRule="auto"/>
              <w:jc w:val="center"/>
              <w:rPr>
                <w:sz w:val="20"/>
                <w:szCs w:val="20"/>
              </w:rPr>
            </w:pPr>
            <w:r>
              <w:rPr>
                <w:sz w:val="20"/>
                <w:szCs w:val="20"/>
              </w:rPr>
              <w:t>0.00</w:t>
            </w:r>
          </w:p>
        </w:tc>
        <w:tc>
          <w:tcPr>
            <w:tcW w:w="1684" w:type="dxa"/>
            <w:tcBorders>
              <w:top w:val="nil"/>
            </w:tcBorders>
          </w:tcPr>
          <w:p w:rsidR="00474B81" w:rsidRDefault="005A6C01">
            <w:pPr>
              <w:spacing w:after="0" w:line="240" w:lineRule="auto"/>
              <w:jc w:val="center"/>
              <w:rPr>
                <w:sz w:val="20"/>
                <w:szCs w:val="20"/>
              </w:rPr>
            </w:pPr>
            <w:r>
              <w:rPr>
                <w:sz w:val="20"/>
                <w:szCs w:val="20"/>
              </w:rPr>
              <w:t>0.00</w:t>
            </w:r>
          </w:p>
        </w:tc>
        <w:tc>
          <w:tcPr>
            <w:tcW w:w="1684" w:type="dxa"/>
            <w:tcBorders>
              <w:top w:val="nil"/>
            </w:tcBorders>
          </w:tcPr>
          <w:p w:rsidR="00474B81" w:rsidRDefault="005A6C01">
            <w:pPr>
              <w:spacing w:after="0" w:line="240" w:lineRule="auto"/>
              <w:jc w:val="center"/>
              <w:rPr>
                <w:sz w:val="20"/>
                <w:szCs w:val="20"/>
              </w:rPr>
            </w:pPr>
            <w:r>
              <w:rPr>
                <w:sz w:val="20"/>
                <w:szCs w:val="20"/>
              </w:rPr>
              <w:t>0.00</w:t>
            </w:r>
          </w:p>
        </w:tc>
        <w:tc>
          <w:tcPr>
            <w:tcW w:w="1684" w:type="dxa"/>
            <w:tcBorders>
              <w:top w:val="nil"/>
            </w:tcBorders>
          </w:tcPr>
          <w:p w:rsidR="00474B81" w:rsidRDefault="005A6C01">
            <w:pPr>
              <w:spacing w:after="0" w:line="240" w:lineRule="auto"/>
              <w:jc w:val="center"/>
              <w:rPr>
                <w:sz w:val="20"/>
                <w:szCs w:val="20"/>
              </w:rPr>
            </w:pPr>
            <w:r>
              <w:rPr>
                <w:sz w:val="20"/>
                <w:szCs w:val="20"/>
              </w:rPr>
              <w:t>0.00</w:t>
            </w:r>
          </w:p>
        </w:tc>
      </w:tr>
    </w:tbl>
    <w:p w:rsidR="00474B81" w:rsidRDefault="00474B81">
      <w:pPr>
        <w:rPr>
          <w:b/>
          <w:i/>
        </w:rPr>
        <w:sectPr w:rsidR="00474B81">
          <w:pgSz w:w="15840" w:h="12240" w:orient="landscape"/>
          <w:pgMar w:top="1440" w:right="1440" w:bottom="1440" w:left="1440" w:header="720" w:footer="720" w:gutter="0"/>
          <w:cols w:space="720"/>
          <w:docGrid w:linePitch="360"/>
        </w:sectPr>
      </w:pPr>
    </w:p>
    <w:p w:rsidR="00474B81" w:rsidRDefault="00474B81">
      <w:pPr>
        <w:rPr>
          <w:b/>
          <w:i/>
        </w:rPr>
      </w:pPr>
    </w:p>
    <w:p w:rsidR="00474B81" w:rsidRDefault="005A6C01">
      <w:pPr>
        <w:rPr>
          <w:b/>
          <w:i/>
        </w:rPr>
      </w:pPr>
      <w:r>
        <w:rPr>
          <w:b/>
          <w:i/>
        </w:rPr>
        <w:t xml:space="preserve">4.1.7 Effect of lime and biochar on the taproot length and number of nodules for sites A and B </w:t>
      </w:r>
    </w:p>
    <w:p w:rsidR="00474B81" w:rsidRDefault="005A6C01">
      <w:pPr>
        <w:jc w:val="left"/>
      </w:pPr>
      <w:r>
        <w:rPr>
          <w:color w:val="auto"/>
        </w:rPr>
        <w:t xml:space="preserve">Figure 1 shows the effects of various combinations of varying levels of biochar alone on the pod weight per plant.  Figure 2 also shows the impact of various levels of lime alone on the pod weight per plant. Figure 3 shows the effect of lime and biochar on the taproot length per plant while figure 4 shows the influence of biochar on the number of nodules per plant. Figure 5 shows the combined effect of lime and biochar on the pod weight per plant. </w:t>
      </w:r>
      <w:r>
        <w:t xml:space="preserve">Using lime and biochar as a single factor at </w:t>
      </w:r>
      <w:r w:rsidR="00B91448">
        <w:t>sites</w:t>
      </w:r>
      <w:r>
        <w:t xml:space="preserve"> (A and B), Lime significantly influenced pod weight per plant, the taproot length, and several nodules per plant with an increase in the level of lime applied. Similarly, biochar also significantly influenced the pod weight, taproot length, and number of nodules per plant when increased from 0-10 t ha</w:t>
      </w:r>
      <w:r>
        <w:rPr>
          <w:vertAlign w:val="superscript"/>
        </w:rPr>
        <w:t>-1</w:t>
      </w:r>
      <w:r>
        <w:t>. The interactive effects of L× B were significant with an increase in the taproot length and number of nodules per plant when the level of lime and biochar was increased from 0-10 t ha</w:t>
      </w:r>
      <w:r>
        <w:rPr>
          <w:vertAlign w:val="superscript"/>
        </w:rPr>
        <w:t>-1</w:t>
      </w:r>
      <w:r>
        <w:t xml:space="preserve"> of biochar. </w:t>
      </w:r>
    </w:p>
    <w:p w:rsidR="00474B81" w:rsidRDefault="00474B81">
      <w:pPr>
        <w:jc w:val="left"/>
      </w:pPr>
    </w:p>
    <w:p w:rsidR="00474B81" w:rsidRDefault="00474B81">
      <w:pPr>
        <w:jc w:val="left"/>
      </w:pPr>
    </w:p>
    <w:p w:rsidR="00474B81" w:rsidRDefault="00474B81">
      <w:pPr>
        <w:jc w:val="left"/>
      </w:pPr>
    </w:p>
    <w:p w:rsidR="00474B81" w:rsidRDefault="00474B81">
      <w:pPr>
        <w:jc w:val="left"/>
        <w:sectPr w:rsidR="00474B81">
          <w:pgSz w:w="12240" w:h="15840"/>
          <w:pgMar w:top="1440" w:right="1440" w:bottom="1440" w:left="1440" w:header="720" w:footer="720" w:gutter="0"/>
          <w:cols w:space="720"/>
          <w:docGrid w:linePitch="360"/>
        </w:sectPr>
      </w:pPr>
    </w:p>
    <w:p w:rsidR="00474B81" w:rsidRDefault="005A6C01">
      <w:pPr>
        <w:jc w:val="left"/>
      </w:pPr>
      <w:r>
        <w:rPr>
          <w:noProof/>
        </w:rPr>
        <w:lastRenderedPageBreak/>
        <w:drawing>
          <wp:inline distT="0" distB="0" distL="0" distR="0">
            <wp:extent cx="8524875" cy="4752975"/>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74B81" w:rsidRDefault="00474B81">
      <w:pPr>
        <w:jc w:val="left"/>
      </w:pPr>
    </w:p>
    <w:p w:rsidR="00474B81" w:rsidRDefault="00B91448">
      <w:pPr>
        <w:jc w:val="left"/>
      </w:pPr>
      <w:r>
        <w:t>Figure 1: Effect of levels of biochar on the pod weight of Cowpea</w:t>
      </w:r>
      <w:r w:rsidR="005A6C01">
        <w:t xml:space="preserve"> (Site A and B)</w:t>
      </w:r>
    </w:p>
    <w:p w:rsidR="00474B81" w:rsidRDefault="005A6C01">
      <w:pPr>
        <w:jc w:val="left"/>
      </w:pPr>
      <w:r>
        <w:rPr>
          <w:noProof/>
        </w:rPr>
        <w:lastRenderedPageBreak/>
        <w:drawing>
          <wp:inline distT="0" distB="0" distL="0" distR="0">
            <wp:extent cx="8515350" cy="5343525"/>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74B81" w:rsidRDefault="005A6C01">
      <w:pPr>
        <w:jc w:val="left"/>
      </w:pPr>
      <w:r>
        <w:t>Figure 2: Effect</w:t>
      </w:r>
      <w:r w:rsidR="00B91448">
        <w:t xml:space="preserve"> of various levels of lime</w:t>
      </w:r>
      <w:r>
        <w:t xml:space="preserve"> on the pod </w:t>
      </w:r>
      <w:r w:rsidR="00B91448">
        <w:t>weight of cowpea</w:t>
      </w:r>
      <w:r>
        <w:t xml:space="preserve"> (Site A and B)</w:t>
      </w:r>
    </w:p>
    <w:p w:rsidR="00474B81" w:rsidRDefault="005A6C01">
      <w:pPr>
        <w:jc w:val="left"/>
      </w:pPr>
      <w:r>
        <w:rPr>
          <w:noProof/>
        </w:rPr>
        <w:lastRenderedPageBreak/>
        <w:drawing>
          <wp:inline distT="0" distB="0" distL="0" distR="0">
            <wp:extent cx="8610600" cy="5095875"/>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74B81" w:rsidRDefault="005A6C01">
      <w:pPr>
        <w:jc w:val="left"/>
      </w:pPr>
      <w:r>
        <w:t>Figure 3: Effect of various levels of lime and biochar on the pod weight per plant (Site A and B)</w:t>
      </w:r>
    </w:p>
    <w:p w:rsidR="00474B81" w:rsidRDefault="00474B81">
      <w:pPr>
        <w:jc w:val="left"/>
      </w:pPr>
    </w:p>
    <w:p w:rsidR="00474B81" w:rsidRDefault="005A6C01">
      <w:pPr>
        <w:jc w:val="left"/>
        <w:rPr>
          <w:color w:val="auto"/>
        </w:rPr>
      </w:pPr>
      <w:r>
        <w:rPr>
          <w:noProof/>
        </w:rPr>
        <w:drawing>
          <wp:inline distT="0" distB="0" distL="0" distR="0">
            <wp:extent cx="8477250" cy="419100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4B81" w:rsidRDefault="005A6C01">
      <w:pPr>
        <w:jc w:val="left"/>
      </w:pPr>
      <w:r>
        <w:t xml:space="preserve">Figure 4: </w:t>
      </w:r>
      <w:bookmarkStart w:id="9" w:name="_Hlk104034757"/>
      <w:r>
        <w:t>Effect of lime and biochar on the number of nodules per plant (Site A and B)</w:t>
      </w:r>
    </w:p>
    <w:bookmarkEnd w:id="9"/>
    <w:p w:rsidR="00474B81" w:rsidRDefault="00474B81">
      <w:pPr>
        <w:jc w:val="left"/>
        <w:rPr>
          <w:color w:val="auto"/>
        </w:rPr>
      </w:pPr>
    </w:p>
    <w:p w:rsidR="00474B81" w:rsidRDefault="00474B81">
      <w:pPr>
        <w:jc w:val="left"/>
      </w:pPr>
    </w:p>
    <w:p w:rsidR="00474B81" w:rsidRDefault="00474B81">
      <w:pPr>
        <w:jc w:val="left"/>
      </w:pPr>
      <w:r>
        <w:pict>
          <v:shapetype id="_x0000_t202" coordsize="21600,21600" o:spt="202" path="m,l,21600r21600,l21600,xe">
            <v:stroke joinstyle="miter"/>
            <v:path gradientshapeok="t" o:connecttype="rect"/>
          </v:shapetype>
          <v:shape id="_x0000_s1026" type="#_x0000_t202" style="position:absolute;margin-left:55.5pt;margin-top:219.4pt;width:16.5pt;height:32.25pt;z-index:251659264" o:gfxdata="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JpZr1wAA&#10;AAsBAAAPAAAAAAAAAAEAIAAAACIAAABkcnMvZG93bnJldi54bWxQSwECFAAUAAAACACHTuJAGsIs&#10;Fq0BAABkAwAADgAAAAAAAAABACAAAAAmAQAAZHJzL2Uyb0RvYy54bWxQSwUGAAAAAAYABgBZAQAA&#10;RQUAAAAA&#10;" filled="f" stroked="f">
            <v:textbox>
              <w:txbxContent>
                <w:p w:rsidR="005A6C01" w:rsidRDefault="005A6C01">
                  <w:r>
                    <w:rPr>
                      <w:rFonts w:asciiTheme="minorHAnsi" w:hAnsi="Calibri" w:cstheme="minorBidi"/>
                      <w:sz w:val="22"/>
                      <w:szCs w:val="22"/>
                    </w:rPr>
                    <w:t>h</w:t>
                  </w:r>
                </w:p>
              </w:txbxContent>
            </v:textbox>
          </v:shape>
        </w:pict>
      </w:r>
      <w:r w:rsidR="005A6C01">
        <w:rPr>
          <w:noProof/>
        </w:rPr>
        <w:drawing>
          <wp:inline distT="0" distB="0" distL="0" distR="0">
            <wp:extent cx="8658225" cy="5029200"/>
            <wp:effectExtent l="19050" t="0" r="9525"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74B81" w:rsidRDefault="005A6C01">
      <w:pPr>
        <w:jc w:val="left"/>
        <w:sectPr w:rsidR="00474B81">
          <w:pgSz w:w="15840" w:h="12240" w:orient="landscape"/>
          <w:pgMar w:top="1440" w:right="1440" w:bottom="1440" w:left="1440" w:header="720" w:footer="720" w:gutter="0"/>
          <w:cols w:space="720"/>
          <w:docGrid w:linePitch="360"/>
        </w:sectPr>
      </w:pPr>
      <w:r>
        <w:t xml:space="preserve">Figure 5: </w:t>
      </w:r>
      <w:bookmarkStart w:id="10" w:name="_Hlk104034829"/>
      <w:r>
        <w:t>Effect of lime and biochar on the taproot length per plant (Site A and B)</w:t>
      </w:r>
      <w:bookmarkEnd w:id="10"/>
    </w:p>
    <w:p w:rsidR="00474B81" w:rsidRDefault="005A6C01">
      <w:pPr>
        <w:rPr>
          <w:b/>
          <w:color w:val="auto"/>
          <w:sz w:val="28"/>
          <w:szCs w:val="28"/>
        </w:rPr>
      </w:pPr>
      <w:r>
        <w:rPr>
          <w:b/>
          <w:color w:val="auto"/>
          <w:sz w:val="28"/>
          <w:szCs w:val="28"/>
        </w:rPr>
        <w:lastRenderedPageBreak/>
        <w:t>4.2 Discussion</w:t>
      </w:r>
    </w:p>
    <w:p w:rsidR="00474B81" w:rsidRDefault="005A6C01">
      <w:r>
        <w:t>The results showed that both sites of the experiment were low in OC, N, Ca, Mg, Na</w:t>
      </w:r>
      <w:r w:rsidR="00907340">
        <w:t>, and K, while the P content</w:t>
      </w:r>
      <w:r>
        <w:t>s</w:t>
      </w:r>
      <w:r w:rsidR="00907340">
        <w:t xml:space="preserve"> were</w:t>
      </w:r>
      <w:r>
        <w:t xml:space="preserve"> moderate. The pH of the soil in both sites was strongly acidic (Table 1). These conditions are peculiar to Nigerian savanna soils Adegbite et al. (2020) asserted that soils in the savanna are lacking in chemical fertility and organic matter. The low CEC before the commencement of the experiment may be attributed to the increased level of acidity (H+AL) of the site (Brown and lemon, 2008). The low soil fertility status at both sites may as well be attributed to the characteristically intense rainfall under a tropical condition which could cause </w:t>
      </w:r>
      <w:r>
        <w:rPr>
          <w:color w:val="auto"/>
        </w:rPr>
        <w:t>express mineralization of organic matter level of the soil and consequently leads to the loss of some nutrients, especially the cations which lowers the soil pH (Uduma et al., 2006) and causes soil acidity problems.</w:t>
      </w:r>
      <w:r>
        <w:t xml:space="preserve"> Low fertility status could likewise be illustrated by the consistent past cultivation utilizing weighty ranch machinery, for example, circle furrow, plate harrow and plate ridger, and wheel traffic of farm vehicles over years, which compacts the soil and degrades the soil properties (Agbede, 2020). The results of analyzing biochar showed that biochar contains a neutral pH, which can increase the pH of the soil (Table 2). It also contains a relatively high amount of ash content which can act as a source of CaO (quick lime).</w:t>
      </w:r>
      <w:r>
        <w:rPr>
          <w:color w:val="auto"/>
        </w:rPr>
        <w:t xml:space="preserve"> Biochar also helps in improving soil aggregate stability (structure), increases nutrient content and nutrient availability increases the microbial activities of the soil which adds to the deterioration of organic matter and increments soil fertility. The beneficial effects of Biochar on soil properties have been reported by many researchers and include physical (Chan et al., 2008), chemical (Yamato et al., 2006), and biological changes in soil (Rondon et al., 2007).  </w:t>
      </w:r>
    </w:p>
    <w:p w:rsidR="00474B81" w:rsidRDefault="00474B81"/>
    <w:p w:rsidR="00474B81" w:rsidRDefault="001430A6">
      <w:pPr>
        <w:rPr>
          <w:color w:val="auto"/>
        </w:rPr>
      </w:pPr>
      <w:r>
        <w:lastRenderedPageBreak/>
        <w:t xml:space="preserve">The use of lime and biochar </w:t>
      </w:r>
      <w:r w:rsidR="005A6C01">
        <w:t>alone</w:t>
      </w:r>
      <w:r>
        <w:t>, or mixture</w:t>
      </w:r>
      <w:r w:rsidR="005A6C01">
        <w:t>, further developed soil substance properties altogether contrasted and the control. On account of lime alone, it altogether further developed the soil pH, N, P, and OC content. The utilization of lime alone at various levels essentially expanded the pH of the so</w:t>
      </w:r>
      <w:r>
        <w:t>il and decreased soil acidity</w:t>
      </w:r>
      <w:r w:rsidR="005A6C01">
        <w:t>. The augmentation of pH after the lime application was because of the expulsion of hydrogen by calcium from lime (CaCO</w:t>
      </w:r>
      <w:r w:rsidR="005A6C01" w:rsidRPr="001430A6">
        <w:rPr>
          <w:vertAlign w:val="subscript"/>
        </w:rPr>
        <w:t>3</w:t>
      </w:r>
      <w:r w:rsidR="005A6C01">
        <w:t>) that makes the pH expand this was likewise announced by (Moody and Cong, 2008). The discoveries saw on soil pH changes in soil likewise concur with the discoveries of (Ruganzu V. 2009) Expansion of lime at different levels likewise expanded the nitrogen content of the soil this can be related to the augmentation of soil pH. Whenever the soil condition is acidic, a few significant fundamental supplements, for example, N, P, and K will be fixed in the soil and not promptly accessible to be spent by plants (Menzies, 2003). In any case, upon the utilization of different degrees of lime, the pH of the soil was increment subsequently; more N supplement was accessible in the soil. The sort of yield planted can likewise impact how much N is present in the soil after the experiment was led. This is because cowpea is described as being able to house rhizobia microorganisms that add to the obsession with nitrogen for vegetable crops. Notwithstanding, exceptionally acidic soils can hinder the endurance of helpful microscopic organisms that can fix air nitrogen into the soil. The significance of liming the soil in this experiment impacted the soil pH, which takes into consideration further developed exercises of helpful microbes that can fix climatic nitrogen consequently, the N content of the soil expanded. This assertion upholds the aftereffects of the experiment that was led by (Bambara and Ndakidem 2010) in South Africa which was directed to check for the likely potentials of lime and molybdenum on the development, nitrogen fixation, and osmosis of metabolites in the nodulated vegetable.</w:t>
      </w:r>
    </w:p>
    <w:p w:rsidR="00474B81" w:rsidRDefault="005A6C01">
      <w:pPr>
        <w:rPr>
          <w:color w:val="auto"/>
        </w:rPr>
      </w:pPr>
      <w:r>
        <w:rPr>
          <w:color w:val="auto"/>
        </w:rPr>
        <w:lastRenderedPageBreak/>
        <w:t>Only lime was additionally critical for P when various levels were applied to the soil. Lime fundamentally expanded the P content of the soil. P is a significant element in plant supplement and richness. Most plants wouldn't do well without phosphorus. There is frequently a 'withdrawal limit' on how much phosphorus that plants can get from the soil. That is because phosphorus in soils is regularly in structures that plants can't take up. One effect on phosphorus accessibility is the soil's pH level. Assuming soils are excessively acidic, phosphorus responds with iron and aluminum. That makes it inaccessible to plants. In any case, if soils are excessively antacid, phosphorus responds with calcium and becomes blocked off. A significant peculiarity, which is frequently ignored, is that liming can increment phosphate accessibility by stimulating mineralization of soil natural phosphorus. Be that as it may, at high soil pH esteems, the precipitation of insoluble calcium phosphates can diminish phosphate accessibility. An experiment was led by (Amsalu and Beyene 2020) to check for the impacts of lime and phosphorous application on substance properties of soil, dry matter yield, and phosphorus convergence of grain (Hordeum vulgare) become on Nitosols of Emdibir, Southern Ethiopia. Results likewise showed that the P content of the soil can be expanded and made accessible with liming. Grain tissue P fixation was fundamentally impacted by the cooperation impacts of lime and P</w:t>
      </w:r>
      <w:r w:rsidR="001430A6">
        <w:rPr>
          <w:color w:val="auto"/>
        </w:rPr>
        <w:t>.</w:t>
      </w:r>
    </w:p>
    <w:p w:rsidR="001430A6" w:rsidRDefault="005A6C01">
      <w:r>
        <w:t>Upon the sole use of lime at the various levels, the OC content of the soil was essentially impacted. Soil natural carbon (OC) mineralization is a significant interaction in the carbon (C) cycle that is straightforwardly connected to soil carbon quality and environmental change (Zamanian et al. 2018).</w:t>
      </w:r>
    </w:p>
    <w:p w:rsidR="001430A6" w:rsidRDefault="001430A6"/>
    <w:p w:rsidR="00880F59" w:rsidRDefault="005A6C01">
      <w:pPr>
        <w:rPr>
          <w:color w:val="auto"/>
        </w:rPr>
      </w:pPr>
      <w:r>
        <w:lastRenderedPageBreak/>
        <w:t xml:space="preserve"> Changes in pH, substrate, and supplement availabilities for microorganisms in the soil in the wake of liming can influence OC mineralization. Be that as it may, there are worries about the effect of liming on the dependability of soil natural C (SOC) and its commitment to CO</w:t>
      </w:r>
      <w:r w:rsidRPr="00880F59">
        <w:rPr>
          <w:vertAlign w:val="subscript"/>
        </w:rPr>
        <w:t xml:space="preserve">2 </w:t>
      </w:r>
      <w:r>
        <w:t>discharges (Paradelo et al. 2015). An experiment was directed by (Hongtao et al., 2021) which approves the consequence of expanding OC satisfied with changing degrees of lime. The experiment was directed in Hubei territory in China to check for the impact of dolomite alteration on soil natural carbon mineralization, the outcome showed that dolomite application expanded OC mineralization using upgrading DOC creation and animating microbial development and action, which came about because of the expansion in soil pH through liming of the soil.</w:t>
      </w:r>
      <w:r w:rsidR="00880F59">
        <w:t xml:space="preserve"> </w:t>
      </w:r>
      <w:r>
        <w:rPr>
          <w:color w:val="auto"/>
        </w:rPr>
        <w:t>The experiment essentially impacted the degree of Na, Ca, and Mg when contrasted and controlled. The use of lime at various levels altogether impacted the pH of the soil making plant fundamental supplements, for example, Na, Ca, and Mg to be accessible. As indicated by (Amsalu, 2020) an experiment was directed to check for the impact of replaceable calcium, magnesium, and accessible supplements results additionally showed that interchangeable calcium content of the soil was fundamentally (P ≤ 0.05) impacted by the expanded lime. The replaceable Ca content of the soil increased with higher rates of lime from 8.45 cmol (+) kg-1 (in control treatment) to 22.44 cmol (+) kg-1 at the pace of 24373 mg CaCO</w:t>
      </w:r>
      <w:r w:rsidRPr="00880F59">
        <w:rPr>
          <w:color w:val="auto"/>
          <w:vertAlign w:val="subscript"/>
        </w:rPr>
        <w:t>3</w:t>
      </w:r>
      <w:r>
        <w:rPr>
          <w:color w:val="auto"/>
        </w:rPr>
        <w:t xml:space="preserve"> kg-1 soil. Essentially, one more experiment directed by Achalu et al. (2012) revealed that the utilization of limestone (calcium carbonate) and additionally dolomitic lime (Ca and Mg bicarbonate) increments soil replaceable Ca and Mg individually. With the balance of part of the soil causticity by lime application, negative charges of the soil trade complex are delivered and afterward involved by fundamental cations (Achalu et al., 2012). </w:t>
      </w:r>
    </w:p>
    <w:p w:rsidR="00474B81" w:rsidRPr="00880F59" w:rsidRDefault="005A6C01">
      <w:r>
        <w:rPr>
          <w:color w:val="auto"/>
        </w:rPr>
        <w:lastRenderedPageBreak/>
        <w:t>Changing degrees of lime application fundamentally impacted the soil causticity (H +Al) by diminishing the corrosiveness of the soil when the soil pH was expanded. Lime adds to the decrease of soil causticity by lessening the convergence of hydrogen particles in the soil. Whenever lime is added to acidic soils that contain high Al</w:t>
      </w:r>
      <w:r w:rsidRPr="00880F59">
        <w:rPr>
          <w:color w:val="auto"/>
          <w:vertAlign w:val="subscript"/>
        </w:rPr>
        <w:t>3</w:t>
      </w:r>
      <w:r w:rsidRPr="00820AAE">
        <w:rPr>
          <w:color w:val="auto"/>
          <w:vertAlign w:val="superscript"/>
        </w:rPr>
        <w:t>+</w:t>
      </w:r>
      <w:r>
        <w:rPr>
          <w:color w:val="auto"/>
        </w:rPr>
        <w:t>and H</w:t>
      </w:r>
      <w:r w:rsidRPr="00820AAE">
        <w:rPr>
          <w:color w:val="auto"/>
          <w:vertAlign w:val="superscript"/>
        </w:rPr>
        <w:t>+</w:t>
      </w:r>
      <w:r>
        <w:rPr>
          <w:color w:val="auto"/>
        </w:rPr>
        <w:t xml:space="preserve"> focuses, it separates into Ca</w:t>
      </w:r>
      <w:r w:rsidRPr="00820AAE">
        <w:rPr>
          <w:color w:val="auto"/>
          <w:vertAlign w:val="subscript"/>
        </w:rPr>
        <w:t>2</w:t>
      </w:r>
      <w:r w:rsidRPr="00820AAE">
        <w:rPr>
          <w:color w:val="auto"/>
          <w:vertAlign w:val="superscript"/>
        </w:rPr>
        <w:t>+</w:t>
      </w:r>
      <w:r>
        <w:rPr>
          <w:color w:val="auto"/>
        </w:rPr>
        <w:t xml:space="preserve"> and OH particles. The hydroxyl particles will respond with hydrogen and Al</w:t>
      </w:r>
      <w:r w:rsidRPr="00820AAE">
        <w:rPr>
          <w:color w:val="auto"/>
          <w:vertAlign w:val="subscript"/>
        </w:rPr>
        <w:t>3</w:t>
      </w:r>
      <w:r w:rsidRPr="00820AAE">
        <w:rPr>
          <w:color w:val="auto"/>
          <w:vertAlign w:val="superscript"/>
        </w:rPr>
        <w:t>+</w:t>
      </w:r>
      <w:r>
        <w:rPr>
          <w:color w:val="auto"/>
        </w:rPr>
        <w:t xml:space="preserve"> particles shaping Al</w:t>
      </w:r>
      <w:r w:rsidRPr="00820AAE">
        <w:rPr>
          <w:color w:val="auto"/>
          <w:vertAlign w:val="subscript"/>
        </w:rPr>
        <w:t>3</w:t>
      </w:r>
      <w:r w:rsidRPr="00820AAE">
        <w:rPr>
          <w:color w:val="auto"/>
          <w:vertAlign w:val="superscript"/>
        </w:rPr>
        <w:t>+</w:t>
      </w:r>
      <w:r>
        <w:rPr>
          <w:color w:val="auto"/>
        </w:rPr>
        <w:t xml:space="preserve"> hydroxide and water; consequently, increment soil pH in the soil arrangement. An experiment was directed at the Holeta Agricultural research center showed that the soil results following 2 years of liming are portrayed demonstrated that soil pH was altogether expanded and Al</w:t>
      </w:r>
      <w:r w:rsidRPr="00820AAE">
        <w:rPr>
          <w:color w:val="auto"/>
          <w:vertAlign w:val="subscript"/>
        </w:rPr>
        <w:t>3</w:t>
      </w:r>
      <w:r w:rsidRPr="00820AAE">
        <w:rPr>
          <w:color w:val="auto"/>
          <w:vertAlign w:val="superscript"/>
        </w:rPr>
        <w:t>+</w:t>
      </w:r>
      <w:r>
        <w:rPr>
          <w:color w:val="auto"/>
        </w:rPr>
        <w:t xml:space="preserve"> was uniquely decreased to an unimportant level (Temesgen et al., 2016). The experiment showed that liming at the pace of 0.55, 1.1, 1.65, and 2.2 t ha-1 expanded soil pH by 0.48, 0.71, 0.85, and 1.1 units, and diminished Al</w:t>
      </w:r>
      <w:r w:rsidRPr="00820AAE">
        <w:rPr>
          <w:color w:val="auto"/>
          <w:vertAlign w:val="subscript"/>
        </w:rPr>
        <w:t>3</w:t>
      </w:r>
      <w:r w:rsidRPr="00820AAE">
        <w:rPr>
          <w:color w:val="auto"/>
          <w:vertAlign w:val="superscript"/>
        </w:rPr>
        <w:t>+</w:t>
      </w:r>
      <w:r>
        <w:rPr>
          <w:color w:val="auto"/>
        </w:rPr>
        <w:t xml:space="preserve"> by 0.88, 1.11, 1.20 and 1.19 factory counterparts per 100 g of soil individually, and that implies with progressive expansion in the</w:t>
      </w:r>
    </w:p>
    <w:p w:rsidR="00474B81" w:rsidRDefault="005A6C01">
      <w:pPr>
        <w:rPr>
          <w:color w:val="auto"/>
        </w:rPr>
      </w:pPr>
      <w:r>
        <w:rPr>
          <w:color w:val="auto"/>
        </w:rPr>
        <w:t>Measures of lime, and soil pH values expanded with a comparing decline in interchangeable Al</w:t>
      </w:r>
      <w:r w:rsidRPr="008B723A">
        <w:rPr>
          <w:color w:val="auto"/>
          <w:vertAlign w:val="subscript"/>
        </w:rPr>
        <w:t>3</w:t>
      </w:r>
      <w:r w:rsidRPr="008B723A">
        <w:rPr>
          <w:color w:val="auto"/>
          <w:vertAlign w:val="superscript"/>
        </w:rPr>
        <w:t>+</w:t>
      </w:r>
      <w:r>
        <w:rPr>
          <w:color w:val="auto"/>
        </w:rPr>
        <w:t xml:space="preserve"> of the soil (Temesgen et al., 2016). Liming the soil at the two destinations fundamentally expanded the CEC of the soil. The expansion in the soil CEC can be connected with the decrease of H</w:t>
      </w:r>
      <w:r w:rsidRPr="008B723A">
        <w:rPr>
          <w:color w:val="auto"/>
          <w:vertAlign w:val="superscript"/>
        </w:rPr>
        <w:t>+</w:t>
      </w:r>
      <w:r>
        <w:rPr>
          <w:color w:val="auto"/>
        </w:rPr>
        <w:t xml:space="preserve"> and Al</w:t>
      </w:r>
      <w:r w:rsidRPr="008B723A">
        <w:rPr>
          <w:color w:val="auto"/>
          <w:vertAlign w:val="subscript"/>
        </w:rPr>
        <w:t>3</w:t>
      </w:r>
      <w:r w:rsidRPr="008B723A">
        <w:rPr>
          <w:color w:val="auto"/>
          <w:vertAlign w:val="superscript"/>
        </w:rPr>
        <w:t>+</w:t>
      </w:r>
      <w:r>
        <w:rPr>
          <w:color w:val="auto"/>
        </w:rPr>
        <w:t>. The cation trade limit (CEC) of a soil addresses the aggregate sum of negative charges accessible to draw in cations in the soil arrangement. Liming acidic soils in a roundabout way build the viable cation exchange capacity (ECEC) of soils that contain organic matter or dynamically charged clay minerals (Bohn et al., 2001). One more experiment was likewise led by (Edmeades, 2012) to check for the impact of lime on cation trade limit and replaceable cations on a scope of New Zealand soils which approves the outcome that expansion in the degree of lime utilized expanded how much CEC present in the soil.</w:t>
      </w:r>
    </w:p>
    <w:p w:rsidR="00474B81" w:rsidRDefault="005A6C01">
      <w:pPr>
        <w:rPr>
          <w:color w:val="auto"/>
        </w:rPr>
      </w:pPr>
      <w:r>
        <w:rPr>
          <w:color w:val="auto"/>
        </w:rPr>
        <w:lastRenderedPageBreak/>
        <w:t>The use of biochar alone altogether affected the soil pH, N, P, K, and OC content. The changing degree of biochar (0-10 t ha-1) caused an increase in the pH, N, P, K, and OC when contrasted with the control (Table 3). In this experiment, the use of biochar brought about expanded soil significant fundamental supplement fixations (for example incomplete N). The expansion in soil pH was probably brought about by particle trade processes, which happen when the terminal OH of Al</w:t>
      </w:r>
      <w:r w:rsidRPr="008B723A">
        <w:rPr>
          <w:color w:val="auto"/>
          <w:vertAlign w:val="subscript"/>
        </w:rPr>
        <w:t>3</w:t>
      </w:r>
      <w:r w:rsidRPr="008B723A">
        <w:rPr>
          <w:color w:val="auto"/>
          <w:vertAlign w:val="superscript"/>
        </w:rPr>
        <w:t>+</w:t>
      </w:r>
      <w:r>
        <w:rPr>
          <w:color w:val="auto"/>
        </w:rPr>
        <w:t xml:space="preserve"> or Fe</w:t>
      </w:r>
      <w:r w:rsidRPr="008B723A">
        <w:rPr>
          <w:color w:val="auto"/>
          <w:vertAlign w:val="subscript"/>
        </w:rPr>
        <w:t>2</w:t>
      </w:r>
      <w:r w:rsidRPr="008B723A">
        <w:rPr>
          <w:color w:val="auto"/>
          <w:vertAlign w:val="superscript"/>
        </w:rPr>
        <w:t>+</w:t>
      </w:r>
      <w:r>
        <w:rPr>
          <w:color w:val="auto"/>
        </w:rPr>
        <w:t xml:space="preserve"> hydroxyl oxides. The debris content of biochar may likewise fill in as motivation behind why the pH of biochar soils is higher than the control. It was accounted for (Jones et al. 2012; Wang et al. 2014) that biochar expanded all out C from 2.27 up to 2.78%, complete N from 0.24 up to 0.25%, P from 15.7 up to 15.8 mg kg-1, pH 3.33 up to 3.63. (Wang et al., 2014) revealed an increment. As indicated by (Adekiya et al., 2019) biochar essentially further developed the soil pH, N, P, K, and OC substance. Biochar further developed soil synthetic properties on account of its capacity to assimilate solvent natural matter and inorganic supplements (Thies and Rillig 2009).</w:t>
      </w:r>
    </w:p>
    <w:p w:rsidR="008B723A" w:rsidRDefault="005A6C01">
      <w:pPr>
        <w:rPr>
          <w:color w:val="auto"/>
        </w:rPr>
      </w:pPr>
      <w:r>
        <w:rPr>
          <w:color w:val="auto"/>
        </w:rPr>
        <w:t>(Lehmann and Rondon 2006) additionally revealed that biochar can adsorb both NH</w:t>
      </w:r>
      <w:r w:rsidRPr="008B723A">
        <w:rPr>
          <w:color w:val="auto"/>
          <w:vertAlign w:val="subscript"/>
        </w:rPr>
        <w:t>4</w:t>
      </w:r>
      <w:r w:rsidRPr="008B723A">
        <w:rPr>
          <w:color w:val="auto"/>
          <w:vertAlign w:val="superscript"/>
        </w:rPr>
        <w:t>+</w:t>
      </w:r>
      <w:r>
        <w:rPr>
          <w:color w:val="auto"/>
        </w:rPr>
        <w:t xml:space="preserve"> and NH</w:t>
      </w:r>
      <w:r w:rsidRPr="008B723A">
        <w:rPr>
          <w:color w:val="auto"/>
          <w:vertAlign w:val="subscript"/>
        </w:rPr>
        <w:t>3</w:t>
      </w:r>
      <w:r w:rsidRPr="008B723A">
        <w:rPr>
          <w:color w:val="auto"/>
          <w:vertAlign w:val="superscript"/>
        </w:rPr>
        <w:t>-</w:t>
      </w:r>
      <w:r>
        <w:rPr>
          <w:color w:val="auto"/>
        </w:rPr>
        <w:t>from the soil arrangement. Biochar is extremely proficient at adsorbing broken down solute supplements like ammonium (Lehmann et al., 2002), nitrate (Mizuta et al., 2004) phosphate (Beaton et al., 1960), and other ionic solutes (Radovic et al., 2001). Biochar as detailed by Jia et al. (2015) can assimilate leachate which can assist with retaining natural matter, complete dissolvable N, plant accessible P, and K, subsequently expanding the supplement maintenance limit of the soil.</w:t>
      </w:r>
    </w:p>
    <w:p w:rsidR="008B723A" w:rsidRDefault="008B723A">
      <w:pPr>
        <w:rPr>
          <w:color w:val="auto"/>
        </w:rPr>
      </w:pPr>
    </w:p>
    <w:p w:rsidR="008B723A" w:rsidRDefault="008B723A">
      <w:pPr>
        <w:rPr>
          <w:color w:val="auto"/>
        </w:rPr>
      </w:pPr>
    </w:p>
    <w:p w:rsidR="00474B81" w:rsidRDefault="005A6C01">
      <w:pPr>
        <w:rPr>
          <w:color w:val="auto"/>
        </w:rPr>
      </w:pPr>
      <w:r>
        <w:rPr>
          <w:color w:val="auto"/>
        </w:rPr>
        <w:lastRenderedPageBreak/>
        <w:t xml:space="preserve"> The after</w:t>
      </w:r>
      <w:r w:rsidR="00DB15DB">
        <w:rPr>
          <w:color w:val="auto"/>
        </w:rPr>
        <w:t xml:space="preserve"> </w:t>
      </w:r>
      <w:r>
        <w:rPr>
          <w:color w:val="auto"/>
        </w:rPr>
        <w:t xml:space="preserve">effects of soil chemical properties with biochar are in concurrence with those crafted by Njoku et al. (2015) in which rice husk and sawdust biochar rates fundamentally affected every one of the synthetic properties in the soil. 10 t ha-1 (the most </w:t>
      </w:r>
      <w:r w:rsidR="004948AF">
        <w:rPr>
          <w:color w:val="auto"/>
        </w:rPr>
        <w:t>note</w:t>
      </w:r>
      <w:r w:rsidR="00DB15DB">
        <w:rPr>
          <w:color w:val="auto"/>
        </w:rPr>
        <w:t xml:space="preserve"> </w:t>
      </w:r>
      <w:r>
        <w:rPr>
          <w:color w:val="auto"/>
        </w:rPr>
        <w:t>worthy biochar pace) of rice husk and sawdust biochar created the most significant levels of pH, N, K, and OC. The sole utilization of biochar additionally impacted the interchangeable bases (Na, Ca, and Mg) replaceable corrosiveness (H</w:t>
      </w:r>
      <w:r w:rsidRPr="004948AF">
        <w:rPr>
          <w:color w:val="auto"/>
          <w:vertAlign w:val="superscript"/>
        </w:rPr>
        <w:t>+</w:t>
      </w:r>
      <w:r>
        <w:rPr>
          <w:color w:val="auto"/>
        </w:rPr>
        <w:t>Al</w:t>
      </w:r>
      <w:r w:rsidRPr="004948AF">
        <w:rPr>
          <w:color w:val="auto"/>
          <w:vertAlign w:val="subscript"/>
        </w:rPr>
        <w:t>3</w:t>
      </w:r>
      <w:r w:rsidRPr="004948AF">
        <w:rPr>
          <w:color w:val="auto"/>
          <w:vertAlign w:val="superscript"/>
        </w:rPr>
        <w:t>+)</w:t>
      </w:r>
      <w:r>
        <w:rPr>
          <w:color w:val="auto"/>
        </w:rPr>
        <w:t xml:space="preserve"> and CEC of the soil while differing levels of biochar were applied into the soil in a sole application. There was a significant increase in the degree of interchangeable bases (Na, Ca, and Mg) when biochar alone was applied from 2.5 t ha-1 to 10 t ha-1 when contrasted with the control. The CEC of the soil was additionally altogether affected by the sole utilization of biochar (Table 4). Various levels of biochar applied at 2 - 10 t ha-1 essentially expanded the CEC of the soil when contrasted with the control. The justification for the expansion in the CEC of the soil could be followed by the high surface are</w:t>
      </w:r>
      <w:r w:rsidR="00DB15DB">
        <w:rPr>
          <w:color w:val="auto"/>
        </w:rPr>
        <w:t xml:space="preserve">a </w:t>
      </w:r>
      <w:r>
        <w:rPr>
          <w:color w:val="auto"/>
        </w:rPr>
        <w:t>and permeable nature of biochar (Nigussie et al., 2012). Thus, there could be an opportunity for Al and Fe to tie at the trade site of the soil. The diminishing in the interchangeable causticity as per Agusalim et al. (2010) will expand the CEC content of the soil.</w:t>
      </w:r>
    </w:p>
    <w:p w:rsidR="00474B81" w:rsidRDefault="005A6C01">
      <w:pPr>
        <w:rPr>
          <w:color w:val="auto"/>
        </w:rPr>
      </w:pPr>
      <w:r>
        <w:rPr>
          <w:color w:val="auto"/>
        </w:rPr>
        <w:t>The intelligent impacts of lime and biochar essentially affected the pH, N, P, K, and OC (Table 3). The impact was apparent while differing levels (0-10 t/ha of lime and 0-10 t/ha of biochar) of lime and biochar were applied to the soil when contrasted and their only structures. The justification for the expansion in the soil pH is that lime contains CaC</w:t>
      </w:r>
      <w:r w:rsidR="004302CD">
        <w:rPr>
          <w:color w:val="auto"/>
        </w:rPr>
        <w:t>O</w:t>
      </w:r>
      <w:r w:rsidRPr="004302CD">
        <w:rPr>
          <w:color w:val="auto"/>
          <w:vertAlign w:val="subscript"/>
        </w:rPr>
        <w:t>3</w:t>
      </w:r>
      <w:r>
        <w:rPr>
          <w:color w:val="auto"/>
        </w:rPr>
        <w:t xml:space="preserve"> and biochar additionally contains debris which can build the pH of the soil by diminishing the hydrogen particle fixation. The addition of N, P, and K proposes that the pH of the soil is helpful for the arrival of fixed fundamental macronutrients in the soil. A decrease in soil acidity through expansion in soil pH at a specific reach will take into consideration the arrival of significant supplements in the soil as </w:t>
      </w:r>
      <w:r>
        <w:rPr>
          <w:color w:val="auto"/>
        </w:rPr>
        <w:lastRenderedPageBreak/>
        <w:t>indicated by (Edward et al., 2020). The increase in the CEC because of cooperation could be because of a decrease in the corrosiveness when lime and biochar were applied at various levels. Biochar and lime revision likewise expanded the negative charge on soil minerals and along these lines upgraded the low cation trade limit (CEC) inborn to acidic tropical soils. Furthermore, biochar itself is adversely charged (6-59 cmolc/kg; (Munera-Echeverri et al., 2018)) and its expansion to soil adds to expanding soil CEC. It has been proposed that the expanded CEC, brought about by the correction of biochar to tropical soils can upgrade NH</w:t>
      </w:r>
      <w:r w:rsidRPr="004302CD">
        <w:rPr>
          <w:color w:val="auto"/>
          <w:vertAlign w:val="subscript"/>
        </w:rPr>
        <w:t>4</w:t>
      </w:r>
      <w:r w:rsidRPr="004302CD">
        <w:rPr>
          <w:color w:val="auto"/>
          <w:vertAlign w:val="superscript"/>
        </w:rPr>
        <w:t>+</w:t>
      </w:r>
      <w:r>
        <w:rPr>
          <w:color w:val="auto"/>
        </w:rPr>
        <w:t xml:space="preserve"> adsorption and in this manner lessen N draining (Borchard et al., 2014).</w:t>
      </w:r>
    </w:p>
    <w:p w:rsidR="00474B81" w:rsidRDefault="005A6C01" w:rsidP="00895F6E">
      <w:pPr>
        <w:rPr>
          <w:color w:val="auto"/>
        </w:rPr>
      </w:pPr>
      <w:r>
        <w:rPr>
          <w:color w:val="auto"/>
        </w:rPr>
        <w:t xml:space="preserve">The sole utilization of lime essentially affected the vine length, number of leaves, and number of parts of cowpea. Shifting levels of the applied lime caused a viable expansion in the plant length, number of leaves, and number of parts of the cowpea when contrasted with the control. The Lime application at 10 t ha-1 performed best for plant length, several leaves, and number of parts of cowpea. This outcome connects that of (Muoneke et al., 2012) which decides the development and yield reactions of Lime application at 2.0 t/ha three vegetable cowpea assortments, IT93K-915 (white cultivated and climbing plants), IT86D-880 (brown cultivated and erect plants) and Akidi ani (dark cultivated and spreading plants) to five rates (0, 0.5, 1.0, 1.5 and 2.0 t//ha) of lime (Ca (OH) &lt;sub&gt;2&lt;/sub&gt;). The outcome showed that liming continuously expanded the soil pH, the greater part of the development and yield ascribes, for example, rate germination, number of knobs per plant, number of leaves per plant, and plant length. </w:t>
      </w:r>
      <w:r w:rsidR="004302CD">
        <w:rPr>
          <w:color w:val="auto"/>
        </w:rPr>
        <w:t>Fresh</w:t>
      </w:r>
      <w:r>
        <w:rPr>
          <w:color w:val="auto"/>
        </w:rPr>
        <w:t xml:space="preserve"> pod weight, new and dry pod yields, grain yields/ha and 100-seed weight, and 0 t/ha performed best and least fortunate as far as the development and yield of the vegetable cowpea individually. One more field experiment was directed at Samaru to concentrate on the impacts of lime, nitrogen, and phosphorus on the development, endlessly yielding parts of cowpea (Vigna unguiculata (L.) </w:t>
      </w:r>
      <w:r>
        <w:rPr>
          <w:color w:val="auto"/>
        </w:rPr>
        <w:lastRenderedPageBreak/>
        <w:t>Walp) (Akhtar et al., 2015). The experiment comprised 27 treatments, imitated multiple times, and spread out in a split-plot plan. The impact of lime on development boundaries was huge during development. The sole use of lime at various rates didn't impact the leaf region. This suggests that there was no massive distinction in the fluctuating levels of the applied lime when contrasted and the control.</w:t>
      </w:r>
    </w:p>
    <w:p w:rsidR="00474B81" w:rsidRDefault="005A6C01" w:rsidP="00895F6E">
      <w:pPr>
        <w:rPr>
          <w:color w:val="auto"/>
        </w:rPr>
      </w:pPr>
      <w:r>
        <w:rPr>
          <w:color w:val="auto"/>
        </w:rPr>
        <w:t>The utilization of lime alone at various levels essentially impacted the pod weight per plant and the number of pods per plant of cowpea when contrasted and controlled. (Mintah et al., 2020) showed that liming logically expanded the unit weight per plant and the number of cases per plant. The sole utilization of lime additionally impacted the expansion in the taproot length and modulation of the cowpea plant. Various degrees of lime applied caused a huge impact on the development boundaries (taproot length and modulation) when contrasted with the control. (Bello et al., 2017) likewise revealed that utilization of lime essentially expanded root dry weight, shoot dry weight, knob number, and dry load by 42.5%, 35.3%, 65.6%, and half, individually. Additionally, one more experiment was directed to determine cowpea assortment to variable phosphorus manure and lime application rates (Maphoto, 2018). The aftereffect of the experiment was huge for the taproot length of cowpea. (Sadaf et al., 2019) additionally led an experiment to check for the impact of buttonwood Ash (lime material) application on the development of cowpea seedlings. The outcome showed that there was a massive impact on the taproot length of cowpea.</w:t>
      </w:r>
    </w:p>
    <w:p w:rsidR="00AB40AC" w:rsidRDefault="00AB40AC" w:rsidP="00895F6E">
      <w:pPr>
        <w:rPr>
          <w:color w:val="auto"/>
        </w:rPr>
      </w:pPr>
    </w:p>
    <w:p w:rsidR="00AB40AC" w:rsidRDefault="00AB40AC" w:rsidP="00895F6E">
      <w:pPr>
        <w:rPr>
          <w:color w:val="auto"/>
        </w:rPr>
      </w:pPr>
    </w:p>
    <w:p w:rsidR="00474B81" w:rsidRDefault="005A6C01" w:rsidP="00895F6E">
      <w:pPr>
        <w:rPr>
          <w:color w:val="auto"/>
        </w:rPr>
      </w:pPr>
      <w:r>
        <w:rPr>
          <w:color w:val="auto"/>
        </w:rPr>
        <w:lastRenderedPageBreak/>
        <w:t>Sole utilization of biochar additionally altogether increments the plant length per plant, the number of leaves per plant, and number of branches per plant when contrasted with the control with treatment 2.5 t ha</w:t>
      </w:r>
      <w:r w:rsidRPr="004302CD">
        <w:rPr>
          <w:color w:val="auto"/>
          <w:vertAlign w:val="superscript"/>
        </w:rPr>
        <w:t>-1</w:t>
      </w:r>
      <w:r>
        <w:rPr>
          <w:color w:val="auto"/>
        </w:rPr>
        <w:t xml:space="preserve"> - 10 t</w:t>
      </w:r>
      <w:r w:rsidR="00AB40AC">
        <w:rPr>
          <w:color w:val="auto"/>
        </w:rPr>
        <w:t xml:space="preserve"> </w:t>
      </w:r>
      <w:r>
        <w:rPr>
          <w:color w:val="auto"/>
        </w:rPr>
        <w:t>ha</w:t>
      </w:r>
      <w:r w:rsidRPr="00AB40AC">
        <w:rPr>
          <w:color w:val="auto"/>
          <w:vertAlign w:val="superscript"/>
        </w:rPr>
        <w:t>-1</w:t>
      </w:r>
      <w:r>
        <w:rPr>
          <w:color w:val="auto"/>
        </w:rPr>
        <w:t>. The expansion in the development boundaries (plant length per plant, the number of leaves per plant, and number of branches per plant) can be because of the improvement of the physical and chemical qualities of the soil like superior pH; further developed water holding limit, which raises the accessible water to the plant, and worked on nutritional substances of biochar in the firmly acidic soil, which between connect with a guarantee that the essential circumstances are met for the development of cowpea. (Yeboah et al., 2020) prior detailed that the development, yield, and supplement take-up of cowpea were impacted by the use of biochar. The sole use of biochar, be that as it may, affects the leaf region at different degrees of biochar applied when contrasted and the control.</w:t>
      </w:r>
    </w:p>
    <w:p w:rsidR="0077157D" w:rsidRDefault="00AB40AC" w:rsidP="00895F6E">
      <w:pPr>
        <w:rPr>
          <w:color w:val="auto"/>
        </w:rPr>
      </w:pPr>
      <w:r>
        <w:rPr>
          <w:color w:val="auto"/>
        </w:rPr>
        <w:t>Biochar alone enhanced</w:t>
      </w:r>
      <w:r w:rsidR="005A6C01">
        <w:rPr>
          <w:color w:val="auto"/>
        </w:rPr>
        <w:t xml:space="preserve"> the unit weight per plant and number of cases per plant while changing degrees of biochar just was applied (Table 6). Biochar was applied at 0-10 t ha</w:t>
      </w:r>
      <w:r w:rsidR="005A6C01" w:rsidRPr="00AB40AC">
        <w:rPr>
          <w:color w:val="auto"/>
          <w:vertAlign w:val="superscript"/>
        </w:rPr>
        <w:t>-1</w:t>
      </w:r>
      <w:r w:rsidR="005A6C01">
        <w:rPr>
          <w:color w:val="auto"/>
        </w:rPr>
        <w:t>. The tremendous contrast was shown while the differing level of 2.5 t/ha</w:t>
      </w:r>
      <w:r w:rsidR="0077157D" w:rsidRPr="0077157D">
        <w:rPr>
          <w:color w:val="auto"/>
          <w:vertAlign w:val="superscript"/>
        </w:rPr>
        <w:t>-1</w:t>
      </w:r>
      <w:r w:rsidR="005A6C01">
        <w:rPr>
          <w:color w:val="auto"/>
        </w:rPr>
        <w:t xml:space="preserve"> - 10 t/ha</w:t>
      </w:r>
      <w:r w:rsidR="0077157D" w:rsidRPr="0077157D">
        <w:rPr>
          <w:color w:val="auto"/>
          <w:vertAlign w:val="superscript"/>
        </w:rPr>
        <w:t>-1</w:t>
      </w:r>
      <w:r w:rsidR="005A6C01">
        <w:rPr>
          <w:color w:val="auto"/>
        </w:rPr>
        <w:t xml:space="preserve"> was applied when contrasted with the control. (Miranda et al., 2020) experiment approved that biochar can be utilized to work on the number of cases per plant and weight of units per plant. This can be illustrated by the way that biochar has a high ability to adsorb cations through transient holding, which forestalls its assimilation by plants (Akhtar et al., 2015). This can lessen the osmotic and ionic harmfulness impacts of salts, trailed by more prominent accessibility of water in the soil and better water status of plants (Thomas et al. 2013). </w:t>
      </w:r>
    </w:p>
    <w:p w:rsidR="0077157D" w:rsidRDefault="0077157D" w:rsidP="00895F6E">
      <w:pPr>
        <w:rPr>
          <w:color w:val="auto"/>
        </w:rPr>
      </w:pPr>
    </w:p>
    <w:p w:rsidR="0077157D" w:rsidRDefault="0077157D" w:rsidP="00895F6E">
      <w:pPr>
        <w:rPr>
          <w:color w:val="auto"/>
        </w:rPr>
      </w:pPr>
    </w:p>
    <w:p w:rsidR="00474B81" w:rsidRDefault="005A6C01" w:rsidP="00895F6E">
      <w:pPr>
        <w:rPr>
          <w:color w:val="auto"/>
        </w:rPr>
      </w:pPr>
      <w:r>
        <w:rPr>
          <w:color w:val="auto"/>
        </w:rPr>
        <w:lastRenderedPageBreak/>
        <w:t>The improvement in soil structure and the substance of supplements like K, Ca, and Mg given by biochar permits better root advancement and expands the proficiency of nitrogen use by plants under saline pressure (Lewis et al., 1989). Every one of these can help add to the expansion in the pod weight and the number of pods per plant of cowpea. The sole use of biochar likewise essentially further developed nodulation and expanded the taproot length per plant at various degrees of biochar 2.5 t/ha</w:t>
      </w:r>
      <w:r w:rsidR="0077157D" w:rsidRPr="0077157D">
        <w:rPr>
          <w:color w:val="auto"/>
          <w:vertAlign w:val="superscript"/>
        </w:rPr>
        <w:t>-1</w:t>
      </w:r>
      <w:r>
        <w:rPr>
          <w:color w:val="auto"/>
        </w:rPr>
        <w:t xml:space="preserve"> - 10 t/ha</w:t>
      </w:r>
      <w:r w:rsidR="0077157D" w:rsidRPr="0077157D">
        <w:rPr>
          <w:color w:val="auto"/>
          <w:vertAlign w:val="superscript"/>
        </w:rPr>
        <w:t>-1</w:t>
      </w:r>
      <w:r>
        <w:rPr>
          <w:color w:val="auto"/>
        </w:rPr>
        <w:t>when contrasted and the control. This outcome can be related to the way that biochar likewise helps in further developing soil total dependability (structure), increments supplement content and supplement accessibility expands the microbial exercises of the soil which advances nodulation.</w:t>
      </w:r>
    </w:p>
    <w:p w:rsidR="00474B81" w:rsidRDefault="005A6C01" w:rsidP="00895F6E">
      <w:pPr>
        <w:rPr>
          <w:color w:val="auto"/>
        </w:rPr>
      </w:pPr>
      <w:r>
        <w:rPr>
          <w:color w:val="auto"/>
        </w:rPr>
        <w:t>The interaction between biochar and lime additionally affected the development boundaries of cowpea, for example, plant length per plant, the number of leaves per plant, the number of branches per plant, taproot length per plant, and the modulation. There was a critical expansion in the development boundaries while changing degrees of lime and biochar in the blend were applied when contrasted with their only structures. The collaboration between lime and biochar additionally impacted the yield boundaries of cowpea. The heaviness of cowpea pods per plant and the number of cowpea pods per plant were altogether affected. The association between lime and biochar happened at different levels where treatment with 2.5 t ha</w:t>
      </w:r>
      <w:r w:rsidRPr="00895F6E">
        <w:rPr>
          <w:color w:val="auto"/>
          <w:vertAlign w:val="superscript"/>
        </w:rPr>
        <w:t>-1</w:t>
      </w:r>
      <w:r>
        <w:rPr>
          <w:color w:val="auto"/>
        </w:rPr>
        <w:t xml:space="preserve"> of lime with 2.5 t ha</w:t>
      </w:r>
      <w:r w:rsidRPr="00895F6E">
        <w:rPr>
          <w:color w:val="auto"/>
          <w:vertAlign w:val="superscript"/>
        </w:rPr>
        <w:t>-1</w:t>
      </w:r>
      <w:r>
        <w:rPr>
          <w:color w:val="auto"/>
        </w:rPr>
        <w:t>, 5.0 t/ha, 7.5 t ha</w:t>
      </w:r>
      <w:r w:rsidRPr="00895F6E">
        <w:rPr>
          <w:color w:val="auto"/>
          <w:vertAlign w:val="superscript"/>
        </w:rPr>
        <w:t>-1</w:t>
      </w:r>
      <w:r>
        <w:rPr>
          <w:color w:val="auto"/>
        </w:rPr>
        <w:t>, and 10 t ha</w:t>
      </w:r>
      <w:r w:rsidRPr="00895F6E">
        <w:rPr>
          <w:color w:val="auto"/>
          <w:vertAlign w:val="superscript"/>
        </w:rPr>
        <w:t>-1</w:t>
      </w:r>
      <w:r>
        <w:rPr>
          <w:color w:val="auto"/>
        </w:rPr>
        <w:t xml:space="preserve"> of biochar had all the earmarks of being the best yield results for the number of cowpea pods per plants and the heaviness of cowpea pods per plant for the two destinations.</w:t>
      </w:r>
    </w:p>
    <w:p w:rsidR="004D267F" w:rsidRDefault="004D267F" w:rsidP="00895F6E">
      <w:pPr>
        <w:rPr>
          <w:color w:val="auto"/>
        </w:rPr>
      </w:pPr>
    </w:p>
    <w:p w:rsidR="004D267F" w:rsidRDefault="004D267F" w:rsidP="00895F6E">
      <w:pPr>
        <w:rPr>
          <w:color w:val="auto"/>
        </w:rPr>
      </w:pPr>
    </w:p>
    <w:p w:rsidR="00101ECD" w:rsidRDefault="005A6C01" w:rsidP="00895F6E">
      <w:pPr>
        <w:rPr>
          <w:color w:val="auto"/>
        </w:rPr>
      </w:pPr>
      <w:r>
        <w:rPr>
          <w:color w:val="auto"/>
        </w:rPr>
        <w:lastRenderedPageBreak/>
        <w:t>There was a huge connection between pH (water) and cowpea pod weight at the two locales. The R values were - 0.615 and - 0.444 for destinations An and site B separately at P &lt; 0.05. Likewise, the relationship between pH (Kcl) and cowpea pod weight was critical at the two destinations with R upsides of - 0.602 and - 0.509 individually for locales An and site B at P &lt; 0.05. This suggests that the yield of cowpea in this experiment is reliant upon soil pH. Lime at 2.5 t ha</w:t>
      </w:r>
      <w:r w:rsidRPr="004D267F">
        <w:rPr>
          <w:color w:val="auto"/>
          <w:vertAlign w:val="superscript"/>
        </w:rPr>
        <w:t>-1</w:t>
      </w:r>
      <w:r>
        <w:rPr>
          <w:color w:val="auto"/>
        </w:rPr>
        <w:t xml:space="preserve"> with any degree of biochar is satisfactory for cowpea in this experiment. The expansion in the pH of the soil at different levels makes sense of why there is an expansion in the yield of the harvest at the referenced levels. Cowpea is a significant vegetable harvest that will just well in a pH that is between 5.5 – and 6.5. Soil attributes, like pH and Al</w:t>
      </w:r>
      <w:r w:rsidRPr="004D267F">
        <w:rPr>
          <w:color w:val="auto"/>
          <w:vertAlign w:val="subscript"/>
        </w:rPr>
        <w:t>3</w:t>
      </w:r>
      <w:r w:rsidRPr="004D267F">
        <w:rPr>
          <w:color w:val="auto"/>
          <w:vertAlign w:val="superscript"/>
        </w:rPr>
        <w:t>+</w:t>
      </w:r>
      <w:r>
        <w:rPr>
          <w:color w:val="auto"/>
        </w:rPr>
        <w:t>, may think twice about proficiency and plant improvement. pH values beneath 5.0 are accounted to be harmful to nodulation and nitrogen obsession consequently; it will limit the development of cowpea (Appunu and Dhar, 2006). Consequently, the justification behind the expansion in the yield boundary can be followed by having an ideal soil pH condition. The yield boundary that had a low yield as far as several pods of cowpea per plant and weight of pods of cowpea per plant is related to more significant levels of lime, particularly the treatment containing 10 t/ha of lime and differing levels of biochar which incorporate 0 t/ha, 2.5 t/ha, 5.0 t/ha, 7.5 t/ha, 10 t/ha. The decrease in the yield of cowpea can best be made sense of by the presence of ominous soil pH conditions. The pH condition above 7.0 is supposed to be soluble (FFD, 2011). This isn't the most ideal pH condition to trim cowpea. As per (Lima et al., 2014) an experiment was directed to check for cowpea advantageous productivity, pH, and aluminum resistance in nitrogen-fixing microorganisms the outcome demonstrated that serious soluble soils will diminish the yield of cowpea.</w:t>
      </w:r>
    </w:p>
    <w:p w:rsidR="00101ECD" w:rsidRDefault="00101ECD" w:rsidP="00895F6E">
      <w:pPr>
        <w:rPr>
          <w:color w:val="auto"/>
        </w:rPr>
      </w:pPr>
    </w:p>
    <w:p w:rsidR="00474B81" w:rsidRDefault="005A6C01" w:rsidP="00895F6E">
      <w:pPr>
        <w:rPr>
          <w:color w:val="auto"/>
        </w:rPr>
      </w:pPr>
      <w:r>
        <w:rPr>
          <w:color w:val="auto"/>
        </w:rPr>
        <w:lastRenderedPageBreak/>
        <w:t xml:space="preserve"> Lack of iron or lime-incited chlorosis achieved by elevated degrees of calcium and magnesium carbonates in the soil most likely was additionally a variable in causing lower cowpea yield. Also, carbonates are viewed as a significant causal variable for Fe and Zn lack in many harvest species filled in calcareous soils (Cartmill et al., 2007). An exceptionally serious basic condition can likewise balance the harvest to encountering a few sicknesses like extremely serious leaf chlorosis. Seed germination could happen in an exceptionally soluble condition however will be extremely poor a while later and can cause hindered development without producing pods or death of the crop in the end.</w:t>
      </w:r>
    </w:p>
    <w:p w:rsidR="00474B81" w:rsidRDefault="00474B81" w:rsidP="00895F6E">
      <w:pPr>
        <w:rPr>
          <w:color w:val="auto"/>
        </w:rPr>
      </w:pPr>
    </w:p>
    <w:p w:rsidR="00474B81" w:rsidRDefault="00474B81" w:rsidP="00895F6E">
      <w:pPr>
        <w:rPr>
          <w:b/>
          <w:color w:val="auto"/>
          <w:sz w:val="28"/>
          <w:szCs w:val="28"/>
        </w:rPr>
      </w:pPr>
    </w:p>
    <w:p w:rsidR="00474B81" w:rsidRDefault="00474B81" w:rsidP="00895F6E">
      <w:pPr>
        <w:rPr>
          <w:b/>
          <w:color w:val="auto"/>
          <w:sz w:val="28"/>
          <w:szCs w:val="28"/>
        </w:rPr>
      </w:pPr>
    </w:p>
    <w:p w:rsidR="00474B81" w:rsidRDefault="00474B81">
      <w:pPr>
        <w:jc w:val="center"/>
        <w:rPr>
          <w:b/>
          <w:color w:val="auto"/>
          <w:sz w:val="28"/>
          <w:szCs w:val="28"/>
        </w:rPr>
      </w:pPr>
    </w:p>
    <w:p w:rsidR="00895F6E" w:rsidRDefault="00895F6E">
      <w:pPr>
        <w:jc w:val="center"/>
        <w:rPr>
          <w:b/>
          <w:color w:val="auto"/>
          <w:sz w:val="28"/>
          <w:szCs w:val="28"/>
        </w:rPr>
      </w:pPr>
    </w:p>
    <w:p w:rsidR="00895F6E" w:rsidRDefault="00895F6E">
      <w:pPr>
        <w:jc w:val="center"/>
        <w:rPr>
          <w:b/>
          <w:color w:val="auto"/>
          <w:sz w:val="28"/>
          <w:szCs w:val="28"/>
        </w:rPr>
      </w:pPr>
    </w:p>
    <w:p w:rsidR="00895F6E" w:rsidRDefault="00895F6E">
      <w:pPr>
        <w:jc w:val="center"/>
        <w:rPr>
          <w:b/>
          <w:color w:val="auto"/>
          <w:sz w:val="28"/>
          <w:szCs w:val="28"/>
        </w:rPr>
      </w:pPr>
    </w:p>
    <w:p w:rsidR="00895F6E" w:rsidRDefault="00895F6E">
      <w:pPr>
        <w:jc w:val="center"/>
        <w:rPr>
          <w:b/>
          <w:color w:val="auto"/>
          <w:sz w:val="28"/>
          <w:szCs w:val="28"/>
        </w:rPr>
      </w:pPr>
    </w:p>
    <w:p w:rsidR="00895F6E" w:rsidRDefault="00895F6E">
      <w:pPr>
        <w:jc w:val="center"/>
        <w:rPr>
          <w:b/>
          <w:color w:val="auto"/>
          <w:sz w:val="28"/>
          <w:szCs w:val="28"/>
        </w:rPr>
      </w:pPr>
    </w:p>
    <w:p w:rsidR="00895F6E" w:rsidRDefault="00895F6E">
      <w:pPr>
        <w:jc w:val="center"/>
        <w:rPr>
          <w:b/>
          <w:color w:val="auto"/>
          <w:sz w:val="28"/>
          <w:szCs w:val="28"/>
        </w:rPr>
      </w:pPr>
    </w:p>
    <w:p w:rsidR="00101ECD" w:rsidRDefault="00101ECD" w:rsidP="00101ECD">
      <w:pPr>
        <w:rPr>
          <w:b/>
          <w:color w:val="auto"/>
          <w:sz w:val="28"/>
          <w:szCs w:val="28"/>
        </w:rPr>
      </w:pPr>
    </w:p>
    <w:p w:rsidR="00474B81" w:rsidRDefault="005A6C01" w:rsidP="00101ECD">
      <w:pPr>
        <w:jc w:val="center"/>
        <w:rPr>
          <w:b/>
          <w:color w:val="auto"/>
          <w:sz w:val="28"/>
          <w:szCs w:val="28"/>
        </w:rPr>
      </w:pPr>
      <w:r>
        <w:rPr>
          <w:b/>
          <w:color w:val="auto"/>
          <w:sz w:val="28"/>
          <w:szCs w:val="28"/>
        </w:rPr>
        <w:lastRenderedPageBreak/>
        <w:t>CHAPTER FIVE</w:t>
      </w:r>
    </w:p>
    <w:p w:rsidR="00474B81" w:rsidRDefault="005A6C01">
      <w:pPr>
        <w:jc w:val="center"/>
        <w:rPr>
          <w:b/>
          <w:color w:val="auto"/>
          <w:sz w:val="28"/>
          <w:szCs w:val="28"/>
        </w:rPr>
      </w:pPr>
      <w:r>
        <w:rPr>
          <w:b/>
          <w:color w:val="auto"/>
          <w:sz w:val="28"/>
          <w:szCs w:val="28"/>
        </w:rPr>
        <w:t xml:space="preserve"> CONCLUSION</w:t>
      </w:r>
      <w:r w:rsidR="00101ECD">
        <w:rPr>
          <w:b/>
          <w:color w:val="auto"/>
          <w:sz w:val="28"/>
          <w:szCs w:val="28"/>
        </w:rPr>
        <w:t>S</w:t>
      </w:r>
      <w:r>
        <w:rPr>
          <w:b/>
          <w:color w:val="auto"/>
          <w:sz w:val="28"/>
          <w:szCs w:val="28"/>
        </w:rPr>
        <w:t xml:space="preserve"> AND </w:t>
      </w:r>
      <w:bookmarkStart w:id="11" w:name="_Hlk104187868"/>
      <w:r>
        <w:rPr>
          <w:b/>
          <w:color w:val="auto"/>
          <w:sz w:val="28"/>
          <w:szCs w:val="28"/>
        </w:rPr>
        <w:t>RECOMMENDATIONS</w:t>
      </w:r>
      <w:bookmarkEnd w:id="11"/>
    </w:p>
    <w:p w:rsidR="00474B81" w:rsidRDefault="005A6C01">
      <w:pPr>
        <w:jc w:val="left"/>
        <w:rPr>
          <w:color w:val="auto"/>
        </w:rPr>
      </w:pPr>
      <w:r>
        <w:rPr>
          <w:b/>
          <w:color w:val="auto"/>
          <w:sz w:val="28"/>
          <w:szCs w:val="28"/>
        </w:rPr>
        <w:t>5.0 Conclusion</w:t>
      </w:r>
      <w:r w:rsidR="00101ECD">
        <w:rPr>
          <w:b/>
          <w:color w:val="auto"/>
          <w:sz w:val="28"/>
          <w:szCs w:val="28"/>
        </w:rPr>
        <w:t>s</w:t>
      </w:r>
    </w:p>
    <w:p w:rsidR="00474B81" w:rsidRDefault="005A6C01">
      <w:r>
        <w:rPr>
          <w:color w:val="auto"/>
        </w:rPr>
        <w:t xml:space="preserve">Results of the field experiment </w:t>
      </w:r>
      <w:r w:rsidR="00101ECD">
        <w:rPr>
          <w:color w:val="auto"/>
        </w:rPr>
        <w:t>at site A and site B showed that combined</w:t>
      </w:r>
      <w:r>
        <w:rPr>
          <w:color w:val="auto"/>
        </w:rPr>
        <w:t xml:space="preserve"> application of lime and </w:t>
      </w:r>
      <w:r w:rsidR="00101ECD">
        <w:rPr>
          <w:color w:val="auto"/>
        </w:rPr>
        <w:t>biochar</w:t>
      </w:r>
      <w:r>
        <w:rPr>
          <w:color w:val="auto"/>
        </w:rPr>
        <w:t xml:space="preserve"> improved soil</w:t>
      </w:r>
      <w:r w:rsidR="00101ECD">
        <w:rPr>
          <w:color w:val="auto"/>
        </w:rPr>
        <w:t xml:space="preserve"> chemical properties compared</w:t>
      </w:r>
      <w:r w:rsidR="00FE5B38">
        <w:rPr>
          <w:color w:val="auto"/>
        </w:rPr>
        <w:t xml:space="preserve"> with their sole application</w:t>
      </w:r>
      <w:r>
        <w:rPr>
          <w:color w:val="auto"/>
        </w:rPr>
        <w:t xml:space="preserve"> </w:t>
      </w:r>
      <w:r w:rsidR="00FE5B38">
        <w:rPr>
          <w:color w:val="auto"/>
        </w:rPr>
        <w:t xml:space="preserve">which further enhanced </w:t>
      </w:r>
      <w:r>
        <w:t>chemical characteristics (pH, N, P, K, OC, Ca, Na, Mg H + Al</w:t>
      </w:r>
      <w:r>
        <w:rPr>
          <w:vertAlign w:val="superscript"/>
        </w:rPr>
        <w:t>3+</w:t>
      </w:r>
      <w:r>
        <w:t xml:space="preserve"> and CEC) and growth parameters (vine length per plant, number of leaves per plant, number of branches per plant) </w:t>
      </w:r>
      <w:r w:rsidR="00FE5B38">
        <w:t>of cowpea compared to</w:t>
      </w:r>
      <w:r>
        <w:t xml:space="preserve"> control. Notwithstanding, the leaf area per plant was </w:t>
      </w:r>
      <w:r w:rsidR="00FE5B38">
        <w:t xml:space="preserve">not impacted by the application </w:t>
      </w:r>
      <w:r>
        <w:t>of lime and biochar either al</w:t>
      </w:r>
      <w:r w:rsidR="0019754F">
        <w:t>one or in combination</w:t>
      </w:r>
      <w:r>
        <w:t>. The taproot length per plant and nodulation was additionally improved by the option of sole and join</w:t>
      </w:r>
      <w:r w:rsidR="0019754F">
        <w:t xml:space="preserve"> impact of lime and biochar</w:t>
      </w:r>
      <w:r>
        <w:t xml:space="preserve"> compared with the control. The yield parameters (pod weight per plant and number of pods per plant) were also influenced</w:t>
      </w:r>
      <w:r w:rsidR="0019754F">
        <w:t xml:space="preserve"> by the sole and combined use</w:t>
      </w:r>
      <w:r>
        <w:t xml:space="preserve"> of lime and biochar compared with the control. </w:t>
      </w:r>
    </w:p>
    <w:p w:rsidR="00474B81" w:rsidRDefault="005A6C01">
      <w:pPr>
        <w:jc w:val="left"/>
        <w:rPr>
          <w:color w:val="auto"/>
        </w:rPr>
      </w:pPr>
      <w:r>
        <w:rPr>
          <w:b/>
          <w:color w:val="auto"/>
          <w:sz w:val="28"/>
          <w:szCs w:val="28"/>
        </w:rPr>
        <w:t>5.1 Recommendation</w:t>
      </w:r>
    </w:p>
    <w:p w:rsidR="00474B81" w:rsidRDefault="005A6C01">
      <w:pPr>
        <w:jc w:val="left"/>
        <w:rPr>
          <w:color w:val="auto"/>
        </w:rPr>
      </w:pPr>
      <w:r>
        <w:t xml:space="preserve">The increment in </w:t>
      </w:r>
      <w:r w:rsidR="0019754F">
        <w:t>the soil pH varies among the</w:t>
      </w:r>
      <w:r>
        <w:t xml:space="preserve"> levels of lime and biochar applied. The best t</w:t>
      </w:r>
      <w:r w:rsidR="006D76D8">
        <w:t xml:space="preserve">reatment that influenced the pH </w:t>
      </w:r>
      <w:r>
        <w:t xml:space="preserve">at a favorable condition for the growth and development of cowpea crop is at 2.5 t/ha of lime with 2.5t/ha to 10 t/ha of biochar. The optimum yield of the cowpea crop was achieved at 2.5 t/ha of lime with 10 t/ha of biochar. </w:t>
      </w:r>
      <w:r w:rsidR="006D76D8">
        <w:rPr>
          <w:color w:val="auto"/>
        </w:rPr>
        <w:t>Hence, result given</w:t>
      </w:r>
      <w:r>
        <w:rPr>
          <w:color w:val="auto"/>
        </w:rPr>
        <w:t>, the recommended level to achieve optimum yield with favorable soil ch</w:t>
      </w:r>
      <w:r w:rsidR="00E04B7D">
        <w:rPr>
          <w:color w:val="auto"/>
        </w:rPr>
        <w:t>emical conditions is 2.5 t/ha</w:t>
      </w:r>
      <w:r>
        <w:rPr>
          <w:color w:val="auto"/>
        </w:rPr>
        <w:t xml:space="preserve"> lime and 10 t/ha of biochar. </w:t>
      </w:r>
    </w:p>
    <w:p w:rsidR="00474B81" w:rsidRDefault="00474B81">
      <w:pPr>
        <w:jc w:val="left"/>
        <w:rPr>
          <w:color w:val="auto"/>
        </w:rPr>
      </w:pPr>
    </w:p>
    <w:p w:rsidR="00474B81" w:rsidRDefault="005A6C01">
      <w:pPr>
        <w:jc w:val="center"/>
        <w:rPr>
          <w:color w:val="auto"/>
        </w:rPr>
      </w:pPr>
      <w:r>
        <w:rPr>
          <w:b/>
          <w:color w:val="auto"/>
          <w:sz w:val="28"/>
          <w:szCs w:val="28"/>
        </w:rPr>
        <w:lastRenderedPageBreak/>
        <w:t>REFERENCES</w:t>
      </w:r>
    </w:p>
    <w:p w:rsidR="003151E9" w:rsidRDefault="003151E9" w:rsidP="005E09F3">
      <w:pPr>
        <w:spacing w:after="0"/>
        <w:ind w:hanging="720"/>
        <w:rPr>
          <w:rStyle w:val="fontstyle01"/>
          <w:rFonts w:ascii="Times New Roman" w:hAnsi="Times New Roman"/>
          <w:b w:val="0"/>
        </w:rPr>
      </w:pPr>
      <w:r>
        <w:rPr>
          <w:rStyle w:val="fontstyle01"/>
          <w:rFonts w:ascii="Times New Roman" w:hAnsi="Times New Roman"/>
          <w:b w:val="0"/>
        </w:rPr>
        <w:t>Adegbite, K.A., Adekiya, A.O., Adebiyi, O.T.V., Alori, E.T., Ejue, W.S., Olayanju, A.,</w:t>
      </w:r>
      <w:r>
        <w:rPr>
          <w:color w:val="0098D1"/>
        </w:rPr>
        <w:br/>
      </w:r>
      <w:r>
        <w:rPr>
          <w:rStyle w:val="fontstyle01"/>
          <w:rFonts w:ascii="Times New Roman" w:hAnsi="Times New Roman"/>
          <w:b w:val="0"/>
        </w:rPr>
        <w:t>Aremu, C., (2020). Baseline fertility status of a gravelly Al</w:t>
      </w:r>
      <w:r>
        <w:rPr>
          <w:rStyle w:val="fontstyle21"/>
        </w:rPr>
        <w:t>fi</w:t>
      </w:r>
      <w:r>
        <w:rPr>
          <w:rStyle w:val="fontstyle01"/>
          <w:rFonts w:ascii="Times New Roman" w:hAnsi="Times New Roman"/>
          <w:b w:val="0"/>
        </w:rPr>
        <w:t>sol in a derived savannah</w:t>
      </w:r>
      <w:r>
        <w:rPr>
          <w:color w:val="0098D1"/>
        </w:rPr>
        <w:br/>
      </w:r>
      <w:r>
        <w:rPr>
          <w:rStyle w:val="fontstyle01"/>
          <w:rFonts w:ascii="Times New Roman" w:hAnsi="Times New Roman"/>
          <w:b w:val="0"/>
        </w:rPr>
        <w:t>agro-ecological zone of Nigeria. Open Agric. 5, 573</w:t>
      </w:r>
      <w:r>
        <w:rPr>
          <w:rStyle w:val="fontstyle31"/>
        </w:rPr>
        <w:t>–</w:t>
      </w:r>
      <w:r>
        <w:rPr>
          <w:rStyle w:val="fontstyle01"/>
          <w:rFonts w:ascii="Times New Roman" w:hAnsi="Times New Roman"/>
          <w:b w:val="0"/>
        </w:rPr>
        <w:t>581.</w:t>
      </w:r>
    </w:p>
    <w:p w:rsidR="003151E9" w:rsidRDefault="003151E9" w:rsidP="005E09F3">
      <w:pPr>
        <w:ind w:hanging="720"/>
      </w:pPr>
      <w:r>
        <w:t>Adekiya Aruna Olasekan, Taiwo Micheal Agbede, Chris Aboyeji  and O. Dunsin (2019). Biochar and Poultry Manure Effects on Soil Properties and Radish (</w:t>
      </w:r>
      <w:r w:rsidRPr="00DE2032">
        <w:rPr>
          <w:i/>
        </w:rPr>
        <w:t>Raphanus sativus L</w:t>
      </w:r>
      <w:r>
        <w:t>.) Yield. Biological Agriculture and Horticulture 35(2):1-13.</w:t>
      </w:r>
    </w:p>
    <w:p w:rsidR="003151E9" w:rsidRDefault="003151E9" w:rsidP="005E09F3">
      <w:pPr>
        <w:spacing w:after="0"/>
        <w:ind w:hanging="720"/>
        <w:rPr>
          <w:color w:val="0000FF"/>
        </w:rPr>
      </w:pPr>
      <w:r>
        <w:t>Agbede T.M.., Adekiya AO., Odoja A.S.,  Bayode L.N., Omotehinse P.O., Adepehin I. (2020). Effects of biochar and poultry manure on soil properties, growth, quality, and yield of cocoyam (Xanthosoma sagittifolium Schott) in degraded tropical sandy soil.Experimental Agriculture 56, 528–543.</w:t>
      </w:r>
    </w:p>
    <w:p w:rsidR="003151E9" w:rsidRDefault="003151E9" w:rsidP="005E09F3">
      <w:pPr>
        <w:shd w:val="clear" w:color="auto" w:fill="FFFFFF"/>
        <w:spacing w:before="100" w:beforeAutospacing="1" w:after="100" w:afterAutospacing="1"/>
        <w:ind w:hanging="720"/>
        <w:rPr>
          <w:color w:val="auto"/>
        </w:rPr>
      </w:pPr>
      <w:r>
        <w:rPr>
          <w:color w:val="auto"/>
        </w:rPr>
        <w:t xml:space="preserve">Ahmad W, Singh B, Dijkstra F.A, Dalal R.C (2013). Inorganic and organic carbon dynamics in a limed acid soil are mediated by plants. Soil biol biochem 57: 549–555. </w:t>
      </w:r>
    </w:p>
    <w:p w:rsidR="003151E9" w:rsidRDefault="003151E9" w:rsidP="005E09F3">
      <w:pPr>
        <w:ind w:hanging="720"/>
        <w:rPr>
          <w:color w:val="auto"/>
        </w:rPr>
      </w:pPr>
      <w:r>
        <w:rPr>
          <w:color w:val="auto"/>
        </w:rPr>
        <w:t xml:space="preserve">Akinrinde, E.A., Iroh I., Obigbesan, G.O., Hilger T., Romheld, V., and Neumann, G., (2006). Response of cowpea varieties to phosphorus supply on an acidic alumi-haplic-Acrisol from Brazil. Nigerian Journey of soil science, 16: 115-120. </w:t>
      </w:r>
    </w:p>
    <w:p w:rsidR="003151E9" w:rsidRDefault="003151E9" w:rsidP="005E09F3">
      <w:pPr>
        <w:spacing w:after="0"/>
        <w:ind w:hanging="720"/>
      </w:pPr>
      <w:r>
        <w:t>Alling, V.  (2014). The role of biochar in retaining nutrients in amended tropical soils. J. Plant Nutr. Soil Sci. 177 (5), 671–680.</w:t>
      </w:r>
    </w:p>
    <w:p w:rsidR="003151E9" w:rsidRDefault="003151E9" w:rsidP="005E09F3">
      <w:pPr>
        <w:ind w:hanging="720"/>
        <w:rPr>
          <w:color w:val="auto"/>
        </w:rPr>
      </w:pPr>
      <w:r>
        <w:rPr>
          <w:color w:val="auto"/>
        </w:rPr>
        <w:t>Anetor M. O and Akinrinde, E.A (2007). Lime effectiveness of some fertilizers in a tropical acid alfisol.</w:t>
      </w:r>
    </w:p>
    <w:p w:rsidR="003151E9" w:rsidRDefault="003151E9" w:rsidP="005E09F3">
      <w:pPr>
        <w:ind w:hanging="720"/>
        <w:rPr>
          <w:color w:val="auto"/>
        </w:rPr>
      </w:pPr>
      <w:r>
        <w:rPr>
          <w:color w:val="auto"/>
        </w:rPr>
        <w:t>Ano, A. O. (2006). Effect of vegetable cowpea population on component crop yields and productivity of yam, minisett based system. Niger. J. Agric. 37: 81-84.</w:t>
      </w:r>
    </w:p>
    <w:p w:rsidR="003151E9" w:rsidRDefault="003151E9" w:rsidP="005E09F3">
      <w:pPr>
        <w:shd w:val="clear" w:color="auto" w:fill="FFFFFF"/>
        <w:ind w:hanging="720"/>
        <w:rPr>
          <w:rFonts w:eastAsia="Times New Roman"/>
          <w:color w:val="auto"/>
        </w:rPr>
      </w:pPr>
      <w:r>
        <w:rPr>
          <w:color w:val="auto"/>
          <w:shd w:val="clear" w:color="auto" w:fill="FFFFFF"/>
        </w:rPr>
        <w:lastRenderedPageBreak/>
        <w:t xml:space="preserve">Antonio C.A. Carmeis Filhoa, Chad J. Pennb, Carlos A.C. Crusciola, Juliano C. Calonegoa (2017).  </w:t>
      </w:r>
      <w:r>
        <w:rPr>
          <w:rFonts w:eastAsia="Times New Roman"/>
          <w:color w:val="auto"/>
        </w:rPr>
        <w:t>Lime and phosphogypsum impacts on soil organic matter pools in a tropical oxisol under long-term no-till conditions. Agriculture ecosystems &amp; environment 241:11-23.</w:t>
      </w:r>
    </w:p>
    <w:p w:rsidR="003151E9" w:rsidRDefault="003151E9" w:rsidP="005E09F3">
      <w:pPr>
        <w:shd w:val="clear" w:color="auto" w:fill="FFFFFF"/>
        <w:spacing w:before="100" w:beforeAutospacing="1" w:after="120"/>
        <w:ind w:hanging="720"/>
        <w:rPr>
          <w:rFonts w:eastAsia="Times New Roman"/>
          <w:color w:val="auto"/>
        </w:rPr>
      </w:pPr>
      <w:r>
        <w:rPr>
          <w:color w:val="auto"/>
          <w:shd w:val="clear" w:color="auto" w:fill="FFFFFF"/>
        </w:rPr>
        <w:t xml:space="preserve">Appunu C, Sen D, M. K.  and Singh (2008). Variation in symbiotic performance of bradyrhizobium japonicum strains and soybean cultivars under field conditions. </w:t>
      </w:r>
      <w:r>
        <w:rPr>
          <w:rFonts w:eastAsia="Times New Roman"/>
          <w:color w:val="auto"/>
        </w:rPr>
        <w:t xml:space="preserve">Journal of central European agriculture 9(1). </w:t>
      </w:r>
    </w:p>
    <w:p w:rsidR="003151E9" w:rsidRDefault="003151E9" w:rsidP="005E09F3">
      <w:pPr>
        <w:shd w:val="clear" w:color="auto" w:fill="FFFFFF"/>
        <w:spacing w:before="100" w:beforeAutospacing="1" w:after="100" w:afterAutospacing="1"/>
        <w:ind w:hanging="720"/>
        <w:rPr>
          <w:color w:val="auto"/>
        </w:rPr>
      </w:pPr>
      <w:r>
        <w:rPr>
          <w:color w:val="auto"/>
        </w:rPr>
        <w:t>Bambara S, N Dakidemi A.P (2010).  The potential roles of lime and molybdenum on the growth, nitrogen fixation and assimilation of metabolites in nodulated legume: a special reference to phaseolus vulgaris l. afr j biotechnology 8(17):2482–2489.</w:t>
      </w:r>
    </w:p>
    <w:p w:rsidR="003151E9" w:rsidRDefault="003151E9" w:rsidP="005E09F3">
      <w:pPr>
        <w:spacing w:after="0"/>
        <w:ind w:hanging="720"/>
      </w:pPr>
      <w:r>
        <w:t>Beaton J. D.,. Peterson H. B, and Bauer N., (1960) “Some aspect of phosphate adsorption by charcoal,” Soil Science Society of America Journal, vol. 24, no. 5, pp. 340–346.</w:t>
      </w:r>
    </w:p>
    <w:p w:rsidR="003151E9" w:rsidRDefault="003151E9" w:rsidP="005E09F3">
      <w:pPr>
        <w:ind w:hanging="720"/>
        <w:rPr>
          <w:color w:val="auto"/>
        </w:rPr>
      </w:pPr>
      <w:r>
        <w:rPr>
          <w:color w:val="auto"/>
        </w:rPr>
        <w:t>Bello S. K., A. A. Yusuf and M. Cargele (2017). Performance of cowpea as influenced by native strain of rhizobia, lime and phosphorus in Samaru, Nigeria. Symbiosis (2018) 75:167–176.</w:t>
      </w:r>
    </w:p>
    <w:p w:rsidR="003151E9" w:rsidRDefault="003151E9" w:rsidP="005E09F3">
      <w:pPr>
        <w:spacing w:after="0"/>
        <w:ind w:hanging="720"/>
        <w:rPr>
          <w:color w:val="auto"/>
        </w:rPr>
      </w:pPr>
      <w:r>
        <w:rPr>
          <w:color w:val="auto"/>
        </w:rPr>
        <w:t xml:space="preserve">Bello S.K, Yusuf A.A and Cargele M., (2018). Performance of cowpea as influenced by native strain of rhizobia, lime and phosphorus in Samaru, Nigeria. Symbiosis (2018) 75:167-176. </w:t>
      </w:r>
    </w:p>
    <w:p w:rsidR="003151E9" w:rsidRDefault="003151E9" w:rsidP="005E09F3">
      <w:pPr>
        <w:spacing w:after="0"/>
        <w:ind w:hanging="720"/>
      </w:pPr>
      <w:r>
        <w:t>Bohn L., L. McNeal and A. O’Connor, (2001). Soil chemistry, 3rd ed. John Wiley and Sons, Inc, New York. 307p.</w:t>
      </w:r>
    </w:p>
    <w:p w:rsidR="003151E9" w:rsidRDefault="003151E9" w:rsidP="005E09F3">
      <w:pPr>
        <w:spacing w:after="0"/>
        <w:ind w:hanging="720"/>
      </w:pPr>
      <w:r>
        <w:t>Carter M.R. and Gregorich E.G. (2007). Soil Sampling and Methods of Analysis, Canadian Society of Soil Science. Boca Raton, FL: CRC Press and Taylor &amp; Francis Group. 2nd edn. 1264.</w:t>
      </w:r>
    </w:p>
    <w:p w:rsidR="003151E9" w:rsidRDefault="003151E9" w:rsidP="005E09F3">
      <w:pPr>
        <w:spacing w:after="0"/>
        <w:ind w:hanging="720"/>
        <w:rPr>
          <w:rStyle w:val="text-node"/>
          <w:shd w:val="clear" w:color="auto" w:fill="FFFFFF"/>
        </w:rPr>
      </w:pPr>
      <w:r>
        <w:rPr>
          <w:rStyle w:val="text-node"/>
          <w:shd w:val="clear" w:color="auto" w:fill="FFFFFF"/>
        </w:rPr>
        <w:t>Cartmill, A.D., Alarcón, A. &amp; Valdez-Aguilar, L.A. 2007 Arbuscular mycorrhizal fungi enhance tolerance of </w:t>
      </w:r>
      <w:r>
        <w:rPr>
          <w:rStyle w:val="Emphasis"/>
          <w:shd w:val="clear" w:color="auto" w:fill="FFFFFF"/>
        </w:rPr>
        <w:t xml:space="preserve">Rosa </w:t>
      </w:r>
      <w:r>
        <w:rPr>
          <w:rStyle w:val="Emphasis"/>
          <w:i w:val="0"/>
          <w:shd w:val="clear" w:color="auto" w:fill="FFFFFF"/>
        </w:rPr>
        <w:t>multiflora</w:t>
      </w:r>
      <w:r>
        <w:rPr>
          <w:rStyle w:val="text-node"/>
          <w:i/>
          <w:shd w:val="clear" w:color="auto" w:fill="FFFFFF"/>
        </w:rPr>
        <w:t>cv</w:t>
      </w:r>
      <w:r>
        <w:rPr>
          <w:rStyle w:val="text-node"/>
          <w:shd w:val="clear" w:color="auto" w:fill="FFFFFF"/>
        </w:rPr>
        <w:t>. Burr to bicarbonate in irrigation water </w:t>
      </w:r>
      <w:r>
        <w:rPr>
          <w:rStyle w:val="text-node"/>
          <w:iCs/>
          <w:shd w:val="clear" w:color="auto" w:fill="FFFFFF"/>
        </w:rPr>
        <w:t>J. Plant Nutr.</w:t>
      </w:r>
      <w:r>
        <w:rPr>
          <w:rStyle w:val="text-node"/>
          <w:shd w:val="clear" w:color="auto" w:fill="FFFFFF"/>
        </w:rPr>
        <w:t> 30 1517 1540.</w:t>
      </w:r>
    </w:p>
    <w:p w:rsidR="003151E9" w:rsidRDefault="003151E9" w:rsidP="005E09F3">
      <w:pPr>
        <w:ind w:hanging="720"/>
        <w:rPr>
          <w:color w:val="auto"/>
        </w:rPr>
      </w:pPr>
      <w:r>
        <w:rPr>
          <w:color w:val="auto"/>
        </w:rPr>
        <w:lastRenderedPageBreak/>
        <w:t>Chan K.Y., Van Zwieten L., Meszaros I., Downie A. and Joseph S. (2008). Using poultry litter biochars as soil amendments. Australian Journal of Soil Research 46(5), 437–444.</w:t>
      </w:r>
    </w:p>
    <w:p w:rsidR="003151E9" w:rsidRDefault="003151E9" w:rsidP="005E09F3">
      <w:pPr>
        <w:shd w:val="clear" w:color="auto" w:fill="FFFFFF"/>
        <w:spacing w:before="100" w:beforeAutospacing="1" w:after="100" w:afterAutospacing="1"/>
        <w:ind w:hanging="720"/>
        <w:rPr>
          <w:rFonts w:eastAsia="Times New Roman"/>
          <w:color w:val="auto"/>
        </w:rPr>
      </w:pPr>
      <w:r>
        <w:rPr>
          <w:rFonts w:eastAsia="Times New Roman"/>
          <w:color w:val="auto"/>
        </w:rPr>
        <w:t>Edmunds C.W (2012.). The effects of biochar amendment to soil on bioenergy crop yield and biomass composition. Master’s thesis, university of Tennessee, Knoxville.</w:t>
      </w:r>
    </w:p>
    <w:p w:rsidR="003151E9" w:rsidRDefault="003151E9" w:rsidP="005E09F3">
      <w:pPr>
        <w:ind w:hanging="720"/>
      </w:pPr>
      <w:r>
        <w:t>Edward Yeboah, Gideon Asamoah, Patrick Ofori and Ben Amoah (2020). Method of Biochar Application Affects Growth, Yield and Nutrient Uptake Of Cowpea. Open Agriculture 5(1) 352-360.</w:t>
      </w:r>
    </w:p>
    <w:p w:rsidR="003151E9" w:rsidRDefault="003151E9" w:rsidP="005E09F3">
      <w:pPr>
        <w:ind w:hanging="720"/>
        <w:rPr>
          <w:rStyle w:val="contributor"/>
          <w:shd w:val="clear" w:color="auto" w:fill="FFFFFF"/>
        </w:rPr>
      </w:pPr>
      <w:r>
        <w:rPr>
          <w:rStyle w:val="contributor"/>
          <w:color w:val="auto"/>
          <w:shd w:val="clear" w:color="auto" w:fill="FFFFFF"/>
        </w:rPr>
        <w:t>Edward Yeboah</w:t>
      </w:r>
      <w:r>
        <w:rPr>
          <w:color w:val="auto"/>
          <w:shd w:val="clear" w:color="auto" w:fill="FFFFFF"/>
        </w:rPr>
        <w:t>, </w:t>
      </w:r>
      <w:r>
        <w:rPr>
          <w:rStyle w:val="contributor"/>
          <w:color w:val="auto"/>
          <w:shd w:val="clear" w:color="auto" w:fill="FFFFFF"/>
        </w:rPr>
        <w:t>Gideon Asamoah</w:t>
      </w:r>
      <w:r>
        <w:rPr>
          <w:color w:val="auto"/>
          <w:shd w:val="clear" w:color="auto" w:fill="FFFFFF"/>
        </w:rPr>
        <w:t>, </w:t>
      </w:r>
      <w:r>
        <w:rPr>
          <w:rStyle w:val="contributor"/>
          <w:color w:val="auto"/>
          <w:shd w:val="clear" w:color="auto" w:fill="FFFFFF"/>
        </w:rPr>
        <w:t>Patrick Ofori</w:t>
      </w:r>
      <w:r>
        <w:rPr>
          <w:color w:val="auto"/>
          <w:shd w:val="clear" w:color="auto" w:fill="FFFFFF"/>
        </w:rPr>
        <w:t>, </w:t>
      </w:r>
      <w:r>
        <w:rPr>
          <w:rStyle w:val="contributor"/>
          <w:color w:val="auto"/>
          <w:shd w:val="clear" w:color="auto" w:fill="FFFFFF"/>
        </w:rPr>
        <w:t>Ben Amoah</w:t>
      </w:r>
      <w:r>
        <w:rPr>
          <w:color w:val="auto"/>
          <w:shd w:val="clear" w:color="auto" w:fill="FFFFFF"/>
        </w:rPr>
        <w:t> and </w:t>
      </w:r>
      <w:r>
        <w:rPr>
          <w:rStyle w:val="contributor"/>
          <w:color w:val="auto"/>
          <w:shd w:val="clear" w:color="auto" w:fill="FFFFFF"/>
        </w:rPr>
        <w:t>Kwaku Osei Adu Agyeman (2020). Method of biochar application effects, growth, yield and nutrient uptake of cowpea. Open Agriculture volume 5, issue 1.</w:t>
      </w:r>
    </w:p>
    <w:p w:rsidR="003151E9" w:rsidRDefault="003151E9" w:rsidP="005E09F3">
      <w:pPr>
        <w:ind w:hanging="720"/>
        <w:rPr>
          <w:color w:val="auto"/>
        </w:rPr>
      </w:pPr>
      <w:r>
        <w:rPr>
          <w:color w:val="auto"/>
        </w:rPr>
        <w:t xml:space="preserve">Fageria N.K and Baligar V.C (2008). Ameliorating soil acidity of tropical oxisols by liming for sustainable crop production. Advances in agronomy journal, 99:345-399. </w:t>
      </w:r>
    </w:p>
    <w:p w:rsidR="003151E9" w:rsidRDefault="003151E9" w:rsidP="005E09F3">
      <w:pPr>
        <w:ind w:hanging="720"/>
        <w:rPr>
          <w:color w:val="auto"/>
        </w:rPr>
      </w:pPr>
      <w:r>
        <w:rPr>
          <w:color w:val="auto"/>
        </w:rPr>
        <w:t xml:space="preserve"> Fageria N.K and Filho M.P Barbosa (2008). Influence of pH on Productivity, Nutrient Use Efficiency by Dry Bean, and Soil Phosphorus Availability in a No-Tillage System. National Rice and Bean Research Center of EMBRAPA, Santo Antoˆnio de Goia´s, Brazil.</w:t>
      </w:r>
    </w:p>
    <w:p w:rsidR="003151E9" w:rsidRDefault="003151E9" w:rsidP="005E09F3">
      <w:pPr>
        <w:spacing w:after="0"/>
        <w:ind w:hanging="720"/>
      </w:pPr>
      <w:r>
        <w:t>FFD (Federal Fertilizer Department) (2011). Fertilizer use and management practices for crop production in Nigeria. 4th Edition; eds V. O. Chude; S. O. Olayiwola; A. O. Osho and C. K. Daudu, Federal Ministry of Agriculture and Rural Development, Abuja, Nigeria. ISSN 115-554X.</w:t>
      </w:r>
    </w:p>
    <w:p w:rsidR="003151E9" w:rsidRDefault="003151E9" w:rsidP="005E09F3">
      <w:pPr>
        <w:ind w:hanging="720"/>
        <w:rPr>
          <w:color w:val="auto"/>
        </w:rPr>
      </w:pPr>
      <w:r>
        <w:rPr>
          <w:color w:val="auto"/>
        </w:rPr>
        <w:t>FFD 2011. Fertilizer use and management practices for crop production in Nigeria. 4th edn. Abuja Nigeria: Fed. Min. of Agric. and Rural Dev. p. 1–300.</w:t>
      </w:r>
    </w:p>
    <w:p w:rsidR="003151E9" w:rsidRDefault="003151E9" w:rsidP="005E09F3">
      <w:pPr>
        <w:ind w:hanging="720"/>
        <w:rPr>
          <w:color w:val="auto"/>
        </w:rPr>
      </w:pPr>
      <w:r>
        <w:rPr>
          <w:color w:val="auto"/>
        </w:rPr>
        <w:lastRenderedPageBreak/>
        <w:t>Frimpong Manso, E., Nartey, E. K., Adjadeh, T.A., Lawson, I.Y.D., Darko, D.A. and Amoatey, C. (2019). Use of corn cob and rice husk biochar as liming agent on two acid soils. West African Journal of Applied Ecology.</w:t>
      </w:r>
    </w:p>
    <w:p w:rsidR="003151E9" w:rsidRDefault="003151E9" w:rsidP="005E09F3">
      <w:pPr>
        <w:ind w:hanging="720"/>
      </w:pPr>
      <w:r>
        <w:t>Frimpong Manso, Eric Kwesi Nartey and Dan A. Darko (2019). Use of Corn and Rice Husk Biochar as Liming Materials in Acid Soils. West African Journal of Applied Ecology 27(2):32-50.</w:t>
      </w:r>
    </w:p>
    <w:p w:rsidR="003151E9" w:rsidRDefault="003151E9" w:rsidP="005E09F3">
      <w:pPr>
        <w:ind w:hanging="720"/>
        <w:rPr>
          <w:color w:val="auto"/>
        </w:rPr>
      </w:pPr>
      <w:r>
        <w:rPr>
          <w:rFonts w:eastAsia="Times New Roman"/>
          <w:color w:val="auto"/>
        </w:rPr>
        <w:t>Gruba. P, Jan Mulder S.  Brozek (2013). Modeling the ph dependency of dissolved calcium and aluminum in o, a and b horizons of acid forest soils. Geoderma 206:85–91</w:t>
      </w:r>
    </w:p>
    <w:p w:rsidR="003151E9" w:rsidRDefault="003151E9" w:rsidP="005E09F3">
      <w:pPr>
        <w:ind w:hanging="720"/>
        <w:rPr>
          <w:color w:val="auto"/>
        </w:rPr>
      </w:pPr>
      <w:r>
        <w:rPr>
          <w:color w:val="auto"/>
        </w:rPr>
        <w:t>Haling R.E., Simpson R.J., Culvenor R.A., Lambers H. and Richardson A.E. (2010). Root morphology, root hair development and rhizoshealth formation on perennial grass seedlings is influenced by soil acidity. Plant and soil 335, 457-468.</w:t>
      </w:r>
    </w:p>
    <w:p w:rsidR="003151E9" w:rsidRDefault="003151E9" w:rsidP="005E09F3">
      <w:pPr>
        <w:ind w:hanging="720"/>
      </w:pPr>
      <w:r>
        <w:t>International Institute of Tropical Agriculture (2009). Annual Report on Maize Production. IITA Ibadan, Oyo State, Nigeria.</w:t>
      </w:r>
    </w:p>
    <w:p w:rsidR="003151E9" w:rsidRDefault="003151E9" w:rsidP="005E09F3">
      <w:pPr>
        <w:spacing w:after="0"/>
        <w:ind w:hanging="720"/>
      </w:pPr>
      <w:r>
        <w:t xml:space="preserve">Jia X, Yuan W, Ju X. (2015). Short report: effects of biochar addition on manure composting and associated N2O emissions. J Sustainable Bioenergy Syst. 5:56–61. </w:t>
      </w:r>
    </w:p>
    <w:p w:rsidR="003151E9" w:rsidRDefault="003151E9" w:rsidP="005E09F3">
      <w:pPr>
        <w:spacing w:after="0"/>
        <w:ind w:hanging="720"/>
      </w:pPr>
      <w:r>
        <w:t>Jia X., Yuan W., and Ju X., (2015). “Short report: effects of biochar addition on manure composting and associated N2O emissions,” Journal of Sustainable Bioenergy Systems, vol. 5, no. 2, pp. 56–61.</w:t>
      </w:r>
    </w:p>
    <w:p w:rsidR="003151E9" w:rsidRDefault="003151E9" w:rsidP="005E09F3">
      <w:pPr>
        <w:ind w:hanging="720"/>
        <w:rPr>
          <w:color w:val="auto"/>
        </w:rPr>
      </w:pPr>
      <w:r>
        <w:rPr>
          <w:color w:val="auto"/>
        </w:rPr>
        <w:t>Kirkham, F.W., Tallowin, J.R.B., Sanderson, R.A., Bhogal, A., Chambers, B.J. &amp; Stevens, D.P. (2008). The impact of organic and inorganic fertilizers and lime on the species-richness and plant functional characteristics of hay meadow communities. Biological Conservation, 141, 1411–1427.</w:t>
      </w:r>
    </w:p>
    <w:p w:rsidR="003151E9" w:rsidRDefault="003151E9" w:rsidP="005E09F3">
      <w:pPr>
        <w:ind w:hanging="720"/>
        <w:rPr>
          <w:color w:val="auto"/>
        </w:rPr>
      </w:pPr>
      <w:r>
        <w:rPr>
          <w:color w:val="auto"/>
        </w:rPr>
        <w:t xml:space="preserve">Lehmann J. and Rondon M. (2006). Bio-char soil management on highly weathered soils in the humid tropics. In Uphoff N., Ball A.S., Fernandes E., Herren H., Husson O., Laing M., Palm C., Pretty </w:t>
      </w:r>
      <w:r>
        <w:rPr>
          <w:color w:val="auto"/>
        </w:rPr>
        <w:lastRenderedPageBreak/>
        <w:t>J., Sanchez P., Sanginga N. and Thies J. (eds), Biological Approaches to Sustainable Soil Systems. Boca Raton: CRC Press, 517–530.</w:t>
      </w:r>
    </w:p>
    <w:p w:rsidR="003151E9" w:rsidRDefault="003151E9" w:rsidP="005E09F3">
      <w:pPr>
        <w:ind w:hanging="720"/>
      </w:pPr>
      <w:r>
        <w:t>Leon V. Kochian, Miguel A.Pineros, Jiping Liu and Jurandir V. Magalhase (2015). Plant Adaptation to Acid Soils: The Molecular Basis For Crop Aluminum Resistance. Annual Review of Plant Biology Volume 66, 2015, pp571-598.</w:t>
      </w:r>
    </w:p>
    <w:p w:rsidR="003151E9" w:rsidRDefault="003151E9" w:rsidP="005E09F3">
      <w:pPr>
        <w:spacing w:after="0"/>
        <w:ind w:hanging="720"/>
      </w:pPr>
      <w:r>
        <w:t>Lewis OAM, Leidi EO, Lips SH (1989) Effect of nitrogen source on growth response to salinity stress in maize and wheat. New Phytol 111:155–160.</w:t>
      </w:r>
    </w:p>
    <w:p w:rsidR="003151E9" w:rsidRDefault="003151E9" w:rsidP="005E09F3">
      <w:pPr>
        <w:ind w:hanging="720"/>
      </w:pPr>
      <w:r>
        <w:rPr>
          <w:color w:val="auto"/>
        </w:rPr>
        <w:t>Major, J., Rondon, M., Molina, D., Riha, S.J., Lehmann, J (2010). Maize yield and nutrition during 4 years after biochar application to a Colombian savanna oxisol. Plant Soil, 333, 117–128.</w:t>
      </w:r>
    </w:p>
    <w:p w:rsidR="003151E9" w:rsidRDefault="003151E9" w:rsidP="005E09F3">
      <w:pPr>
        <w:ind w:hanging="720"/>
        <w:rPr>
          <w:color w:val="auto"/>
        </w:rPr>
      </w:pPr>
      <w:r>
        <w:rPr>
          <w:color w:val="auto"/>
        </w:rPr>
        <w:t>Mba, C.N., (2006). Influence of organic wastes on plant growth parameters and nutrient uptake by maize (</w:t>
      </w:r>
      <w:r>
        <w:rPr>
          <w:i/>
          <w:color w:val="auto"/>
        </w:rPr>
        <w:t>zea mays</w:t>
      </w:r>
      <w:r>
        <w:rPr>
          <w:color w:val="auto"/>
        </w:rPr>
        <w:t xml:space="preserve"> L). Nigerian journal of soil science, 16: 104-108.</w:t>
      </w:r>
    </w:p>
    <w:p w:rsidR="003151E9" w:rsidRDefault="003151E9" w:rsidP="005E09F3">
      <w:pPr>
        <w:shd w:val="clear" w:color="auto" w:fill="FFFFFF"/>
        <w:spacing w:after="150"/>
        <w:ind w:hanging="720"/>
        <w:rPr>
          <w:rFonts w:eastAsia="Times New Roman"/>
          <w:color w:val="auto"/>
        </w:rPr>
      </w:pPr>
      <w:r>
        <w:rPr>
          <w:rFonts w:eastAsia="Times New Roman"/>
          <w:color w:val="auto"/>
        </w:rPr>
        <w:t>Menzies (2003).  Tills &amp; tillites in encyclo seds. Encylopaedia of sediments &amp; sedimentary rocks.</w:t>
      </w:r>
    </w:p>
    <w:p w:rsidR="003151E9" w:rsidRDefault="003151E9" w:rsidP="005E09F3">
      <w:pPr>
        <w:ind w:hanging="720"/>
        <w:rPr>
          <w:color w:val="auto"/>
        </w:rPr>
      </w:pPr>
      <w:r>
        <w:rPr>
          <w:color w:val="auto"/>
        </w:rPr>
        <w:t>Menzies N. W., (2003). Toxic Elements in Acid Soils: Chemistry and Measurement. 267-296. In: Zdenko Rengel (ed.) Handbook of Soil Acidity. University of Western Australia, Perth, Western Australia, Australia.</w:t>
      </w:r>
    </w:p>
    <w:p w:rsidR="003151E9" w:rsidRDefault="003151E9" w:rsidP="005E09F3">
      <w:pPr>
        <w:spacing w:after="0"/>
        <w:ind w:hanging="720"/>
      </w:pPr>
      <w:r>
        <w:t>Miranda NO, Pimenta AS, Silva GGC, Oliveira EMM, Carvalho MAB (2017) Biochar as soil conditioner in the succession of upland rice and cowpea fertilized with nitrogen. Rev Caatinga 30:313–323.</w:t>
      </w:r>
    </w:p>
    <w:p w:rsidR="003151E9" w:rsidRDefault="003151E9" w:rsidP="005E09F3">
      <w:pPr>
        <w:shd w:val="clear" w:color="auto" w:fill="FFFFFF"/>
        <w:spacing w:before="100" w:beforeAutospacing="1" w:after="100" w:afterAutospacing="1"/>
        <w:ind w:hanging="720"/>
        <w:rPr>
          <w:rFonts w:eastAsia="Times New Roman"/>
          <w:color w:val="auto"/>
        </w:rPr>
      </w:pPr>
      <w:r>
        <w:rPr>
          <w:rFonts w:eastAsia="Times New Roman"/>
          <w:color w:val="auto"/>
        </w:rPr>
        <w:t>Mokolobate .M, Haynes .R. (2002). Comparative liming effect of four organic residues applied to an acid soil. biol fertil soils.;35:79-85.</w:t>
      </w:r>
    </w:p>
    <w:p w:rsidR="003151E9" w:rsidRDefault="003151E9" w:rsidP="005E09F3">
      <w:pPr>
        <w:ind w:hanging="720"/>
        <w:rPr>
          <w:color w:val="auto"/>
        </w:rPr>
      </w:pPr>
      <w:r>
        <w:lastRenderedPageBreak/>
        <w:t>Moody PW, Cong PT (2008). Soil constraints and management practice: guidelines for Sustainable management for tropical upland soils. Australian Center for Agricultural Research (ACIAR), Australia. 86 p.</w:t>
      </w:r>
    </w:p>
    <w:p w:rsidR="003151E9" w:rsidRDefault="003151E9" w:rsidP="005E09F3">
      <w:pPr>
        <w:spacing w:after="0"/>
        <w:ind w:hanging="720"/>
      </w:pPr>
      <w:r>
        <w:t>Moody W and P. Cong, (2008). Soil constraints and management practice: guidelines for Sustainable management for tropical upland soils. Australian Center for Agricultural Research (ACIAR), Australia 86p.</w:t>
      </w:r>
    </w:p>
    <w:p w:rsidR="003151E9" w:rsidRDefault="003151E9" w:rsidP="005E09F3">
      <w:pPr>
        <w:shd w:val="clear" w:color="auto" w:fill="FFFFFF"/>
        <w:spacing w:before="100" w:beforeAutospacing="1" w:after="100" w:afterAutospacing="1"/>
        <w:ind w:hanging="720"/>
        <w:rPr>
          <w:color w:val="auto"/>
          <w:shd w:val="clear" w:color="auto" w:fill="FFFFFF"/>
        </w:rPr>
      </w:pPr>
      <w:r>
        <w:rPr>
          <w:color w:val="auto"/>
          <w:shd w:val="clear" w:color="auto" w:fill="FFFFFF"/>
        </w:rPr>
        <w:t>Moody, P.W. and Cong, P.T. (2008). Soil constraints and management package (scamp): guidelines for management in tropical upland soils. Australian centre for international agricultural research, Canberra, 86.</w:t>
      </w:r>
    </w:p>
    <w:p w:rsidR="003151E9" w:rsidRDefault="003151E9" w:rsidP="005E09F3">
      <w:pPr>
        <w:spacing w:after="0"/>
        <w:ind w:hanging="720"/>
      </w:pPr>
      <w:r>
        <w:t xml:space="preserve">Munera-Echeverri, J.L. (2018). Cation exchange capacity of biochar: an urgent method modification. Sci. Total Environ. 642, 190–19. </w:t>
      </w:r>
    </w:p>
    <w:p w:rsidR="003151E9" w:rsidRDefault="003151E9" w:rsidP="005E09F3">
      <w:pPr>
        <w:spacing w:after="0"/>
        <w:ind w:hanging="720"/>
        <w:rPr>
          <w:rFonts w:eastAsia="Times New Roman"/>
          <w:color w:val="auto"/>
        </w:rPr>
      </w:pPr>
      <w:r>
        <w:rPr>
          <w:color w:val="auto"/>
        </w:rPr>
        <w:t xml:space="preserve">Muoneke, C. O., Ndukwe, O. O and Noah, I. F., (2012). </w:t>
      </w:r>
      <w:r>
        <w:rPr>
          <w:rStyle w:val="fontstyle01"/>
          <w:b w:val="0"/>
          <w:color w:val="auto"/>
        </w:rPr>
        <w:t>Growth and yield responses of vegetable cowpea (</w:t>
      </w:r>
      <w:r>
        <w:rPr>
          <w:rStyle w:val="fontstyle01"/>
          <w:b w:val="0"/>
          <w:i/>
          <w:color w:val="auto"/>
        </w:rPr>
        <w:t>vigna unguiculata (l.) walp</w:t>
      </w:r>
      <w:r>
        <w:rPr>
          <w:rStyle w:val="fontstyle01"/>
          <w:b w:val="0"/>
          <w:color w:val="auto"/>
        </w:rPr>
        <w:t>) varieties to lime rates in acid soil of south eastern Nigeria.</w:t>
      </w:r>
      <w:r>
        <w:rPr>
          <w:rFonts w:eastAsia="Times New Roman"/>
          <w:color w:val="auto"/>
        </w:rPr>
        <w:t xml:space="preserve">Nigerian Agricultural Journal 43: 81 -90. </w:t>
      </w:r>
    </w:p>
    <w:p w:rsidR="003151E9" w:rsidRDefault="003151E9" w:rsidP="005E09F3">
      <w:pPr>
        <w:shd w:val="clear" w:color="auto" w:fill="FFFFFF"/>
        <w:spacing w:before="100" w:beforeAutospacing="1" w:after="100" w:afterAutospacing="1"/>
        <w:ind w:hanging="720"/>
        <w:rPr>
          <w:color w:val="auto"/>
        </w:rPr>
      </w:pPr>
      <w:r>
        <w:rPr>
          <w:color w:val="auto"/>
        </w:rPr>
        <w:t>Muoneke, C., Ndukwe, O. and Noah, I. (2012).  Growth and yield responses of vegetable cowpea (Vigna unguiculata (l.) walp.) varieties to lime rates in acid soil of south eastern nigeria</w:t>
      </w:r>
    </w:p>
    <w:p w:rsidR="003151E9" w:rsidRDefault="003151E9" w:rsidP="005E09F3">
      <w:pPr>
        <w:ind w:hanging="720"/>
        <w:rPr>
          <w:color w:val="auto"/>
        </w:rPr>
      </w:pPr>
      <w:r>
        <w:rPr>
          <w:color w:val="auto"/>
        </w:rPr>
        <w:t>Okigbo, B., (1997). Criteria for judging sustainable farming system in Tropical Africa, in: Proc. of workshop on environ, Biodiversity and agricultural change in West Africa, University of Ghana, 25-27, October, Perspectives from Ghana, Gyasi, E. A., Uitto, J. I. (Eds), United Nations University press, Tokyo, Japan.</w:t>
      </w:r>
    </w:p>
    <w:p w:rsidR="003151E9" w:rsidRDefault="003151E9" w:rsidP="005E09F3">
      <w:pPr>
        <w:ind w:hanging="720"/>
        <w:rPr>
          <w:color w:val="auto"/>
        </w:rPr>
      </w:pPr>
      <w:r>
        <w:rPr>
          <w:color w:val="auto"/>
        </w:rPr>
        <w:lastRenderedPageBreak/>
        <w:t xml:space="preserve">Oniwerenmadu et al, (2003).Growth and yield responses of vegetable cowpea (Vigna Unguiculata (L) walp), varieties of lime rates in acid soil of south eastern Nigeria. </w:t>
      </w:r>
    </w:p>
    <w:p w:rsidR="003151E9" w:rsidRDefault="003151E9" w:rsidP="005E09F3">
      <w:pPr>
        <w:spacing w:before="150" w:after="150"/>
        <w:ind w:hanging="720"/>
        <w:rPr>
          <w:color w:val="auto"/>
          <w:shd w:val="clear" w:color="auto" w:fill="FFFFFF"/>
        </w:rPr>
      </w:pPr>
      <w:r>
        <w:rPr>
          <w:color w:val="auto"/>
          <w:shd w:val="clear" w:color="auto" w:fill="FFFFFF"/>
        </w:rPr>
        <w:t>Paradelo, R., Virto, I. and Chenu, C. (2015).  Net effect of liming on soil organic carbon stocks: a review. Agriculture, ecosystems &amp; environment, 202, 98-107.</w:t>
      </w:r>
    </w:p>
    <w:p w:rsidR="003151E9" w:rsidRDefault="003151E9" w:rsidP="005E09F3">
      <w:pPr>
        <w:ind w:hanging="720"/>
        <w:rPr>
          <w:color w:val="auto"/>
        </w:rPr>
      </w:pPr>
      <w:r>
        <w:rPr>
          <w:color w:val="auto"/>
        </w:rPr>
        <w:t xml:space="preserve">Prakash, N. B., Anitha, M. S. &amp; Sandhya, K (2019). Behaviour of different levels and grades of diatomite as silicon source in acidic and alkaline soils. Silicon 11, 2393–2401. </w:t>
      </w:r>
    </w:p>
    <w:p w:rsidR="003151E9" w:rsidRDefault="003151E9" w:rsidP="005E09F3">
      <w:pPr>
        <w:spacing w:after="0"/>
        <w:ind w:hanging="720"/>
      </w:pPr>
      <w:r>
        <w:t>Radovic LR, Moreno-Castilla C, Rivera-Utrilla J. (2001). Carbon materials as adsorbents in aqueous solutions. In: Radovic LR, editor. Chemistry and physics of carbon. New York: Marcel Dekker;. pp. 227–405.</w:t>
      </w:r>
    </w:p>
    <w:p w:rsidR="003151E9" w:rsidRDefault="003151E9" w:rsidP="005E09F3">
      <w:pPr>
        <w:ind w:hanging="720"/>
        <w:rPr>
          <w:color w:val="auto"/>
        </w:rPr>
      </w:pPr>
      <w:r>
        <w:rPr>
          <w:color w:val="auto"/>
        </w:rPr>
        <w:t>Rajkovich S, Enders A, Hanley K, Hyland C, Zimmerman AR, Lehmann J (2012). Corn growth and nitrogen nutrition after additions of biochars with varying properties to a temperate soil. Biol Fertile Soils.48 (3):271–84.</w:t>
      </w:r>
    </w:p>
    <w:p w:rsidR="003151E9" w:rsidRDefault="003151E9" w:rsidP="005E09F3">
      <w:pPr>
        <w:ind w:hanging="720"/>
        <w:rPr>
          <w:color w:val="auto"/>
        </w:rPr>
      </w:pPr>
      <w:r>
        <w:rPr>
          <w:color w:val="auto"/>
        </w:rPr>
        <w:t>Robarge W.P., (2008). Acidity. In: Encyclopedia of Soil Science, Encyclopedia of Earth Sciences Series (Ed.: Ward Chesworth). 860pp.</w:t>
      </w:r>
    </w:p>
    <w:p w:rsidR="003151E9" w:rsidRDefault="003151E9" w:rsidP="005E09F3">
      <w:pPr>
        <w:ind w:hanging="720"/>
        <w:rPr>
          <w:color w:val="auto"/>
        </w:rPr>
      </w:pPr>
      <w:r>
        <w:rPr>
          <w:color w:val="auto"/>
        </w:rPr>
        <w:t xml:space="preserve">Rondon M.A., Lehmann J., Ramirez J. and Hurtado M. (2007). Biological nitrogen fixation by common beans (Phaseolus vulgaris L.) increases with biochar additions. Biology and Fertility of Soils 43(6), 699–708. </w:t>
      </w:r>
    </w:p>
    <w:p w:rsidR="003151E9" w:rsidRDefault="003151E9" w:rsidP="005E09F3">
      <w:pPr>
        <w:spacing w:before="240" w:after="150"/>
        <w:ind w:hanging="720"/>
        <w:rPr>
          <w:rFonts w:eastAsia="Times New Roman"/>
        </w:rPr>
      </w:pPr>
      <w:r>
        <w:rPr>
          <w:rFonts w:eastAsia="Times New Roman"/>
        </w:rPr>
        <w:t>Ruganzu V, (2009).  </w:t>
      </w:r>
      <w:r>
        <w:rPr>
          <w:rFonts w:eastAsia="Times New Roman"/>
          <w:iCs/>
        </w:rPr>
        <w:t>Potential of Improvement of Acid Soils Fertility by Incorporation of Natural Fresh Plant Biomass Combined with Travertine in Rwanda</w:t>
      </w:r>
      <w:r>
        <w:rPr>
          <w:rFonts w:eastAsia="Times New Roman"/>
        </w:rPr>
        <w:t>, Agricultural University, Gembloux, Belgium.</w:t>
      </w:r>
    </w:p>
    <w:p w:rsidR="003151E9" w:rsidRDefault="003151E9" w:rsidP="005E09F3">
      <w:pPr>
        <w:spacing w:before="150" w:after="150"/>
        <w:ind w:hanging="720"/>
        <w:rPr>
          <w:rFonts w:eastAsia="Times New Roman"/>
          <w:color w:val="auto"/>
        </w:rPr>
      </w:pPr>
      <w:r>
        <w:rPr>
          <w:rFonts w:eastAsia="Times New Roman"/>
          <w:color w:val="auto"/>
        </w:rPr>
        <w:lastRenderedPageBreak/>
        <w:t>Ruganzu V. (2009).  </w:t>
      </w:r>
      <w:r>
        <w:rPr>
          <w:rFonts w:eastAsia="Times New Roman"/>
          <w:iCs/>
          <w:color w:val="auto"/>
        </w:rPr>
        <w:t>Potential of improvement of acid soils fertility by incorporation of natural fresh plant biomass combined with travertine in Rwanda</w:t>
      </w:r>
      <w:r>
        <w:rPr>
          <w:rFonts w:eastAsia="Times New Roman"/>
          <w:color w:val="auto"/>
        </w:rPr>
        <w:t>, agricultural university, gembloux, Belgium.</w:t>
      </w:r>
    </w:p>
    <w:p w:rsidR="003151E9" w:rsidRDefault="003151E9" w:rsidP="005E09F3">
      <w:pPr>
        <w:ind w:hanging="720"/>
        <w:rPr>
          <w:color w:val="auto"/>
        </w:rPr>
      </w:pPr>
      <w:r>
        <w:rPr>
          <w:color w:val="auto"/>
        </w:rPr>
        <w:t>Sanchez, P. A. (1976). Properties and Management of Soils in the Tropics, John Wiley &amp; Sons, New York, NY, USA.</w:t>
      </w:r>
    </w:p>
    <w:p w:rsidR="003151E9" w:rsidRDefault="003151E9" w:rsidP="005E09F3">
      <w:pPr>
        <w:spacing w:after="0"/>
        <w:ind w:hanging="720"/>
        <w:rPr>
          <w:color w:val="auto"/>
        </w:rPr>
      </w:pPr>
      <w:r>
        <w:rPr>
          <w:color w:val="auto"/>
        </w:rPr>
        <w:t>Sanginga N, Mulongoy K and Ojeifo A.A., (1994). Persistence and recovery of induced rhizobium ten years inoculation on leucaenaphala grown on an Alfisol in southwestern Nigeria. Plant 159:199-204.</w:t>
      </w:r>
    </w:p>
    <w:p w:rsidR="003151E9" w:rsidRDefault="003151E9" w:rsidP="005E09F3">
      <w:pPr>
        <w:ind w:hanging="720"/>
        <w:rPr>
          <w:color w:val="auto"/>
        </w:rPr>
      </w:pPr>
      <w:r>
        <w:rPr>
          <w:color w:val="auto"/>
        </w:rPr>
        <w:t>Sumner, M.E. and A.D. Noble, (2003). Soil acidification: the world story. 1 - 28. In: Rengel, Z. (eds.), Hand book of soil acidity. University of Western Australia, Perth, Western Australia, Australia.</w:t>
      </w:r>
    </w:p>
    <w:p w:rsidR="003151E9" w:rsidRDefault="003151E9" w:rsidP="005E09F3">
      <w:pPr>
        <w:ind w:hanging="720"/>
        <w:rPr>
          <w:color w:val="auto"/>
        </w:rPr>
      </w:pPr>
      <w:r>
        <w:rPr>
          <w:color w:val="auto"/>
        </w:rPr>
        <w:t>Sylvia, D.M., J.J. Fuhrmann, P.G. Hartel, and D.A. Zuberer, eds. (2005). Principles and Applications of Soil Microbiology (No. QR111 S674 2005). Upper Saddle River, NJ, Pearson Prentice Hall.</w:t>
      </w:r>
    </w:p>
    <w:p w:rsidR="003151E9" w:rsidRDefault="003151E9" w:rsidP="005E09F3">
      <w:pPr>
        <w:spacing w:after="0"/>
        <w:ind w:hanging="720"/>
      </w:pPr>
      <w:r>
        <w:t>Thies JE, Rillig MC. (2009). Characteristics of biochar: biological properties. In: Lehmann J, Joseph S, editors. Biochar for environmental management. UK: Earth scan; p. 85–106.</w:t>
      </w:r>
    </w:p>
    <w:p w:rsidR="003151E9" w:rsidRDefault="003151E9" w:rsidP="005E09F3">
      <w:pPr>
        <w:ind w:hanging="720"/>
        <w:rPr>
          <w:color w:val="auto"/>
        </w:rPr>
      </w:pPr>
      <w:r>
        <w:rPr>
          <w:color w:val="auto"/>
        </w:rPr>
        <w:t>Uduma A.Uduma and Eka E.A (2006). Responds of maize varieties (</w:t>
      </w:r>
      <w:r>
        <w:rPr>
          <w:i/>
          <w:color w:val="auto"/>
        </w:rPr>
        <w:t>zea mays</w:t>
      </w:r>
      <w:r>
        <w:rPr>
          <w:color w:val="auto"/>
        </w:rPr>
        <w:t xml:space="preserve"> L) to organic and inorganic fertilizers, proceedings of the 4</w:t>
      </w:r>
      <w:r>
        <w:rPr>
          <w:color w:val="auto"/>
          <w:vertAlign w:val="superscript"/>
        </w:rPr>
        <w:t>th</w:t>
      </w:r>
      <w:r>
        <w:rPr>
          <w:color w:val="auto"/>
        </w:rPr>
        <w:t xml:space="preserve"> Conference of the Agricultural Society of Nigeria NRCRI, Umudike, pp.411-416.</w:t>
      </w:r>
    </w:p>
    <w:p w:rsidR="003151E9" w:rsidRDefault="003151E9" w:rsidP="005E09F3">
      <w:pPr>
        <w:ind w:hanging="720"/>
        <w:rPr>
          <w:color w:val="auto"/>
        </w:rPr>
      </w:pPr>
      <w:r>
        <w:rPr>
          <w:color w:val="auto"/>
        </w:rPr>
        <w:t xml:space="preserve">Viterello, V.A., Capaldi, F.R.C. and Stefanuto, V.A (2005). Recent advances in aluminum toxicity and resistance in higher plants. Brazillian journal of plant physiology, 17,129-143. </w:t>
      </w:r>
    </w:p>
    <w:p w:rsidR="003151E9" w:rsidRDefault="003151E9" w:rsidP="005E09F3">
      <w:pPr>
        <w:ind w:hanging="720"/>
        <w:rPr>
          <w:color w:val="auto"/>
        </w:rPr>
      </w:pPr>
      <w:r>
        <w:rPr>
          <w:color w:val="auto"/>
        </w:rPr>
        <w:t>Wang L, Butterly C.R, Wang Y., Herath H.M.S.K., XI Y.G and Xiao X.J (2014). Effect of crop residue biochar on soil acidity amelioration in strongly acidic tea garden soils. Soil Use and Management, page 119–128.</w:t>
      </w:r>
    </w:p>
    <w:p w:rsidR="003151E9" w:rsidRDefault="003151E9" w:rsidP="005E09F3">
      <w:pPr>
        <w:spacing w:after="0"/>
        <w:ind w:hanging="720"/>
      </w:pPr>
      <w:r>
        <w:lastRenderedPageBreak/>
        <w:t>Wang Q, Wang Y, Wang S, He T, Liu L (2014). Fresh carbon and nitrogen inputs alter organic carbon mineralization and microbial community in forest deep soil layers. Soil Biol Biochem.; 72:145–51.</w:t>
      </w:r>
    </w:p>
    <w:p w:rsidR="003151E9" w:rsidRDefault="003151E9" w:rsidP="005E09F3">
      <w:pPr>
        <w:shd w:val="clear" w:color="auto" w:fill="FFFFFF"/>
        <w:spacing w:before="100" w:beforeAutospacing="1" w:after="100" w:afterAutospacing="1"/>
        <w:ind w:hanging="720"/>
        <w:rPr>
          <w:color w:val="auto"/>
          <w:shd w:val="clear" w:color="auto" w:fill="FFFFFF"/>
        </w:rPr>
      </w:pPr>
      <w:r>
        <w:rPr>
          <w:color w:val="auto"/>
          <w:shd w:val="clear" w:color="auto" w:fill="FFFFFF"/>
        </w:rPr>
        <w:t>Wang, l., Wang, y., Yang, x. &amp; Jiang, x. (2013). Amelioration effects of crop residues with different chemical components on an acid tea garden soil. Communications in soil science and plantanalysis,44, 1310–1321.</w:t>
      </w:r>
    </w:p>
    <w:p w:rsidR="003151E9" w:rsidRDefault="003151E9" w:rsidP="005E09F3">
      <w:pPr>
        <w:spacing w:after="0"/>
        <w:ind w:hanging="720"/>
        <w:rPr>
          <w:color w:val="auto"/>
        </w:rPr>
      </w:pPr>
      <w:r>
        <w:rPr>
          <w:color w:val="auto"/>
        </w:rPr>
        <w:t>Wijanarko Andy and Taufiq Abdullah (2016). Effect of lime application on soil properties and soybean yield tidal land. Indonesian legumes and tuber crops research institute, agrivita volume 38, No 1.</w:t>
      </w:r>
    </w:p>
    <w:p w:rsidR="003151E9" w:rsidRDefault="003151E9" w:rsidP="005E09F3">
      <w:pPr>
        <w:spacing w:after="0"/>
        <w:ind w:hanging="720"/>
        <w:rPr>
          <w:color w:val="auto"/>
        </w:rPr>
      </w:pPr>
      <w:r>
        <w:rPr>
          <w:color w:val="auto"/>
        </w:rPr>
        <w:t>Woomer PL, Matin A, Albrecht A, Resck DVS, Scharpenseel HW (1994). The importance and management of soil organic matter in the tropics. In: Woomer PL, Swift MJ (Eds). The biological management of tropical soil fertility. Wiley, Chichester, pp 47-80.</w:t>
      </w:r>
    </w:p>
    <w:p w:rsidR="003151E9" w:rsidRDefault="003151E9" w:rsidP="005E09F3">
      <w:pPr>
        <w:ind w:hanging="720"/>
        <w:rPr>
          <w:color w:val="auto"/>
        </w:rPr>
      </w:pPr>
      <w:r>
        <w:rPr>
          <w:color w:val="auto"/>
        </w:rPr>
        <w:t>Yamato M., Okimori Y., Wibowo I.F., Anshiori S. and Ogawa M. (2006). Effects of application of charred bark of Acacia magnum on the yield of maize, cowpea and peanut, and soil chemical properties in South Sumatra, Indonesia. Soil Science and Plant Nutrition 52(4), 489–495.</w:t>
      </w:r>
    </w:p>
    <w:p w:rsidR="00DC6278" w:rsidRDefault="00DC6278" w:rsidP="005E09F3">
      <w:pPr>
        <w:ind w:hanging="720"/>
      </w:pPr>
    </w:p>
    <w:p w:rsidR="00053A58" w:rsidRDefault="00053A58" w:rsidP="001529CA"/>
    <w:p w:rsidR="001529CA" w:rsidRDefault="001529CA">
      <w:pPr>
        <w:rPr>
          <w:color w:val="auto"/>
        </w:rPr>
      </w:pPr>
    </w:p>
    <w:p w:rsidR="00474B81" w:rsidRDefault="00474B81">
      <w:pPr>
        <w:jc w:val="left"/>
        <w:rPr>
          <w:color w:val="auto"/>
        </w:rPr>
      </w:pPr>
    </w:p>
    <w:p w:rsidR="00474B81" w:rsidRDefault="00474B81">
      <w:pPr>
        <w:jc w:val="left"/>
        <w:rPr>
          <w:color w:val="auto"/>
        </w:rPr>
      </w:pPr>
    </w:p>
    <w:p w:rsidR="00474B81" w:rsidRDefault="00474B81">
      <w:pPr>
        <w:jc w:val="left"/>
        <w:rPr>
          <w:color w:val="auto"/>
        </w:rPr>
      </w:pPr>
    </w:p>
    <w:sectPr w:rsidR="00474B81" w:rsidSect="00474B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D51" w:rsidRDefault="00055D51">
      <w:pPr>
        <w:spacing w:line="240" w:lineRule="auto"/>
      </w:pPr>
      <w:r>
        <w:separator/>
      </w:r>
    </w:p>
  </w:endnote>
  <w:endnote w:type="continuationSeparator" w:id="1">
    <w:p w:rsidR="00055D51" w:rsidRDefault="00055D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GMetaScience-Bold">
    <w:altName w:val="Times New Roman"/>
    <w:charset w:val="00"/>
    <w:family w:val="roman"/>
    <w:pitch w:val="default"/>
    <w:sig w:usb0="00000000" w:usb1="00000000" w:usb2="00000000" w:usb3="00000000" w:csb0="00000000" w:csb1="00000000"/>
  </w:font>
  <w:font w:name="AdvTTe692faf0+fb">
    <w:altName w:val="Times New Roman"/>
    <w:charset w:val="00"/>
    <w:family w:val="roman"/>
    <w:pitch w:val="default"/>
    <w:sig w:usb0="00000000" w:usb1="00000000" w:usb2="00000000" w:usb3="00000000" w:csb0="00000000" w:csb1="00000000"/>
  </w:font>
  <w:font w:name="AdvOTb0c9bf5d+20">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449384"/>
      <w:docPartObj>
        <w:docPartGallery w:val="AutoText"/>
      </w:docPartObj>
    </w:sdtPr>
    <w:sdtContent>
      <w:p w:rsidR="005A6C01" w:rsidRDefault="005A6C01">
        <w:pPr>
          <w:pStyle w:val="Footer"/>
          <w:jc w:val="center"/>
        </w:pPr>
        <w:fldSimple w:instr=" PAGE   \* MERGEFORMAT ">
          <w:r w:rsidR="008D6B7E">
            <w:rPr>
              <w:noProof/>
            </w:rPr>
            <w:t>i</w:t>
          </w:r>
        </w:fldSimple>
      </w:p>
    </w:sdtContent>
  </w:sdt>
  <w:p w:rsidR="005A6C01" w:rsidRDefault="005A6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D51" w:rsidRDefault="00055D51">
      <w:pPr>
        <w:spacing w:after="0"/>
      </w:pPr>
      <w:r>
        <w:separator/>
      </w:r>
    </w:p>
  </w:footnote>
  <w:footnote w:type="continuationSeparator" w:id="1">
    <w:p w:rsidR="00055D51" w:rsidRDefault="00055D5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01" w:rsidRDefault="005A6C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64BF"/>
    <w:multiLevelType w:val="multilevel"/>
    <w:tmpl w:val="098864B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AAF787D"/>
    <w:multiLevelType w:val="multilevel"/>
    <w:tmpl w:val="3AAF787D"/>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FD02750"/>
    <w:multiLevelType w:val="multilevel"/>
    <w:tmpl w:val="4FD02750"/>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EC26905"/>
    <w:multiLevelType w:val="multilevel"/>
    <w:tmpl w:val="6EC269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5BD3151"/>
    <w:multiLevelType w:val="multilevel"/>
    <w:tmpl w:val="75BD31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74F5A62"/>
    <w:multiLevelType w:val="multilevel"/>
    <w:tmpl w:val="774F5A62"/>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7E846272"/>
    <w:multiLevelType w:val="multilevel"/>
    <w:tmpl w:val="7E846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6"/>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3327D2"/>
    <w:rsid w:val="00007FA3"/>
    <w:rsid w:val="0003759B"/>
    <w:rsid w:val="00053A58"/>
    <w:rsid w:val="00055D51"/>
    <w:rsid w:val="00095F11"/>
    <w:rsid w:val="000C1899"/>
    <w:rsid w:val="00101ECD"/>
    <w:rsid w:val="00123551"/>
    <w:rsid w:val="00127AF6"/>
    <w:rsid w:val="001408E0"/>
    <w:rsid w:val="001430A6"/>
    <w:rsid w:val="0015141A"/>
    <w:rsid w:val="00151E2C"/>
    <w:rsid w:val="001529CA"/>
    <w:rsid w:val="00180B2C"/>
    <w:rsid w:val="001870A7"/>
    <w:rsid w:val="0019754F"/>
    <w:rsid w:val="00207123"/>
    <w:rsid w:val="00234869"/>
    <w:rsid w:val="002541D8"/>
    <w:rsid w:val="00274D4A"/>
    <w:rsid w:val="002A0A2D"/>
    <w:rsid w:val="002B207F"/>
    <w:rsid w:val="00301EA6"/>
    <w:rsid w:val="003151E9"/>
    <w:rsid w:val="003327D2"/>
    <w:rsid w:val="00365166"/>
    <w:rsid w:val="00390776"/>
    <w:rsid w:val="003E50BE"/>
    <w:rsid w:val="004242AE"/>
    <w:rsid w:val="004302CD"/>
    <w:rsid w:val="004367B6"/>
    <w:rsid w:val="0043797F"/>
    <w:rsid w:val="00445564"/>
    <w:rsid w:val="00462909"/>
    <w:rsid w:val="00467271"/>
    <w:rsid w:val="00474B81"/>
    <w:rsid w:val="004917F9"/>
    <w:rsid w:val="004948AF"/>
    <w:rsid w:val="00494E82"/>
    <w:rsid w:val="004C521E"/>
    <w:rsid w:val="004D267F"/>
    <w:rsid w:val="00511607"/>
    <w:rsid w:val="00511E61"/>
    <w:rsid w:val="005177F5"/>
    <w:rsid w:val="0054676E"/>
    <w:rsid w:val="00564FBC"/>
    <w:rsid w:val="00574520"/>
    <w:rsid w:val="005753CA"/>
    <w:rsid w:val="005A6C01"/>
    <w:rsid w:val="005C0819"/>
    <w:rsid w:val="005E09F3"/>
    <w:rsid w:val="005F649A"/>
    <w:rsid w:val="0065053C"/>
    <w:rsid w:val="00670E8D"/>
    <w:rsid w:val="00674993"/>
    <w:rsid w:val="006817B4"/>
    <w:rsid w:val="006825D3"/>
    <w:rsid w:val="00696F7B"/>
    <w:rsid w:val="006A55B7"/>
    <w:rsid w:val="006C4A94"/>
    <w:rsid w:val="006D1C59"/>
    <w:rsid w:val="006D2231"/>
    <w:rsid w:val="006D76D8"/>
    <w:rsid w:val="0077157D"/>
    <w:rsid w:val="00771FB2"/>
    <w:rsid w:val="007A53E4"/>
    <w:rsid w:val="007B2643"/>
    <w:rsid w:val="007B2DEB"/>
    <w:rsid w:val="007F259E"/>
    <w:rsid w:val="008171E5"/>
    <w:rsid w:val="00820AAE"/>
    <w:rsid w:val="00827076"/>
    <w:rsid w:val="0084395D"/>
    <w:rsid w:val="00872BC4"/>
    <w:rsid w:val="008756E5"/>
    <w:rsid w:val="00880F59"/>
    <w:rsid w:val="008840AE"/>
    <w:rsid w:val="00895F6E"/>
    <w:rsid w:val="00897FFC"/>
    <w:rsid w:val="008B723A"/>
    <w:rsid w:val="008D28CF"/>
    <w:rsid w:val="008D6B7E"/>
    <w:rsid w:val="00907340"/>
    <w:rsid w:val="009375BD"/>
    <w:rsid w:val="009455A8"/>
    <w:rsid w:val="0094761D"/>
    <w:rsid w:val="00950A26"/>
    <w:rsid w:val="009771ED"/>
    <w:rsid w:val="009A0233"/>
    <w:rsid w:val="009B0063"/>
    <w:rsid w:val="009E6939"/>
    <w:rsid w:val="00A3745C"/>
    <w:rsid w:val="00AB07B3"/>
    <w:rsid w:val="00AB40AC"/>
    <w:rsid w:val="00AB4EB2"/>
    <w:rsid w:val="00AC280A"/>
    <w:rsid w:val="00AF40AC"/>
    <w:rsid w:val="00AF6FBF"/>
    <w:rsid w:val="00B02BEB"/>
    <w:rsid w:val="00B11008"/>
    <w:rsid w:val="00B233B7"/>
    <w:rsid w:val="00B83528"/>
    <w:rsid w:val="00B91448"/>
    <w:rsid w:val="00B92107"/>
    <w:rsid w:val="00BC2D86"/>
    <w:rsid w:val="00C02AF9"/>
    <w:rsid w:val="00C102F2"/>
    <w:rsid w:val="00C23A03"/>
    <w:rsid w:val="00C35A79"/>
    <w:rsid w:val="00C629A8"/>
    <w:rsid w:val="00C85994"/>
    <w:rsid w:val="00C94FBD"/>
    <w:rsid w:val="00CB1C8B"/>
    <w:rsid w:val="00D10DAE"/>
    <w:rsid w:val="00D12DA5"/>
    <w:rsid w:val="00D12F07"/>
    <w:rsid w:val="00D34559"/>
    <w:rsid w:val="00D409B8"/>
    <w:rsid w:val="00D44D06"/>
    <w:rsid w:val="00D561C1"/>
    <w:rsid w:val="00D75943"/>
    <w:rsid w:val="00DA20F6"/>
    <w:rsid w:val="00DB15DB"/>
    <w:rsid w:val="00DC6278"/>
    <w:rsid w:val="00E04B7D"/>
    <w:rsid w:val="00E1366C"/>
    <w:rsid w:val="00E27486"/>
    <w:rsid w:val="00E44A00"/>
    <w:rsid w:val="00E81B62"/>
    <w:rsid w:val="00EA2284"/>
    <w:rsid w:val="00EA7EC1"/>
    <w:rsid w:val="00EC3F44"/>
    <w:rsid w:val="00ED2CD3"/>
    <w:rsid w:val="00F15F8C"/>
    <w:rsid w:val="00F47D42"/>
    <w:rsid w:val="00F7477F"/>
    <w:rsid w:val="00FA6386"/>
    <w:rsid w:val="00FA65C7"/>
    <w:rsid w:val="00FC7969"/>
    <w:rsid w:val="00FD25D1"/>
    <w:rsid w:val="00FE094C"/>
    <w:rsid w:val="00FE5B38"/>
    <w:rsid w:val="1AE85FC8"/>
    <w:rsid w:val="1F3D1302"/>
    <w:rsid w:val="210E25BA"/>
    <w:rsid w:val="31F47A5B"/>
    <w:rsid w:val="461D01EB"/>
    <w:rsid w:val="596A4F3B"/>
    <w:rsid w:val="59E830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B81"/>
    <w:pPr>
      <w:spacing w:after="160" w:line="480" w:lineRule="auto"/>
      <w:jc w:val="both"/>
    </w:pPr>
    <w:rPr>
      <w:rFonts w:eastAsia="Calibri"/>
      <w:color w:val="000000"/>
      <w:sz w:val="24"/>
      <w:szCs w:val="24"/>
    </w:rPr>
  </w:style>
  <w:style w:type="paragraph" w:styleId="Heading1">
    <w:name w:val="heading 1"/>
    <w:basedOn w:val="Normal"/>
    <w:next w:val="Normal"/>
    <w:link w:val="Heading1Char"/>
    <w:uiPriority w:val="9"/>
    <w:qFormat/>
    <w:rsid w:val="00474B81"/>
    <w:pPr>
      <w:spacing w:before="100" w:beforeAutospacing="1" w:after="100" w:afterAutospacing="1" w:line="240" w:lineRule="auto"/>
      <w:jc w:val="left"/>
      <w:outlineLvl w:val="0"/>
    </w:pPr>
    <w:rPr>
      <w:rFonts w:eastAsia="Times New Roman"/>
      <w:b/>
      <w:bCs/>
      <w:color w:val="auto"/>
      <w:kern w:val="36"/>
      <w:sz w:val="48"/>
      <w:szCs w:val="48"/>
    </w:rPr>
  </w:style>
  <w:style w:type="paragraph" w:styleId="Heading2">
    <w:name w:val="heading 2"/>
    <w:basedOn w:val="Normal"/>
    <w:next w:val="Normal"/>
    <w:link w:val="Heading2Char"/>
    <w:uiPriority w:val="9"/>
    <w:unhideWhenUsed/>
    <w:qFormat/>
    <w:rsid w:val="00474B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74B81"/>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474B81"/>
    <w:pPr>
      <w:spacing w:line="240" w:lineRule="auto"/>
    </w:pPr>
    <w:rPr>
      <w:sz w:val="20"/>
      <w:szCs w:val="20"/>
    </w:rPr>
  </w:style>
  <w:style w:type="character" w:styleId="Emphasis">
    <w:name w:val="Emphasis"/>
    <w:basedOn w:val="DefaultParagraphFont"/>
    <w:uiPriority w:val="20"/>
    <w:qFormat/>
    <w:rsid w:val="00474B81"/>
    <w:rPr>
      <w:i/>
      <w:iCs/>
    </w:rPr>
  </w:style>
  <w:style w:type="paragraph" w:styleId="Footer">
    <w:name w:val="footer"/>
    <w:basedOn w:val="Normal"/>
    <w:link w:val="FooterChar"/>
    <w:uiPriority w:val="99"/>
    <w:unhideWhenUsed/>
    <w:qFormat/>
    <w:rsid w:val="00474B81"/>
    <w:pPr>
      <w:tabs>
        <w:tab w:val="center" w:pos="4680"/>
        <w:tab w:val="right" w:pos="9360"/>
      </w:tabs>
      <w:spacing w:after="0" w:line="240" w:lineRule="auto"/>
    </w:pPr>
  </w:style>
  <w:style w:type="paragraph" w:styleId="Header">
    <w:name w:val="header"/>
    <w:basedOn w:val="Normal"/>
    <w:link w:val="HeaderChar"/>
    <w:uiPriority w:val="99"/>
    <w:unhideWhenUsed/>
    <w:qFormat/>
    <w:rsid w:val="00474B81"/>
    <w:pPr>
      <w:tabs>
        <w:tab w:val="center" w:pos="4680"/>
        <w:tab w:val="right" w:pos="9360"/>
      </w:tabs>
      <w:spacing w:after="0" w:line="240" w:lineRule="auto"/>
    </w:pPr>
  </w:style>
  <w:style w:type="character" w:styleId="Hyperlink">
    <w:name w:val="Hyperlink"/>
    <w:basedOn w:val="DefaultParagraphFont"/>
    <w:uiPriority w:val="99"/>
    <w:unhideWhenUsed/>
    <w:rsid w:val="00474B81"/>
    <w:rPr>
      <w:color w:val="0000FF"/>
      <w:u w:val="single"/>
    </w:rPr>
  </w:style>
  <w:style w:type="character" w:styleId="LineNumber">
    <w:name w:val="line number"/>
    <w:basedOn w:val="DefaultParagraphFont"/>
    <w:uiPriority w:val="99"/>
    <w:semiHidden/>
    <w:unhideWhenUsed/>
    <w:qFormat/>
    <w:rsid w:val="00474B81"/>
  </w:style>
  <w:style w:type="paragraph" w:styleId="NormalWeb">
    <w:name w:val="Normal (Web)"/>
    <w:basedOn w:val="Normal"/>
    <w:uiPriority w:val="99"/>
    <w:unhideWhenUsed/>
    <w:qFormat/>
    <w:rsid w:val="00474B81"/>
    <w:pPr>
      <w:spacing w:before="100" w:beforeAutospacing="1" w:after="100" w:afterAutospacing="1" w:line="240" w:lineRule="auto"/>
      <w:jc w:val="left"/>
    </w:pPr>
    <w:rPr>
      <w:rFonts w:eastAsia="Times New Roman"/>
      <w:color w:val="auto"/>
    </w:rPr>
  </w:style>
  <w:style w:type="table" w:styleId="TableGrid">
    <w:name w:val="Table Grid"/>
    <w:basedOn w:val="TableNormal"/>
    <w:uiPriority w:val="39"/>
    <w:rsid w:val="00474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74B81"/>
    <w:rPr>
      <w:rFonts w:ascii="Times New Roman" w:eastAsia="Times New Roman" w:hAnsi="Times New Roman" w:cs="Times New Roman"/>
      <w:b/>
      <w:bCs/>
      <w:kern w:val="36"/>
      <w:sz w:val="48"/>
      <w:szCs w:val="48"/>
    </w:rPr>
  </w:style>
  <w:style w:type="character" w:customStyle="1" w:styleId="fontstyle01">
    <w:name w:val="fontstyle01"/>
    <w:basedOn w:val="DefaultParagraphFont"/>
    <w:rsid w:val="00474B81"/>
    <w:rPr>
      <w:rFonts w:ascii="DGMetaScience-Bold" w:hAnsi="DGMetaScience-Bold" w:hint="default"/>
      <w:b/>
      <w:bCs/>
      <w:color w:val="242021"/>
      <w:sz w:val="24"/>
      <w:szCs w:val="24"/>
    </w:rPr>
  </w:style>
  <w:style w:type="paragraph" w:styleId="ListParagraph">
    <w:name w:val="List Paragraph"/>
    <w:basedOn w:val="Normal"/>
    <w:uiPriority w:val="34"/>
    <w:qFormat/>
    <w:rsid w:val="00474B81"/>
    <w:pPr>
      <w:ind w:left="720"/>
      <w:contextualSpacing/>
    </w:pPr>
  </w:style>
  <w:style w:type="character" w:customStyle="1" w:styleId="CommentTextChar">
    <w:name w:val="Comment Text Char"/>
    <w:basedOn w:val="DefaultParagraphFont"/>
    <w:link w:val="CommentText"/>
    <w:uiPriority w:val="99"/>
    <w:semiHidden/>
    <w:rsid w:val="00474B81"/>
    <w:rPr>
      <w:rFonts w:ascii="Times New Roman" w:eastAsia="Calibri" w:hAnsi="Times New Roman" w:cs="Times New Roman"/>
      <w:color w:val="000000"/>
      <w:sz w:val="20"/>
      <w:szCs w:val="20"/>
    </w:rPr>
  </w:style>
  <w:style w:type="character" w:customStyle="1" w:styleId="contributor">
    <w:name w:val="contributor"/>
    <w:basedOn w:val="DefaultParagraphFont"/>
    <w:qFormat/>
    <w:rsid w:val="00474B81"/>
  </w:style>
  <w:style w:type="table" w:customStyle="1" w:styleId="TableGrid1">
    <w:name w:val="Table Grid1"/>
    <w:basedOn w:val="TableNormal"/>
    <w:uiPriority w:val="39"/>
    <w:qFormat/>
    <w:rsid w:val="00474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474B81"/>
    <w:rPr>
      <w:rFonts w:ascii="Tahoma" w:eastAsia="Calibri" w:hAnsi="Tahoma" w:cs="Tahoma"/>
      <w:color w:val="000000"/>
      <w:sz w:val="16"/>
      <w:szCs w:val="16"/>
    </w:rPr>
  </w:style>
  <w:style w:type="character" w:customStyle="1" w:styleId="fontstyle21">
    <w:name w:val="fontstyle21"/>
    <w:basedOn w:val="DefaultParagraphFont"/>
    <w:qFormat/>
    <w:rsid w:val="00474B81"/>
    <w:rPr>
      <w:rFonts w:ascii="AdvTTe692faf0+fb" w:hAnsi="AdvTTe692faf0+fb" w:hint="default"/>
      <w:color w:val="0098D1"/>
      <w:sz w:val="14"/>
      <w:szCs w:val="14"/>
    </w:rPr>
  </w:style>
  <w:style w:type="character" w:customStyle="1" w:styleId="fontstyle31">
    <w:name w:val="fontstyle31"/>
    <w:basedOn w:val="DefaultParagraphFont"/>
    <w:qFormat/>
    <w:rsid w:val="00474B81"/>
    <w:rPr>
      <w:rFonts w:ascii="AdvOTb0c9bf5d+20" w:hAnsi="AdvOTb0c9bf5d+20" w:hint="default"/>
      <w:color w:val="0098D1"/>
      <w:sz w:val="14"/>
      <w:szCs w:val="14"/>
    </w:rPr>
  </w:style>
  <w:style w:type="character" w:customStyle="1" w:styleId="HeaderChar">
    <w:name w:val="Header Char"/>
    <w:basedOn w:val="DefaultParagraphFont"/>
    <w:link w:val="Header"/>
    <w:uiPriority w:val="99"/>
    <w:qFormat/>
    <w:rsid w:val="00474B81"/>
    <w:rPr>
      <w:rFonts w:ascii="Times New Roman" w:eastAsia="Calibri" w:hAnsi="Times New Roman" w:cs="Times New Roman"/>
      <w:color w:val="000000"/>
      <w:sz w:val="24"/>
      <w:szCs w:val="24"/>
    </w:rPr>
  </w:style>
  <w:style w:type="character" w:customStyle="1" w:styleId="FooterChar">
    <w:name w:val="Footer Char"/>
    <w:basedOn w:val="DefaultParagraphFont"/>
    <w:link w:val="Footer"/>
    <w:uiPriority w:val="99"/>
    <w:qFormat/>
    <w:rsid w:val="00474B81"/>
    <w:rPr>
      <w:rFonts w:ascii="Times New Roman" w:eastAsia="Calibri" w:hAnsi="Times New Roman" w:cs="Times New Roman"/>
      <w:color w:val="000000"/>
      <w:sz w:val="24"/>
      <w:szCs w:val="24"/>
    </w:rPr>
  </w:style>
  <w:style w:type="character" w:customStyle="1" w:styleId="text-node">
    <w:name w:val="text-node"/>
    <w:basedOn w:val="DefaultParagraphFont"/>
    <w:qFormat/>
    <w:rsid w:val="00474B81"/>
  </w:style>
  <w:style w:type="character" w:customStyle="1" w:styleId="Heading2Char">
    <w:name w:val="Heading 2 Char"/>
    <w:basedOn w:val="DefaultParagraphFont"/>
    <w:link w:val="Heading2"/>
    <w:uiPriority w:val="9"/>
    <w:qFormat/>
    <w:rsid w:val="00474B81"/>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unhideWhenUsed/>
    <w:rsid w:val="00053A58"/>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R%20PHILIP\Desktop\Bisola\Bisola%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R%20PHILIP\Desktop\Bisola\Bisola%20Dat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R%20PHILIP\Desktop\Bisola\Bisola%20Data.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159881120867801"/>
          <c:y val="7.9562190142898934E-2"/>
          <c:w val="0.85037968090279803"/>
          <c:h val="0.66764472149314846"/>
        </c:manualLayout>
      </c:layout>
      <c:barChart>
        <c:barDir val="col"/>
        <c:grouping val="clustered"/>
        <c:ser>
          <c:idx val="0"/>
          <c:order val="0"/>
          <c:tx>
            <c:strRef>
              <c:f>Site A</c:f>
              <c:strCache>
                <c:ptCount val="1"/>
                <c:pt idx="0">
                  <c:v>Site A</c:v>
                </c:pt>
              </c:strCache>
            </c:strRef>
          </c:tx>
          <c:spPr>
            <a:solidFill>
              <a:schemeClr val="accent1"/>
            </a:solidFill>
            <a:ln>
              <a:noFill/>
            </a:ln>
            <a:effectLst/>
          </c:spPr>
          <c:dLbls>
            <c:dLbl>
              <c:idx val="0"/>
              <c:tx>
                <c:rich>
                  <a:bodyPr/>
                  <a:lstStyle/>
                  <a:p>
                    <a:r>
                      <a:rPr lang="en-US"/>
                      <a:t>fg</a:t>
                    </a:r>
                  </a:p>
                </c:rich>
              </c:tx>
              <c:dLblPos val="outEnd"/>
              <c:showVal val="1"/>
              <c:extLst>
                <c:ext xmlns:c15="http://schemas.microsoft.com/office/drawing/2012/chart" uri="{CE6537A1-D6FC-4f65-9D91-7224C49458BB}"/>
              </c:extLst>
            </c:dLbl>
            <c:dLbl>
              <c:idx val="1"/>
              <c:tx>
                <c:rich>
                  <a:bodyPr/>
                  <a:lstStyle/>
                  <a:p>
                    <a:r>
                      <a:rPr lang="en-US"/>
                      <a:t>de</a:t>
                    </a:r>
                  </a:p>
                </c:rich>
              </c:tx>
              <c:dLblPos val="outEnd"/>
              <c:showVal val="1"/>
              <c:extLst>
                <c:ext xmlns:c15="http://schemas.microsoft.com/office/drawing/2012/chart" uri="{CE6537A1-D6FC-4f65-9D91-7224C49458BB}"/>
              </c:extLst>
            </c:dLbl>
            <c:dLbl>
              <c:idx val="2"/>
              <c:tx>
                <c:rich>
                  <a:bodyPr/>
                  <a:lstStyle/>
                  <a:p>
                    <a:r>
                      <a:rPr lang="en-US"/>
                      <a:t>cde</a:t>
                    </a:r>
                  </a:p>
                </c:rich>
              </c:tx>
              <c:dLblPos val="outEnd"/>
              <c:showVal val="1"/>
              <c:extLst>
                <c:ext xmlns:c15="http://schemas.microsoft.com/office/drawing/2012/chart" uri="{CE6537A1-D6FC-4f65-9D91-7224C49458BB}"/>
              </c:extLst>
            </c:dLbl>
            <c:dLbl>
              <c:idx val="3"/>
              <c:tx>
                <c:rich>
                  <a:bodyPr/>
                  <a:lstStyle/>
                  <a:p>
                    <a:r>
                      <a:rPr lang="en-US"/>
                      <a:t>bc</a:t>
                    </a:r>
                  </a:p>
                </c:rich>
              </c:tx>
              <c:dLblPos val="outEnd"/>
              <c:showVal val="1"/>
              <c:extLst>
                <c:ext xmlns:c15="http://schemas.microsoft.com/office/drawing/2012/chart" uri="{CE6537A1-D6FC-4f65-9D91-7224C49458BB}"/>
              </c:extLst>
            </c:dLbl>
            <c:dLbl>
              <c:idx val="4"/>
              <c:tx>
                <c:rich>
                  <a:bodyPr/>
                  <a:lstStyle/>
                  <a:p>
                    <a:r>
                      <a:rPr lang="en-US"/>
                      <a:t>c</a:t>
                    </a:r>
                  </a:p>
                </c:rich>
              </c:tx>
              <c:dLblPos val="outEnd"/>
              <c:showVal val="1"/>
              <c:extLst>
                <c:ext xmlns:c15="http://schemas.microsoft.com/office/drawing/2012/chart" uri="{CE6537A1-D6FC-4f65-9D91-7224C49458BB}"/>
              </c:extLst>
            </c:dLbl>
            <c:dLbl>
              <c:idx val="6"/>
              <c:tx>
                <c:rich>
                  <a:bodyPr/>
                  <a:lstStyle/>
                  <a:p>
                    <a:r>
                      <a:rPr lang="en-US"/>
                      <a:t>bc</a:t>
                    </a:r>
                  </a:p>
                </c:rich>
              </c:tx>
              <c:dLblPos val="outEnd"/>
              <c:showVal val="1"/>
              <c:extLst>
                <c:ext xmlns:c15="http://schemas.microsoft.com/office/drawing/2012/chart" uri="{CE6537A1-D6FC-4f65-9D91-7224C49458BB}"/>
              </c:extLst>
            </c:dLbl>
            <c:dLbl>
              <c:idx val="7"/>
              <c:tx>
                <c:rich>
                  <a:bodyPr/>
                  <a:lstStyle/>
                  <a:p>
                    <a:r>
                      <a:rPr lang="en-US"/>
                      <a:t>a</a:t>
                    </a:r>
                  </a:p>
                </c:rich>
              </c:tx>
              <c:dLblPos val="outEnd"/>
              <c:showVal val="1"/>
              <c:extLst>
                <c:ext xmlns:c15="http://schemas.microsoft.com/office/drawing/2012/chart" uri="{CE6537A1-D6FC-4f65-9D91-7224C49458BB}"/>
              </c:extLst>
            </c:dLbl>
            <c:dLbl>
              <c:idx val="8"/>
              <c:tx>
                <c:rich>
                  <a:bodyPr/>
                  <a:lstStyle/>
                  <a:p>
                    <a:r>
                      <a:rPr lang="en-US"/>
                      <a:t>a</a:t>
                    </a:r>
                  </a:p>
                </c:rich>
              </c:tx>
              <c:dLblPos val="outEnd"/>
              <c:showVal val="1"/>
              <c:extLst>
                <c:ext xmlns:c15="http://schemas.microsoft.com/office/drawing/2012/chart" uri="{CE6537A1-D6FC-4f65-9D91-7224C49458BB}"/>
              </c:extLst>
            </c:dLbl>
            <c:dLbl>
              <c:idx val="9"/>
              <c:tx>
                <c:rich>
                  <a:bodyPr/>
                  <a:lstStyle/>
                  <a:p>
                    <a:r>
                      <a:rPr lang="en-US"/>
                      <a:t>a</a:t>
                    </a:r>
                  </a:p>
                </c:rich>
              </c:tx>
              <c:dLblPos val="outEnd"/>
              <c:showVal val="1"/>
              <c:extLst>
                <c:ext xmlns:c15="http://schemas.microsoft.com/office/drawing/2012/chart" uri="{CE6537A1-D6FC-4f65-9D91-7224C49458BB}"/>
              </c:extLst>
            </c:dLbl>
            <c:dLbl>
              <c:idx val="10"/>
              <c:tx>
                <c:rich>
                  <a:bodyPr/>
                  <a:lstStyle/>
                  <a:p>
                    <a:r>
                      <a:rPr lang="en-US"/>
                      <a:t>a</a:t>
                    </a:r>
                  </a:p>
                </c:rich>
              </c:tx>
              <c:dLblPos val="outEnd"/>
              <c:showVal val="1"/>
              <c:extLst>
                <c:ext xmlns:c15="http://schemas.microsoft.com/office/drawing/2012/chart" uri="{CE6537A1-D6FC-4f65-9D91-7224C49458BB}"/>
              </c:extLst>
            </c:dLbl>
            <c:dLbl>
              <c:idx val="12"/>
              <c:tx>
                <c:rich>
                  <a:bodyPr/>
                  <a:lstStyle/>
                  <a:p>
                    <a:r>
                      <a:rPr lang="en-US"/>
                      <a:t>ce</a:t>
                    </a:r>
                  </a:p>
                </c:rich>
              </c:tx>
              <c:dLblPos val="outEnd"/>
              <c:showVal val="1"/>
              <c:extLst>
                <c:ext xmlns:c15="http://schemas.microsoft.com/office/drawing/2012/chart" uri="{CE6537A1-D6FC-4f65-9D91-7224C49458BB}"/>
              </c:extLst>
            </c:dLbl>
            <c:dLbl>
              <c:idx val="13"/>
              <c:tx>
                <c:rich>
                  <a:bodyPr/>
                  <a:lstStyle/>
                  <a:p>
                    <a:r>
                      <a:rPr lang="en-US"/>
                      <a:t>gh</a:t>
                    </a:r>
                  </a:p>
                </c:rich>
              </c:tx>
              <c:dLblPos val="outEnd"/>
              <c:showVal val="1"/>
              <c:extLst>
                <c:ext xmlns:c15="http://schemas.microsoft.com/office/drawing/2012/chart" uri="{CE6537A1-D6FC-4f65-9D91-7224C49458BB}"/>
              </c:extLst>
            </c:dLbl>
            <c:dLbl>
              <c:idx val="14"/>
              <c:tx>
                <c:rich>
                  <a:bodyPr/>
                  <a:lstStyle/>
                  <a:p>
                    <a:r>
                      <a:rPr lang="en-US"/>
                      <a:t>gh</a:t>
                    </a:r>
                  </a:p>
                </c:rich>
              </c:tx>
              <c:dLblPos val="outEnd"/>
              <c:showVal val="1"/>
              <c:extLst>
                <c:ext xmlns:c15="http://schemas.microsoft.com/office/drawing/2012/chart" uri="{CE6537A1-D6FC-4f65-9D91-7224C49458BB}"/>
              </c:extLst>
            </c:dLbl>
            <c:dLbl>
              <c:idx val="15"/>
              <c:tx>
                <c:rich>
                  <a:bodyPr/>
                  <a:lstStyle/>
                  <a:p>
                    <a:r>
                      <a:rPr lang="en-US"/>
                      <a:t>gh</a:t>
                    </a:r>
                  </a:p>
                </c:rich>
              </c:tx>
              <c:dLblPos val="outEnd"/>
              <c:showVal val="1"/>
              <c:extLst>
                <c:ext xmlns:c15="http://schemas.microsoft.com/office/drawing/2012/chart" uri="{CE6537A1-D6FC-4f65-9D91-7224C49458BB}"/>
              </c:extLst>
            </c:dLbl>
            <c:dLbl>
              <c:idx val="16"/>
              <c:tx>
                <c:rich>
                  <a:bodyPr/>
                  <a:lstStyle/>
                  <a:p>
                    <a:r>
                      <a:rPr lang="en-US"/>
                      <a:t>gh</a:t>
                    </a:r>
                  </a:p>
                </c:rich>
              </c:tx>
              <c:dLblPos val="outEnd"/>
              <c:showVal val="1"/>
              <c:extLst>
                <c:ext xmlns:c15="http://schemas.microsoft.com/office/drawing/2012/chart" uri="{CE6537A1-D6FC-4f65-9D91-7224C49458BB}"/>
              </c:extLst>
            </c:dLbl>
            <c:dLbl>
              <c:idx val="18"/>
              <c:tx>
                <c:rich>
                  <a:bodyPr/>
                  <a:lstStyle/>
                  <a:p>
                    <a:r>
                      <a:rPr lang="en-US"/>
                      <a:t>ef</a:t>
                    </a:r>
                  </a:p>
                </c:rich>
              </c:tx>
              <c:dLblPos val="outEnd"/>
              <c:showVal val="1"/>
              <c:extLst>
                <c:ext xmlns:c15="http://schemas.microsoft.com/office/drawing/2012/chart" uri="{CE6537A1-D6FC-4f65-9D91-7224C49458BB}"/>
              </c:extLst>
            </c:dLbl>
            <c:dLbl>
              <c:idx val="19"/>
              <c:tx>
                <c:rich>
                  <a:bodyPr/>
                  <a:lstStyle/>
                  <a:p>
                    <a:r>
                      <a:rPr lang="en-US"/>
                      <a:t>ij</a:t>
                    </a:r>
                  </a:p>
                </c:rich>
              </c:tx>
              <c:dLblPos val="outEnd"/>
              <c:showVal val="1"/>
              <c:extLst>
                <c:ext xmlns:c15="http://schemas.microsoft.com/office/drawing/2012/chart" uri="{CE6537A1-D6FC-4f65-9D91-7224C49458BB}"/>
              </c:extLst>
            </c:dLbl>
            <c:dLbl>
              <c:idx val="20"/>
              <c:tx>
                <c:rich>
                  <a:bodyPr/>
                  <a:lstStyle/>
                  <a:p>
                    <a:r>
                      <a:rPr lang="en-US"/>
                      <a:t>kl</a:t>
                    </a:r>
                  </a:p>
                </c:rich>
              </c:tx>
              <c:dLblPos val="outEnd"/>
              <c:showVal val="1"/>
              <c:extLst>
                <c:ext xmlns:c15="http://schemas.microsoft.com/office/drawing/2012/chart" uri="{CE6537A1-D6FC-4f65-9D91-7224C49458BB}"/>
              </c:extLst>
            </c:dLbl>
            <c:dLbl>
              <c:idx val="21"/>
              <c:tx>
                <c:rich>
                  <a:bodyPr/>
                  <a:lstStyle/>
                  <a:p>
                    <a:r>
                      <a:rPr lang="en-US"/>
                      <a:t>lm</a:t>
                    </a:r>
                  </a:p>
                </c:rich>
              </c:tx>
              <c:dLblPos val="outEnd"/>
              <c:showVal val="1"/>
              <c:extLst>
                <c:ext xmlns:c15="http://schemas.microsoft.com/office/drawing/2012/chart" uri="{CE6537A1-D6FC-4f65-9D91-7224C49458BB}"/>
              </c:extLst>
            </c:dLbl>
            <c:dLbl>
              <c:idx val="22"/>
              <c:tx>
                <c:rich>
                  <a:bodyPr/>
                  <a:lstStyle/>
                  <a:p>
                    <a:r>
                      <a:rPr lang="en-US"/>
                      <a:t>m</a:t>
                    </a:r>
                  </a:p>
                </c:rich>
              </c:tx>
              <c:dLblPos val="outEnd"/>
              <c:showVal val="1"/>
              <c:extLst>
                <c:ext xmlns:c15="http://schemas.microsoft.com/office/drawing/2012/chart" uri="{CE6537A1-D6FC-4f65-9D91-7224C49458BB}"/>
              </c:extLst>
            </c:dLbl>
            <c:dLbl>
              <c:idx val="24"/>
              <c:tx>
                <c:rich>
                  <a:bodyPr/>
                  <a:lstStyle/>
                  <a:p>
                    <a:r>
                      <a:rPr lang="en-US"/>
                      <a:t>kl</a:t>
                    </a:r>
                  </a:p>
                </c:rich>
              </c:tx>
              <c:dLblPos val="outEnd"/>
              <c:showVal val="1"/>
              <c:extLst>
                <c:ext xmlns:c15="http://schemas.microsoft.com/office/drawing/2012/chart" uri="{CE6537A1-D6FC-4f65-9D91-7224C49458BB}"/>
              </c:extLst>
            </c:dLbl>
            <c:dLbl>
              <c:idx val="25"/>
              <c:tx>
                <c:rich>
                  <a:bodyPr/>
                  <a:lstStyle/>
                  <a:p>
                    <a:r>
                      <a:rPr lang="en-US"/>
                      <a:t>m</a:t>
                    </a:r>
                  </a:p>
                </c:rich>
              </c:tx>
              <c:dLblPos val="outEnd"/>
              <c:showVal val="1"/>
              <c:extLst>
                <c:ext xmlns:c15="http://schemas.microsoft.com/office/drawing/2012/chart" uri="{CE6537A1-D6FC-4f65-9D91-7224C49458BB}"/>
              </c:extLst>
            </c:dLbl>
            <c:dLbl>
              <c:idx val="26"/>
              <c:tx>
                <c:rich>
                  <a:bodyPr/>
                  <a:lstStyle/>
                  <a:p>
                    <a:r>
                      <a:rPr lang="en-US"/>
                      <a:t>m</a:t>
                    </a:r>
                  </a:p>
                </c:rich>
              </c:tx>
              <c:dLblPos val="outEnd"/>
              <c:showVal val="1"/>
              <c:extLst>
                <c:ext xmlns:c15="http://schemas.microsoft.com/office/drawing/2012/chart" uri="{CE6537A1-D6FC-4f65-9D91-7224C49458BB}"/>
              </c:extLst>
            </c:dLbl>
            <c:dLbl>
              <c:idx val="27"/>
              <c:tx>
                <c:rich>
                  <a:bodyPr/>
                  <a:lstStyle/>
                  <a:p>
                    <a:r>
                      <a:rPr lang="en-US"/>
                      <a:t>o</a:t>
                    </a:r>
                  </a:p>
                </c:rich>
              </c:tx>
              <c:dLblPos val="outEnd"/>
              <c:showVal val="1"/>
              <c:extLst>
                <c:ext xmlns:c15="http://schemas.microsoft.com/office/drawing/2012/chart" uri="{CE6537A1-D6FC-4f65-9D91-7224C49458BB}"/>
              </c:extLst>
            </c:dLbl>
            <c:dLbl>
              <c:idx val="28"/>
              <c:tx>
                <c:rich>
                  <a:bodyPr/>
                  <a:lstStyle/>
                  <a:p>
                    <a:r>
                      <a:rPr lang="en-US"/>
                      <a:t>p</a:t>
                    </a:r>
                  </a:p>
                </c:rich>
              </c:tx>
              <c:dLblPos val="outEnd"/>
              <c:showVal val="1"/>
              <c:extLst>
                <c:ext xmlns:c15="http://schemas.microsoft.com/office/drawing/2012/chart" uri="{CE6537A1-D6FC-4f65-9D91-7224C49458BB}"/>
              </c:extLst>
            </c:dLbl>
            <c:spPr>
              <a:noFill/>
              <a:ln>
                <a:noFill/>
              </a:ln>
              <a:effectLst/>
            </c:spPr>
            <c:txPr>
              <a:bodyPr rot="-5400000" spcFirstLastPara="1" vertOverflow="ellipsis" vert="horz" wrap="square" lIns="38100" tIns="19050" rIns="38100" bIns="19050" anchor="ctr" anchorCtr="1">
                <a:spAutoFit/>
              </a:bodyPr>
              <a:lstStyle/>
              <a:p>
                <a:pPr>
                  <a:defRPr lang="en-US" sz="800" b="1"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'Biochar + Lime'!$B$4:$C$32</c:f>
              <c:multiLvlStrCache>
                <c:ptCount val="29"/>
                <c:lvl>
                  <c:pt idx="0">
                    <c:v>0</c:v>
                  </c:pt>
                  <c:pt idx="1">
                    <c:v>2.5</c:v>
                  </c:pt>
                  <c:pt idx="2">
                    <c:v>5</c:v>
                  </c:pt>
                  <c:pt idx="3">
                    <c:v>7.5</c:v>
                  </c:pt>
                  <c:pt idx="4">
                    <c:v>10</c:v>
                  </c:pt>
                  <c:pt idx="6">
                    <c:v>0</c:v>
                  </c:pt>
                  <c:pt idx="7">
                    <c:v>2.5</c:v>
                  </c:pt>
                  <c:pt idx="8">
                    <c:v>5</c:v>
                  </c:pt>
                  <c:pt idx="9">
                    <c:v>7.5</c:v>
                  </c:pt>
                  <c:pt idx="10">
                    <c:v>10</c:v>
                  </c:pt>
                  <c:pt idx="12">
                    <c:v>0</c:v>
                  </c:pt>
                  <c:pt idx="13">
                    <c:v>2.5</c:v>
                  </c:pt>
                  <c:pt idx="14">
                    <c:v>5</c:v>
                  </c:pt>
                  <c:pt idx="15">
                    <c:v>7.5</c:v>
                  </c:pt>
                  <c:pt idx="16">
                    <c:v>10</c:v>
                  </c:pt>
                  <c:pt idx="18">
                    <c:v>0</c:v>
                  </c:pt>
                  <c:pt idx="19">
                    <c:v>2.5</c:v>
                  </c:pt>
                  <c:pt idx="20">
                    <c:v>5</c:v>
                  </c:pt>
                  <c:pt idx="21">
                    <c:v>7.5</c:v>
                  </c:pt>
                  <c:pt idx="22">
                    <c:v>10</c:v>
                  </c:pt>
                  <c:pt idx="24">
                    <c:v>0</c:v>
                  </c:pt>
                  <c:pt idx="25">
                    <c:v>2.5</c:v>
                  </c:pt>
                  <c:pt idx="26">
                    <c:v>5</c:v>
                  </c:pt>
                  <c:pt idx="27">
                    <c:v>7.5</c:v>
                  </c:pt>
                  <c:pt idx="28">
                    <c:v>10</c:v>
                  </c:pt>
                </c:lvl>
                <c:lvl>
                  <c:pt idx="0">
                    <c:v>0B</c:v>
                  </c:pt>
                  <c:pt idx="6">
                    <c:v>2.5B</c:v>
                  </c:pt>
                  <c:pt idx="12">
                    <c:v>5B</c:v>
                  </c:pt>
                  <c:pt idx="18">
                    <c:v>7.5B</c:v>
                  </c:pt>
                  <c:pt idx="24">
                    <c:v>10B</c:v>
                  </c:pt>
                </c:lvl>
              </c:multiLvlStrCache>
            </c:multiLvlStrRef>
          </c:cat>
          <c:val>
            <c:numRef>
              <c:f>'Biochar + Lime'!$D$4:$D$32</c:f>
              <c:numCache>
                <c:formatCode>General</c:formatCode>
                <c:ptCount val="29"/>
                <c:pt idx="0">
                  <c:v>44.67</c:v>
                </c:pt>
                <c:pt idx="1">
                  <c:v>72.33</c:v>
                </c:pt>
                <c:pt idx="2">
                  <c:v>62.67</c:v>
                </c:pt>
                <c:pt idx="3">
                  <c:v>28.330000000000005</c:v>
                </c:pt>
                <c:pt idx="4">
                  <c:v>24</c:v>
                </c:pt>
                <c:pt idx="6">
                  <c:v>57.67</c:v>
                </c:pt>
                <c:pt idx="7">
                  <c:v>103.66999999999999</c:v>
                </c:pt>
                <c:pt idx="8">
                  <c:v>35.67</c:v>
                </c:pt>
                <c:pt idx="9">
                  <c:v>27</c:v>
                </c:pt>
                <c:pt idx="10">
                  <c:v>21.330000000000005</c:v>
                </c:pt>
                <c:pt idx="12">
                  <c:v>60.67</c:v>
                </c:pt>
                <c:pt idx="13">
                  <c:v>111.33</c:v>
                </c:pt>
                <c:pt idx="14">
                  <c:v>35.33</c:v>
                </c:pt>
                <c:pt idx="15">
                  <c:v>24</c:v>
                </c:pt>
                <c:pt idx="16">
                  <c:v>21.330000000000005</c:v>
                </c:pt>
                <c:pt idx="18">
                  <c:v>74</c:v>
                </c:pt>
                <c:pt idx="19">
                  <c:v>117</c:v>
                </c:pt>
                <c:pt idx="20">
                  <c:v>34.33</c:v>
                </c:pt>
                <c:pt idx="21">
                  <c:v>22.330000000000005</c:v>
                </c:pt>
                <c:pt idx="22">
                  <c:v>13.67</c:v>
                </c:pt>
                <c:pt idx="24">
                  <c:v>76.33</c:v>
                </c:pt>
                <c:pt idx="25">
                  <c:v>121</c:v>
                </c:pt>
                <c:pt idx="26">
                  <c:v>30.330000000000005</c:v>
                </c:pt>
                <c:pt idx="27">
                  <c:v>21</c:v>
                </c:pt>
                <c:pt idx="28">
                  <c:v>11.370000000000003</c:v>
                </c:pt>
              </c:numCache>
            </c:numRef>
          </c:val>
        </c:ser>
        <c:ser>
          <c:idx val="1"/>
          <c:order val="1"/>
          <c:tx>
            <c:strRef>
              <c:f>Site B</c:f>
              <c:strCache>
                <c:ptCount val="1"/>
                <c:pt idx="0">
                  <c:v>Site B</c:v>
                </c:pt>
              </c:strCache>
            </c:strRef>
          </c:tx>
          <c:spPr>
            <a:solidFill>
              <a:schemeClr val="accent2"/>
            </a:solidFill>
            <a:ln>
              <a:noFill/>
            </a:ln>
            <a:effectLst/>
          </c:spPr>
          <c:dLbls>
            <c:dLbl>
              <c:idx val="0"/>
              <c:tx>
                <c:rich>
                  <a:bodyPr/>
                  <a:lstStyle/>
                  <a:p>
                    <a:r>
                      <a:rPr lang="en-US"/>
                      <a:t>de</a:t>
                    </a:r>
                  </a:p>
                </c:rich>
              </c:tx>
              <c:dLblPos val="outEnd"/>
              <c:showVal val="1"/>
              <c:extLst>
                <c:ext xmlns:c15="http://schemas.microsoft.com/office/drawing/2012/chart" uri="{CE6537A1-D6FC-4f65-9D91-7224C49458BB}"/>
              </c:extLst>
            </c:dLbl>
            <c:dLbl>
              <c:idx val="1"/>
              <c:tx>
                <c:rich>
                  <a:bodyPr/>
                  <a:lstStyle/>
                  <a:p>
                    <a:r>
                      <a:rPr lang="en-US"/>
                      <a:t>cd</a:t>
                    </a:r>
                  </a:p>
                </c:rich>
              </c:tx>
              <c:dLblPos val="outEnd"/>
              <c:showVal val="1"/>
              <c:extLst>
                <c:ext xmlns:c15="http://schemas.microsoft.com/office/drawing/2012/chart" uri="{CE6537A1-D6FC-4f65-9D91-7224C49458BB}"/>
              </c:extLst>
            </c:dLbl>
            <c:dLbl>
              <c:idx val="2"/>
              <c:tx>
                <c:rich>
                  <a:bodyPr/>
                  <a:lstStyle/>
                  <a:p>
                    <a:r>
                      <a:rPr lang="en-US"/>
                      <a:t>cd</a:t>
                    </a:r>
                  </a:p>
                </c:rich>
              </c:tx>
              <c:dLblPos val="outEnd"/>
              <c:showVal val="1"/>
              <c:extLst>
                <c:ext xmlns:c15="http://schemas.microsoft.com/office/drawing/2012/chart" uri="{CE6537A1-D6FC-4f65-9D91-7224C49458BB}"/>
              </c:extLst>
            </c:dLbl>
            <c:dLbl>
              <c:idx val="3"/>
              <c:tx>
                <c:rich>
                  <a:bodyPr/>
                  <a:lstStyle/>
                  <a:p>
                    <a:r>
                      <a:rPr lang="en-US"/>
                      <a:t>cd</a:t>
                    </a:r>
                  </a:p>
                </c:rich>
              </c:tx>
              <c:dLblPos val="outEnd"/>
              <c:showVal val="1"/>
              <c:extLst>
                <c:ext xmlns:c15="http://schemas.microsoft.com/office/drawing/2012/chart" uri="{CE6537A1-D6FC-4f65-9D91-7224C49458BB}"/>
              </c:extLst>
            </c:dLbl>
            <c:dLbl>
              <c:idx val="4"/>
              <c:tx>
                <c:rich>
                  <a:bodyPr/>
                  <a:lstStyle/>
                  <a:p>
                    <a:r>
                      <a:rPr lang="en-US"/>
                      <a:t>c</a:t>
                    </a:r>
                  </a:p>
                </c:rich>
              </c:tx>
              <c:dLblPos val="outEnd"/>
              <c:showVal val="1"/>
              <c:extLst>
                <c:ext xmlns:c15="http://schemas.microsoft.com/office/drawing/2012/chart" uri="{CE6537A1-D6FC-4f65-9D91-7224C49458BB}"/>
              </c:extLst>
            </c:dLbl>
            <c:dLbl>
              <c:idx val="6"/>
              <c:tx>
                <c:rich>
                  <a:bodyPr/>
                  <a:lstStyle/>
                  <a:p>
                    <a:r>
                      <a:rPr lang="en-US"/>
                      <a:t>c</a:t>
                    </a:r>
                  </a:p>
                </c:rich>
              </c:tx>
              <c:dLblPos val="outEnd"/>
              <c:showVal val="1"/>
              <c:extLst>
                <c:ext xmlns:c15="http://schemas.microsoft.com/office/drawing/2012/chart" uri="{CE6537A1-D6FC-4f65-9D91-7224C49458BB}"/>
              </c:extLst>
            </c:dLbl>
            <c:dLbl>
              <c:idx val="7"/>
              <c:tx>
                <c:rich>
                  <a:bodyPr/>
                  <a:lstStyle/>
                  <a:p>
                    <a:r>
                      <a:rPr lang="en-US"/>
                      <a:t>b</a:t>
                    </a:r>
                  </a:p>
                </c:rich>
              </c:tx>
              <c:dLblPos val="outEnd"/>
              <c:showVal val="1"/>
              <c:extLst>
                <c:ext xmlns:c15="http://schemas.microsoft.com/office/drawing/2012/chart" uri="{CE6537A1-D6FC-4f65-9D91-7224C49458BB}"/>
              </c:extLst>
            </c:dLbl>
            <c:dLbl>
              <c:idx val="8"/>
              <c:tx>
                <c:rich>
                  <a:bodyPr/>
                  <a:lstStyle/>
                  <a:p>
                    <a:r>
                      <a:rPr lang="en-US"/>
                      <a:t>ab</a:t>
                    </a:r>
                  </a:p>
                </c:rich>
              </c:tx>
              <c:dLblPos val="outEnd"/>
              <c:showVal val="1"/>
              <c:extLst>
                <c:ext xmlns:c15="http://schemas.microsoft.com/office/drawing/2012/chart" uri="{CE6537A1-D6FC-4f65-9D91-7224C49458BB}"/>
              </c:extLst>
            </c:dLbl>
            <c:dLbl>
              <c:idx val="9"/>
              <c:tx>
                <c:rich>
                  <a:bodyPr/>
                  <a:lstStyle/>
                  <a:p>
                    <a:r>
                      <a:rPr lang="en-US"/>
                      <a:t>a</a:t>
                    </a:r>
                  </a:p>
                </c:rich>
              </c:tx>
              <c:dLblPos val="outEnd"/>
              <c:showVal val="1"/>
              <c:extLst>
                <c:ext xmlns:c15="http://schemas.microsoft.com/office/drawing/2012/chart" uri="{CE6537A1-D6FC-4f65-9D91-7224C49458BB}"/>
              </c:extLst>
            </c:dLbl>
            <c:dLbl>
              <c:idx val="10"/>
              <c:tx>
                <c:rich>
                  <a:bodyPr/>
                  <a:lstStyle/>
                  <a:p>
                    <a:r>
                      <a:rPr lang="en-US"/>
                      <a:t>a</a:t>
                    </a:r>
                  </a:p>
                </c:rich>
              </c:tx>
              <c:dLblPos val="outEnd"/>
              <c:showVal val="1"/>
              <c:extLst>
                <c:ext xmlns:c15="http://schemas.microsoft.com/office/drawing/2012/chart" uri="{CE6537A1-D6FC-4f65-9D91-7224C49458BB}"/>
              </c:extLst>
            </c:dLbl>
            <c:dLbl>
              <c:idx val="12"/>
              <c:tx>
                <c:rich>
                  <a:bodyPr/>
                  <a:lstStyle/>
                  <a:p>
                    <a:r>
                      <a:rPr lang="en-US"/>
                      <a:t>ef</a:t>
                    </a:r>
                  </a:p>
                </c:rich>
              </c:tx>
              <c:dLblPos val="outEnd"/>
              <c:showVal val="1"/>
              <c:extLst>
                <c:ext xmlns:c15="http://schemas.microsoft.com/office/drawing/2012/chart" uri="{CE6537A1-D6FC-4f65-9D91-7224C49458BB}"/>
              </c:extLst>
            </c:dLbl>
            <c:dLbl>
              <c:idx val="13"/>
              <c:tx>
                <c:rich>
                  <a:bodyPr/>
                  <a:lstStyle/>
                  <a:p>
                    <a:r>
                      <a:rPr lang="en-US"/>
                      <a:t>ef</a:t>
                    </a:r>
                  </a:p>
                </c:rich>
              </c:tx>
              <c:dLblPos val="outEnd"/>
              <c:showVal val="1"/>
              <c:extLst>
                <c:ext xmlns:c15="http://schemas.microsoft.com/office/drawing/2012/chart" uri="{CE6537A1-D6FC-4f65-9D91-7224C49458BB}"/>
              </c:extLst>
            </c:dLbl>
            <c:dLbl>
              <c:idx val="14"/>
              <c:tx>
                <c:rich>
                  <a:bodyPr/>
                  <a:lstStyle/>
                  <a:p>
                    <a:r>
                      <a:rPr lang="en-US"/>
                      <a:t>ef</a:t>
                    </a:r>
                  </a:p>
                </c:rich>
              </c:tx>
              <c:dLblPos val="outEnd"/>
              <c:showVal val="1"/>
              <c:extLst>
                <c:ext xmlns:c15="http://schemas.microsoft.com/office/drawing/2012/chart" uri="{CE6537A1-D6FC-4f65-9D91-7224C49458BB}"/>
              </c:extLst>
            </c:dLbl>
            <c:dLbl>
              <c:idx val="15"/>
              <c:tx>
                <c:rich>
                  <a:bodyPr/>
                  <a:lstStyle/>
                  <a:p>
                    <a:r>
                      <a:rPr lang="en-US"/>
                      <a:t>ef</a:t>
                    </a:r>
                  </a:p>
                </c:rich>
              </c:tx>
              <c:dLblPos val="outEnd"/>
              <c:showVal val="1"/>
              <c:extLst>
                <c:ext xmlns:c15="http://schemas.microsoft.com/office/drawing/2012/chart" uri="{CE6537A1-D6FC-4f65-9D91-7224C49458BB}"/>
              </c:extLst>
            </c:dLbl>
            <c:dLbl>
              <c:idx val="16"/>
              <c:tx>
                <c:rich>
                  <a:bodyPr/>
                  <a:lstStyle/>
                  <a:p>
                    <a:r>
                      <a:rPr lang="en-US"/>
                      <a:t>ef</a:t>
                    </a:r>
                  </a:p>
                </c:rich>
              </c:tx>
              <c:dLblPos val="outEnd"/>
              <c:showVal val="1"/>
              <c:extLst>
                <c:ext xmlns:c15="http://schemas.microsoft.com/office/drawing/2012/chart" uri="{CE6537A1-D6FC-4f65-9D91-7224C49458BB}"/>
              </c:extLst>
            </c:dLbl>
            <c:dLbl>
              <c:idx val="18"/>
              <c:tx>
                <c:rich>
                  <a:bodyPr/>
                  <a:lstStyle/>
                  <a:p>
                    <a:r>
                      <a:rPr lang="en-US"/>
                      <a:t>efg</a:t>
                    </a:r>
                  </a:p>
                </c:rich>
              </c:tx>
              <c:dLblPos val="outEnd"/>
              <c:showVal val="1"/>
              <c:extLst>
                <c:ext xmlns:c15="http://schemas.microsoft.com/office/drawing/2012/chart" uri="{CE6537A1-D6FC-4f65-9D91-7224C49458BB}"/>
              </c:extLst>
            </c:dLbl>
            <c:dLbl>
              <c:idx val="19"/>
              <c:tx>
                <c:rich>
                  <a:bodyPr/>
                  <a:lstStyle/>
                  <a:p>
                    <a:r>
                      <a:rPr lang="en-US"/>
                      <a:t>fg</a:t>
                    </a:r>
                  </a:p>
                </c:rich>
              </c:tx>
              <c:dLblPos val="outEnd"/>
              <c:showVal val="1"/>
              <c:extLst>
                <c:ext xmlns:c15="http://schemas.microsoft.com/office/drawing/2012/chart" uri="{CE6537A1-D6FC-4f65-9D91-7224C49458BB}"/>
              </c:extLst>
            </c:dLbl>
            <c:dLbl>
              <c:idx val="20"/>
              <c:tx>
                <c:rich>
                  <a:bodyPr/>
                  <a:lstStyle/>
                  <a:p>
                    <a:r>
                      <a:rPr lang="en-US"/>
                      <a:t>fg</a:t>
                    </a:r>
                  </a:p>
                </c:rich>
              </c:tx>
              <c:dLblPos val="outEnd"/>
              <c:showVal val="1"/>
              <c:extLst>
                <c:ext xmlns:c15="http://schemas.microsoft.com/office/drawing/2012/chart" uri="{CE6537A1-D6FC-4f65-9D91-7224C49458BB}"/>
              </c:extLst>
            </c:dLbl>
            <c:dLbl>
              <c:idx val="21"/>
              <c:tx>
                <c:rich>
                  <a:bodyPr/>
                  <a:lstStyle/>
                  <a:p>
                    <a:r>
                      <a:rPr lang="en-US"/>
                      <a:t>fg</a:t>
                    </a:r>
                  </a:p>
                </c:rich>
              </c:tx>
              <c:dLblPos val="outEnd"/>
              <c:showVal val="1"/>
              <c:extLst>
                <c:ext xmlns:c15="http://schemas.microsoft.com/office/drawing/2012/chart" uri="{CE6537A1-D6FC-4f65-9D91-7224C49458BB}"/>
              </c:extLst>
            </c:dLbl>
            <c:dLbl>
              <c:idx val="22"/>
              <c:tx>
                <c:rich>
                  <a:bodyPr/>
                  <a:lstStyle/>
                  <a:p>
                    <a:r>
                      <a:rPr lang="en-US"/>
                      <a:t>fg</a:t>
                    </a:r>
                  </a:p>
                </c:rich>
              </c:tx>
              <c:dLblPos val="outEnd"/>
              <c:showVal val="1"/>
              <c:extLst>
                <c:ext xmlns:c15="http://schemas.microsoft.com/office/drawing/2012/chart" uri="{CE6537A1-D6FC-4f65-9D91-7224C49458BB}"/>
              </c:extLst>
            </c:dLbl>
            <c:dLbl>
              <c:idx val="24"/>
              <c:tx>
                <c:rich>
                  <a:bodyPr/>
                  <a:lstStyle/>
                  <a:p>
                    <a:r>
                      <a:rPr lang="en-US"/>
                      <a:t>fg</a:t>
                    </a:r>
                  </a:p>
                </c:rich>
              </c:tx>
              <c:dLblPos val="outEnd"/>
              <c:showVal val="1"/>
              <c:extLst>
                <c:ext xmlns:c15="http://schemas.microsoft.com/office/drawing/2012/chart" uri="{CE6537A1-D6FC-4f65-9D91-7224C49458BB}"/>
              </c:extLst>
            </c:dLbl>
            <c:dLbl>
              <c:idx val="25"/>
              <c:tx>
                <c:rich>
                  <a:bodyPr/>
                  <a:lstStyle/>
                  <a:p>
                    <a:r>
                      <a:rPr lang="en-US"/>
                      <a:t>fg</a:t>
                    </a:r>
                  </a:p>
                </c:rich>
              </c:tx>
              <c:dLblPos val="outEnd"/>
              <c:showVal val="1"/>
              <c:extLst>
                <c:ext xmlns:c15="http://schemas.microsoft.com/office/drawing/2012/chart" uri="{CE6537A1-D6FC-4f65-9D91-7224C49458BB}"/>
              </c:extLst>
            </c:dLbl>
            <c:dLbl>
              <c:idx val="26"/>
              <c:tx>
                <c:rich>
                  <a:bodyPr/>
                  <a:lstStyle/>
                  <a:p>
                    <a:r>
                      <a:rPr lang="en-US"/>
                      <a:t>fg</a:t>
                    </a:r>
                  </a:p>
                </c:rich>
              </c:tx>
              <c:dLblPos val="outEnd"/>
              <c:showVal val="1"/>
              <c:extLst>
                <c:ext xmlns:c15="http://schemas.microsoft.com/office/drawing/2012/chart" uri="{CE6537A1-D6FC-4f65-9D91-7224C49458BB}"/>
              </c:extLst>
            </c:dLbl>
            <c:dLbl>
              <c:idx val="27"/>
              <c:tx>
                <c:rich>
                  <a:bodyPr/>
                  <a:lstStyle/>
                  <a:p>
                    <a:r>
                      <a:rPr lang="en-US"/>
                      <a:t>g</a:t>
                    </a:r>
                  </a:p>
                </c:rich>
              </c:tx>
              <c:dLblPos val="outEnd"/>
              <c:showVal val="1"/>
              <c:extLst>
                <c:ext xmlns:c15="http://schemas.microsoft.com/office/drawing/2012/chart" uri="{CE6537A1-D6FC-4f65-9D91-7224C49458BB}"/>
              </c:extLst>
            </c:dLbl>
            <c:dLbl>
              <c:idx val="28"/>
              <c:tx>
                <c:rich>
                  <a:bodyPr/>
                  <a:lstStyle/>
                  <a:p>
                    <a:r>
                      <a:rPr lang="en-US"/>
                      <a:t>g</a:t>
                    </a:r>
                  </a:p>
                </c:rich>
              </c:tx>
              <c:dLblPos val="outEnd"/>
              <c:showVal val="1"/>
              <c:extLst>
                <c:ext xmlns:c15="http://schemas.microsoft.com/office/drawing/2012/chart" uri="{CE6537A1-D6FC-4f65-9D91-7224C49458BB}"/>
              </c:extLst>
            </c:dLbl>
            <c:spPr>
              <a:noFill/>
              <a:ln>
                <a:noFill/>
              </a:ln>
              <a:effectLst/>
            </c:spPr>
            <c:txPr>
              <a:bodyPr rot="-5400000" spcFirstLastPara="1" vertOverflow="ellipsis" vert="horz" wrap="square" lIns="38100" tIns="19050" rIns="38100" bIns="19050" anchor="ctr" anchorCtr="1">
                <a:spAutoFit/>
              </a:bodyPr>
              <a:lstStyle/>
              <a:p>
                <a:pPr>
                  <a:defRPr lang="en-US" sz="800" b="1"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'Biochar + Lime'!$B$4:$C$32</c:f>
              <c:multiLvlStrCache>
                <c:ptCount val="29"/>
                <c:lvl>
                  <c:pt idx="0">
                    <c:v>0</c:v>
                  </c:pt>
                  <c:pt idx="1">
                    <c:v>2.5</c:v>
                  </c:pt>
                  <c:pt idx="2">
                    <c:v>5</c:v>
                  </c:pt>
                  <c:pt idx="3">
                    <c:v>7.5</c:v>
                  </c:pt>
                  <c:pt idx="4">
                    <c:v>10</c:v>
                  </c:pt>
                  <c:pt idx="6">
                    <c:v>0</c:v>
                  </c:pt>
                  <c:pt idx="7">
                    <c:v>2.5</c:v>
                  </c:pt>
                  <c:pt idx="8">
                    <c:v>5</c:v>
                  </c:pt>
                  <c:pt idx="9">
                    <c:v>7.5</c:v>
                  </c:pt>
                  <c:pt idx="10">
                    <c:v>10</c:v>
                  </c:pt>
                  <c:pt idx="12">
                    <c:v>0</c:v>
                  </c:pt>
                  <c:pt idx="13">
                    <c:v>2.5</c:v>
                  </c:pt>
                  <c:pt idx="14">
                    <c:v>5</c:v>
                  </c:pt>
                  <c:pt idx="15">
                    <c:v>7.5</c:v>
                  </c:pt>
                  <c:pt idx="16">
                    <c:v>10</c:v>
                  </c:pt>
                  <c:pt idx="18">
                    <c:v>0</c:v>
                  </c:pt>
                  <c:pt idx="19">
                    <c:v>2.5</c:v>
                  </c:pt>
                  <c:pt idx="20">
                    <c:v>5</c:v>
                  </c:pt>
                  <c:pt idx="21">
                    <c:v>7.5</c:v>
                  </c:pt>
                  <c:pt idx="22">
                    <c:v>10</c:v>
                  </c:pt>
                  <c:pt idx="24">
                    <c:v>0</c:v>
                  </c:pt>
                  <c:pt idx="25">
                    <c:v>2.5</c:v>
                  </c:pt>
                  <c:pt idx="26">
                    <c:v>5</c:v>
                  </c:pt>
                  <c:pt idx="27">
                    <c:v>7.5</c:v>
                  </c:pt>
                  <c:pt idx="28">
                    <c:v>10</c:v>
                  </c:pt>
                </c:lvl>
                <c:lvl>
                  <c:pt idx="0">
                    <c:v>0B</c:v>
                  </c:pt>
                  <c:pt idx="6">
                    <c:v>2.5B</c:v>
                  </c:pt>
                  <c:pt idx="12">
                    <c:v>5B</c:v>
                  </c:pt>
                  <c:pt idx="18">
                    <c:v>7.5B</c:v>
                  </c:pt>
                  <c:pt idx="24">
                    <c:v>10B</c:v>
                  </c:pt>
                </c:lvl>
              </c:multiLvlStrCache>
            </c:multiLvlStrRef>
          </c:cat>
          <c:val>
            <c:numRef>
              <c:f>'Biochar + Lime'!$F$4:$F$32</c:f>
              <c:numCache>
                <c:formatCode>General</c:formatCode>
                <c:ptCount val="29"/>
                <c:pt idx="0">
                  <c:v>50.67</c:v>
                </c:pt>
                <c:pt idx="1">
                  <c:v>75.33</c:v>
                </c:pt>
                <c:pt idx="2">
                  <c:v>69</c:v>
                </c:pt>
                <c:pt idx="3">
                  <c:v>30.67</c:v>
                </c:pt>
                <c:pt idx="4">
                  <c:v>23</c:v>
                </c:pt>
                <c:pt idx="6">
                  <c:v>64.33</c:v>
                </c:pt>
                <c:pt idx="7">
                  <c:v>110.33</c:v>
                </c:pt>
                <c:pt idx="8">
                  <c:v>43</c:v>
                </c:pt>
                <c:pt idx="9">
                  <c:v>27.67</c:v>
                </c:pt>
                <c:pt idx="10">
                  <c:v>22.330000000000005</c:v>
                </c:pt>
                <c:pt idx="12">
                  <c:v>66</c:v>
                </c:pt>
                <c:pt idx="13">
                  <c:v>126</c:v>
                </c:pt>
                <c:pt idx="14">
                  <c:v>41.33</c:v>
                </c:pt>
                <c:pt idx="15">
                  <c:v>26</c:v>
                </c:pt>
                <c:pt idx="16">
                  <c:v>21.330000000000005</c:v>
                </c:pt>
                <c:pt idx="18">
                  <c:v>85.33</c:v>
                </c:pt>
                <c:pt idx="19">
                  <c:v>131.33000000000001</c:v>
                </c:pt>
                <c:pt idx="20">
                  <c:v>38.67</c:v>
                </c:pt>
                <c:pt idx="21">
                  <c:v>22.330000000000005</c:v>
                </c:pt>
                <c:pt idx="22">
                  <c:v>15</c:v>
                </c:pt>
                <c:pt idx="24">
                  <c:v>90.33</c:v>
                </c:pt>
                <c:pt idx="25">
                  <c:v>136</c:v>
                </c:pt>
                <c:pt idx="26">
                  <c:v>38.33</c:v>
                </c:pt>
                <c:pt idx="27">
                  <c:v>20.67</c:v>
                </c:pt>
                <c:pt idx="28">
                  <c:v>13.33</c:v>
                </c:pt>
              </c:numCache>
            </c:numRef>
          </c:val>
        </c:ser>
        <c:gapWidth val="60"/>
        <c:overlap val="-13"/>
        <c:axId val="74803456"/>
        <c:axId val="75474048"/>
      </c:barChart>
      <c:catAx>
        <c:axId val="74803456"/>
        <c:scaling>
          <c:orientation val="minMax"/>
        </c:scaling>
        <c:axPos val="b"/>
        <c:title>
          <c:tx>
            <c:rich>
              <a:bodyPr rot="0" spcFirstLastPara="1"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 combinations</a:t>
                </a:r>
              </a:p>
            </c:rich>
          </c:tx>
          <c:spPr>
            <a:noFill/>
            <a:ln>
              <a:noFill/>
            </a:ln>
            <a:effectLst/>
          </c:spPr>
        </c:title>
        <c:numFmt formatCode="General" sourceLinked="1"/>
        <c:majorTickMark val="cross"/>
        <c:tickLblPos val="nextTo"/>
        <c:spPr>
          <a:noFill/>
          <a:ln w="12700" cap="flat" cmpd="sng" algn="ctr">
            <a:solidFill>
              <a:schemeClr val="tx1"/>
            </a:solidFill>
            <a:prstDash val="solid"/>
            <a:round/>
          </a:ln>
          <a:effectLst/>
        </c:spPr>
        <c:txPr>
          <a:bodyPr rot="-60000000" spcFirstLastPara="1"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75474048"/>
        <c:crosses val="autoZero"/>
        <c:auto val="1"/>
        <c:lblAlgn val="ctr"/>
        <c:lblOffset val="100"/>
      </c:catAx>
      <c:valAx>
        <c:axId val="75474048"/>
        <c:scaling>
          <c:orientation val="minMax"/>
        </c:scaling>
        <c:axPos val="l"/>
        <c:title>
          <c:tx>
            <c:rich>
              <a:bodyPr rot="-5400000" spcFirstLastPara="1" vertOverflow="ellipsis" vert="horz" wrap="square" anchor="ctr" anchorCtr="1"/>
              <a:lstStyle/>
              <a:p>
                <a:pPr>
                  <a:defRPr lang="en-US" sz="1000" b="1" i="0" u="none" strike="noStrike" kern="1200" baseline="0">
                    <a:solidFill>
                      <a:schemeClr val="tx1"/>
                    </a:solidFill>
                    <a:latin typeface="+mn-lt"/>
                    <a:ea typeface="+mn-ea"/>
                    <a:cs typeface="+mn-cs"/>
                  </a:defRPr>
                </a:pPr>
                <a:r>
                  <a:rPr lang="en-US"/>
                  <a:t>Pod weight/plant (g)</a:t>
                </a:r>
              </a:p>
            </c:rich>
          </c:tx>
          <c:spPr>
            <a:noFill/>
            <a:ln>
              <a:noFill/>
            </a:ln>
            <a:effectLst/>
          </c:spPr>
        </c:title>
        <c:numFmt formatCode="General" sourceLinked="1"/>
        <c:majorTickMark val="cross"/>
        <c:tickLblPos val="nextTo"/>
        <c:spPr>
          <a:noFill/>
          <a:ln w="12700" cap="flat" cmpd="sng" algn="ctr">
            <a:solidFill>
              <a:schemeClr val="tx1"/>
            </a:solidFill>
            <a:prstDash val="solid"/>
            <a:round/>
          </a:ln>
          <a:effectLst/>
        </c:spPr>
        <c:txPr>
          <a:bodyPr rot="-60000000" spcFirstLastPara="1"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74803456"/>
        <c:crosses val="autoZero"/>
        <c:crossBetween val="between"/>
      </c:valAx>
      <c:spPr>
        <a:noFill/>
        <a:ln>
          <a:noFill/>
        </a:ln>
        <a:effectLst/>
      </c:spPr>
    </c:plotArea>
    <c:legend>
      <c:legendPos val="t"/>
      <c:layout>
        <c:manualLayout>
          <c:xMode val="edge"/>
          <c:yMode val="edge"/>
          <c:x val="0.72291855991119403"/>
          <c:y val="0.22685185185185203"/>
          <c:w val="0.17310424836601301"/>
          <c:h val="8.3717191601050026E-2"/>
        </c:manualLayout>
      </c:layout>
      <c:spPr>
        <a:noFill/>
        <a:ln>
          <a:noFill/>
        </a:ln>
        <a:effectLst/>
      </c:spPr>
      <c:txPr>
        <a:bodyPr rot="0" spcFirstLastPara="1"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sz="1000" b="1">
          <a:solidFill>
            <a:schemeClr val="tx1"/>
          </a:solidFill>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258257147386778"/>
          <c:y val="1.3054116898489293E-2"/>
          <c:w val="0.83166422989072664"/>
          <c:h val="0.90055459645084468"/>
        </c:manualLayout>
      </c:layout>
      <c:scatterChart>
        <c:scatterStyle val="lineMarker"/>
        <c:ser>
          <c:idx val="0"/>
          <c:order val="0"/>
          <c:tx>
            <c:strRef>
              <c:f>Site A</c:f>
              <c:strCache>
                <c:ptCount val="1"/>
                <c:pt idx="0">
                  <c:v>Site A</c:v>
                </c:pt>
              </c:strCache>
            </c:strRef>
          </c:tx>
          <c:spPr>
            <a:ln w="19050" cap="rnd" cmpd="sng" algn="ctr">
              <a:solidFill>
                <a:schemeClr val="tx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'Lime + Biochar'!$B$46:$B$50</c:f>
              <c:numCache>
                <c:formatCode>General</c:formatCode>
                <c:ptCount val="5"/>
                <c:pt idx="0">
                  <c:v>0</c:v>
                </c:pt>
                <c:pt idx="1">
                  <c:v>2.5</c:v>
                </c:pt>
                <c:pt idx="2">
                  <c:v>5</c:v>
                </c:pt>
                <c:pt idx="3">
                  <c:v>7.5</c:v>
                </c:pt>
                <c:pt idx="4">
                  <c:v>10</c:v>
                </c:pt>
              </c:numCache>
            </c:numRef>
          </c:xVal>
          <c:yVal>
            <c:numRef>
              <c:f>'Lime + Biochar'!$C$46:$C$50</c:f>
              <c:numCache>
                <c:formatCode>0.0</c:formatCode>
                <c:ptCount val="5"/>
                <c:pt idx="0">
                  <c:v>62.668000000000013</c:v>
                </c:pt>
                <c:pt idx="1">
                  <c:v>105.066</c:v>
                </c:pt>
                <c:pt idx="2">
                  <c:v>39.666000000000011</c:v>
                </c:pt>
                <c:pt idx="3">
                  <c:v>24.532</c:v>
                </c:pt>
                <c:pt idx="4">
                  <c:v>18.34</c:v>
                </c:pt>
              </c:numCache>
            </c:numRef>
          </c:yVal>
        </c:ser>
        <c:ser>
          <c:idx val="1"/>
          <c:order val="1"/>
          <c:tx>
            <c:strRef>
              <c:f>Site B</c:f>
              <c:strCache>
                <c:ptCount val="1"/>
                <c:pt idx="0">
                  <c:v>Site B</c:v>
                </c:pt>
              </c:strCache>
            </c:strRef>
          </c:tx>
          <c:spPr>
            <a:ln w="25400" cap="rnd" cmpd="sng" algn="ctr">
              <a:solidFill>
                <a:schemeClr val="tx1"/>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'Lime + Biochar'!$B$46:$B$50</c:f>
              <c:numCache>
                <c:formatCode>General</c:formatCode>
                <c:ptCount val="5"/>
                <c:pt idx="0">
                  <c:v>0</c:v>
                </c:pt>
                <c:pt idx="1">
                  <c:v>2.5</c:v>
                </c:pt>
                <c:pt idx="2">
                  <c:v>5</c:v>
                </c:pt>
                <c:pt idx="3">
                  <c:v>7.5</c:v>
                </c:pt>
                <c:pt idx="4">
                  <c:v>10</c:v>
                </c:pt>
              </c:numCache>
            </c:numRef>
          </c:xVal>
          <c:yVal>
            <c:numRef>
              <c:f>'Lime + Biochar'!$D$46:$D$50</c:f>
              <c:numCache>
                <c:formatCode>0.0</c:formatCode>
                <c:ptCount val="5"/>
                <c:pt idx="0">
                  <c:v>71.331999999999994</c:v>
                </c:pt>
                <c:pt idx="1">
                  <c:v>115.798</c:v>
                </c:pt>
                <c:pt idx="2">
                  <c:v>46.066000000000003</c:v>
                </c:pt>
                <c:pt idx="3">
                  <c:v>25.467999999999993</c:v>
                </c:pt>
                <c:pt idx="4">
                  <c:v>18.997999999999994</c:v>
                </c:pt>
              </c:numCache>
            </c:numRef>
          </c:yVal>
        </c:ser>
        <c:axId val="86443520"/>
        <c:axId val="100066816"/>
      </c:scatterChart>
      <c:valAx>
        <c:axId val="86443520"/>
        <c:scaling>
          <c:orientation val="minMax"/>
        </c:scaling>
        <c:axPos val="b"/>
        <c:numFmt formatCode="General" sourceLinked="1"/>
        <c:maj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066816"/>
        <c:crosses val="autoZero"/>
        <c:crossBetween val="midCat"/>
        <c:majorUnit val="1"/>
      </c:valAx>
      <c:valAx>
        <c:axId val="100066816"/>
        <c:scaling>
          <c:orientation val="minMax"/>
        </c:scaling>
        <c:axPos val="l"/>
        <c:numFmt formatCode="0.0" sourceLinked="1"/>
        <c:maj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6443520"/>
        <c:crosses val="autoZero"/>
        <c:crossBetween val="midCat"/>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1598811208678"/>
          <c:y val="7.9562190142898934E-2"/>
          <c:w val="0.85037968090279803"/>
          <c:h val="0.66764472149314846"/>
        </c:manualLayout>
      </c:layout>
      <c:barChart>
        <c:barDir val="col"/>
        <c:grouping val="clustered"/>
        <c:ser>
          <c:idx val="0"/>
          <c:order val="0"/>
          <c:tx>
            <c:strRef>
              <c:f>Site A</c:f>
              <c:strCache>
                <c:ptCount val="1"/>
                <c:pt idx="0">
                  <c:v>Site A</c:v>
                </c:pt>
              </c:strCache>
            </c:strRef>
          </c:tx>
          <c:spPr>
            <a:solidFill>
              <a:schemeClr val="accent1"/>
            </a:solidFill>
            <a:ln>
              <a:noFill/>
            </a:ln>
            <a:effectLst/>
          </c:spPr>
          <c:dLbls>
            <c:dLbl>
              <c:idx val="0"/>
              <c:tx>
                <c:rich>
                  <a:bodyPr/>
                  <a:lstStyle/>
                  <a:p>
                    <a:r>
                      <a:rPr lang="en-US"/>
                      <a:t>fg</a:t>
                    </a:r>
                  </a:p>
                </c:rich>
              </c:tx>
              <c:dLblPos val="outEnd"/>
              <c:showVal val="1"/>
              <c:extLst>
                <c:ext xmlns:c15="http://schemas.microsoft.com/office/drawing/2012/chart" uri="{CE6537A1-D6FC-4f65-9D91-7224C49458BB}"/>
              </c:extLst>
            </c:dLbl>
            <c:dLbl>
              <c:idx val="1"/>
              <c:tx>
                <c:rich>
                  <a:bodyPr/>
                  <a:lstStyle/>
                  <a:p>
                    <a:r>
                      <a:rPr lang="en-US"/>
                      <a:t>de</a:t>
                    </a:r>
                  </a:p>
                </c:rich>
              </c:tx>
              <c:dLblPos val="outEnd"/>
              <c:showVal val="1"/>
              <c:extLst>
                <c:ext xmlns:c15="http://schemas.microsoft.com/office/drawing/2012/chart" uri="{CE6537A1-D6FC-4f65-9D91-7224C49458BB}"/>
              </c:extLst>
            </c:dLbl>
            <c:dLbl>
              <c:idx val="2"/>
              <c:tx>
                <c:rich>
                  <a:bodyPr/>
                  <a:lstStyle/>
                  <a:p>
                    <a:r>
                      <a:rPr lang="en-US"/>
                      <a:t>cde</a:t>
                    </a:r>
                  </a:p>
                </c:rich>
              </c:tx>
              <c:dLblPos val="outEnd"/>
              <c:showVal val="1"/>
              <c:extLst>
                <c:ext xmlns:c15="http://schemas.microsoft.com/office/drawing/2012/chart" uri="{CE6537A1-D6FC-4f65-9D91-7224C49458BB}"/>
              </c:extLst>
            </c:dLbl>
            <c:dLbl>
              <c:idx val="3"/>
              <c:tx>
                <c:rich>
                  <a:bodyPr/>
                  <a:lstStyle/>
                  <a:p>
                    <a:r>
                      <a:rPr lang="en-US"/>
                      <a:t>bc</a:t>
                    </a:r>
                  </a:p>
                </c:rich>
              </c:tx>
              <c:dLblPos val="outEnd"/>
              <c:showVal val="1"/>
              <c:extLst>
                <c:ext xmlns:c15="http://schemas.microsoft.com/office/drawing/2012/chart" uri="{CE6537A1-D6FC-4f65-9D91-7224C49458BB}"/>
              </c:extLst>
            </c:dLbl>
            <c:dLbl>
              <c:idx val="4"/>
              <c:tx>
                <c:rich>
                  <a:bodyPr/>
                  <a:lstStyle/>
                  <a:p>
                    <a:r>
                      <a:rPr lang="en-US"/>
                      <a:t>c</a:t>
                    </a:r>
                  </a:p>
                </c:rich>
              </c:tx>
              <c:dLblPos val="outEnd"/>
              <c:showVal val="1"/>
              <c:extLst>
                <c:ext xmlns:c15="http://schemas.microsoft.com/office/drawing/2012/chart" uri="{CE6537A1-D6FC-4f65-9D91-7224C49458BB}"/>
              </c:extLst>
            </c:dLbl>
            <c:dLbl>
              <c:idx val="6"/>
              <c:tx>
                <c:rich>
                  <a:bodyPr/>
                  <a:lstStyle/>
                  <a:p>
                    <a:r>
                      <a:rPr lang="en-US"/>
                      <a:t>bc</a:t>
                    </a:r>
                  </a:p>
                </c:rich>
              </c:tx>
              <c:dLblPos val="outEnd"/>
              <c:showVal val="1"/>
              <c:extLst>
                <c:ext xmlns:c15="http://schemas.microsoft.com/office/drawing/2012/chart" uri="{CE6537A1-D6FC-4f65-9D91-7224C49458BB}"/>
              </c:extLst>
            </c:dLbl>
            <c:dLbl>
              <c:idx val="7"/>
              <c:tx>
                <c:rich>
                  <a:bodyPr/>
                  <a:lstStyle/>
                  <a:p>
                    <a:r>
                      <a:rPr lang="en-US"/>
                      <a:t>a</a:t>
                    </a:r>
                  </a:p>
                </c:rich>
              </c:tx>
              <c:dLblPos val="outEnd"/>
              <c:showVal val="1"/>
              <c:extLst>
                <c:ext xmlns:c15="http://schemas.microsoft.com/office/drawing/2012/chart" uri="{CE6537A1-D6FC-4f65-9D91-7224C49458BB}"/>
              </c:extLst>
            </c:dLbl>
            <c:dLbl>
              <c:idx val="8"/>
              <c:tx>
                <c:rich>
                  <a:bodyPr/>
                  <a:lstStyle/>
                  <a:p>
                    <a:r>
                      <a:rPr lang="en-US"/>
                      <a:t>a</a:t>
                    </a:r>
                  </a:p>
                </c:rich>
              </c:tx>
              <c:dLblPos val="outEnd"/>
              <c:showVal val="1"/>
              <c:extLst>
                <c:ext xmlns:c15="http://schemas.microsoft.com/office/drawing/2012/chart" uri="{CE6537A1-D6FC-4f65-9D91-7224C49458BB}"/>
              </c:extLst>
            </c:dLbl>
            <c:dLbl>
              <c:idx val="9"/>
              <c:tx>
                <c:rich>
                  <a:bodyPr/>
                  <a:lstStyle/>
                  <a:p>
                    <a:r>
                      <a:rPr lang="en-US"/>
                      <a:t>a</a:t>
                    </a:r>
                  </a:p>
                </c:rich>
              </c:tx>
              <c:dLblPos val="outEnd"/>
              <c:showVal val="1"/>
              <c:extLst>
                <c:ext xmlns:c15="http://schemas.microsoft.com/office/drawing/2012/chart" uri="{CE6537A1-D6FC-4f65-9D91-7224C49458BB}"/>
              </c:extLst>
            </c:dLbl>
            <c:dLbl>
              <c:idx val="10"/>
              <c:tx>
                <c:rich>
                  <a:bodyPr/>
                  <a:lstStyle/>
                  <a:p>
                    <a:r>
                      <a:rPr lang="en-US"/>
                      <a:t>a</a:t>
                    </a:r>
                  </a:p>
                </c:rich>
              </c:tx>
              <c:dLblPos val="outEnd"/>
              <c:showVal val="1"/>
              <c:extLst>
                <c:ext xmlns:c15="http://schemas.microsoft.com/office/drawing/2012/chart" uri="{CE6537A1-D6FC-4f65-9D91-7224C49458BB}"/>
              </c:extLst>
            </c:dLbl>
            <c:dLbl>
              <c:idx val="12"/>
              <c:tx>
                <c:rich>
                  <a:bodyPr/>
                  <a:lstStyle/>
                  <a:p>
                    <a:r>
                      <a:rPr lang="en-US"/>
                      <a:t>ce</a:t>
                    </a:r>
                  </a:p>
                </c:rich>
              </c:tx>
              <c:dLblPos val="outEnd"/>
              <c:showVal val="1"/>
              <c:extLst>
                <c:ext xmlns:c15="http://schemas.microsoft.com/office/drawing/2012/chart" uri="{CE6537A1-D6FC-4f65-9D91-7224C49458BB}"/>
              </c:extLst>
            </c:dLbl>
            <c:dLbl>
              <c:idx val="13"/>
              <c:tx>
                <c:rich>
                  <a:bodyPr/>
                  <a:lstStyle/>
                  <a:p>
                    <a:r>
                      <a:rPr lang="en-US"/>
                      <a:t>gh</a:t>
                    </a:r>
                  </a:p>
                </c:rich>
              </c:tx>
              <c:dLblPos val="outEnd"/>
              <c:showVal val="1"/>
              <c:extLst>
                <c:ext xmlns:c15="http://schemas.microsoft.com/office/drawing/2012/chart" uri="{CE6537A1-D6FC-4f65-9D91-7224C49458BB}"/>
              </c:extLst>
            </c:dLbl>
            <c:dLbl>
              <c:idx val="14"/>
              <c:tx>
                <c:rich>
                  <a:bodyPr/>
                  <a:lstStyle/>
                  <a:p>
                    <a:r>
                      <a:rPr lang="en-US"/>
                      <a:t>gh</a:t>
                    </a:r>
                  </a:p>
                </c:rich>
              </c:tx>
              <c:dLblPos val="outEnd"/>
              <c:showVal val="1"/>
              <c:extLst>
                <c:ext xmlns:c15="http://schemas.microsoft.com/office/drawing/2012/chart" uri="{CE6537A1-D6FC-4f65-9D91-7224C49458BB}"/>
              </c:extLst>
            </c:dLbl>
            <c:dLbl>
              <c:idx val="15"/>
              <c:tx>
                <c:rich>
                  <a:bodyPr/>
                  <a:lstStyle/>
                  <a:p>
                    <a:r>
                      <a:rPr lang="en-US"/>
                      <a:t>gh</a:t>
                    </a:r>
                  </a:p>
                </c:rich>
              </c:tx>
              <c:dLblPos val="outEnd"/>
              <c:showVal val="1"/>
              <c:extLst>
                <c:ext xmlns:c15="http://schemas.microsoft.com/office/drawing/2012/chart" uri="{CE6537A1-D6FC-4f65-9D91-7224C49458BB}"/>
              </c:extLst>
            </c:dLbl>
            <c:dLbl>
              <c:idx val="16"/>
              <c:tx>
                <c:rich>
                  <a:bodyPr/>
                  <a:lstStyle/>
                  <a:p>
                    <a:r>
                      <a:rPr lang="en-US"/>
                      <a:t>gh</a:t>
                    </a:r>
                  </a:p>
                </c:rich>
              </c:tx>
              <c:dLblPos val="outEnd"/>
              <c:showVal val="1"/>
              <c:extLst>
                <c:ext xmlns:c15="http://schemas.microsoft.com/office/drawing/2012/chart" uri="{CE6537A1-D6FC-4f65-9D91-7224C49458BB}"/>
              </c:extLst>
            </c:dLbl>
            <c:dLbl>
              <c:idx val="18"/>
              <c:tx>
                <c:rich>
                  <a:bodyPr/>
                  <a:lstStyle/>
                  <a:p>
                    <a:r>
                      <a:rPr lang="en-US"/>
                      <a:t>ef</a:t>
                    </a:r>
                  </a:p>
                </c:rich>
              </c:tx>
              <c:dLblPos val="outEnd"/>
              <c:showVal val="1"/>
              <c:extLst>
                <c:ext xmlns:c15="http://schemas.microsoft.com/office/drawing/2012/chart" uri="{CE6537A1-D6FC-4f65-9D91-7224C49458BB}"/>
              </c:extLst>
            </c:dLbl>
            <c:dLbl>
              <c:idx val="19"/>
              <c:tx>
                <c:rich>
                  <a:bodyPr/>
                  <a:lstStyle/>
                  <a:p>
                    <a:r>
                      <a:rPr lang="en-US"/>
                      <a:t>ij</a:t>
                    </a:r>
                  </a:p>
                </c:rich>
              </c:tx>
              <c:dLblPos val="outEnd"/>
              <c:showVal val="1"/>
              <c:extLst>
                <c:ext xmlns:c15="http://schemas.microsoft.com/office/drawing/2012/chart" uri="{CE6537A1-D6FC-4f65-9D91-7224C49458BB}"/>
              </c:extLst>
            </c:dLbl>
            <c:dLbl>
              <c:idx val="20"/>
              <c:tx>
                <c:rich>
                  <a:bodyPr/>
                  <a:lstStyle/>
                  <a:p>
                    <a:r>
                      <a:rPr lang="en-US"/>
                      <a:t>kl</a:t>
                    </a:r>
                  </a:p>
                </c:rich>
              </c:tx>
              <c:dLblPos val="outEnd"/>
              <c:showVal val="1"/>
              <c:extLst>
                <c:ext xmlns:c15="http://schemas.microsoft.com/office/drawing/2012/chart" uri="{CE6537A1-D6FC-4f65-9D91-7224C49458BB}"/>
              </c:extLst>
            </c:dLbl>
            <c:dLbl>
              <c:idx val="21"/>
              <c:tx>
                <c:rich>
                  <a:bodyPr/>
                  <a:lstStyle/>
                  <a:p>
                    <a:r>
                      <a:rPr lang="en-US"/>
                      <a:t>lm</a:t>
                    </a:r>
                  </a:p>
                </c:rich>
              </c:tx>
              <c:dLblPos val="outEnd"/>
              <c:showVal val="1"/>
              <c:extLst>
                <c:ext xmlns:c15="http://schemas.microsoft.com/office/drawing/2012/chart" uri="{CE6537A1-D6FC-4f65-9D91-7224C49458BB}"/>
              </c:extLst>
            </c:dLbl>
            <c:dLbl>
              <c:idx val="22"/>
              <c:tx>
                <c:rich>
                  <a:bodyPr/>
                  <a:lstStyle/>
                  <a:p>
                    <a:r>
                      <a:rPr lang="en-US"/>
                      <a:t>m</a:t>
                    </a:r>
                  </a:p>
                </c:rich>
              </c:tx>
              <c:dLblPos val="outEnd"/>
              <c:showVal val="1"/>
              <c:extLst>
                <c:ext xmlns:c15="http://schemas.microsoft.com/office/drawing/2012/chart" uri="{CE6537A1-D6FC-4f65-9D91-7224C49458BB}"/>
              </c:extLst>
            </c:dLbl>
            <c:dLbl>
              <c:idx val="24"/>
              <c:tx>
                <c:rich>
                  <a:bodyPr/>
                  <a:lstStyle/>
                  <a:p>
                    <a:r>
                      <a:rPr lang="en-US"/>
                      <a:t>kl</a:t>
                    </a:r>
                  </a:p>
                </c:rich>
              </c:tx>
              <c:dLblPos val="outEnd"/>
              <c:showVal val="1"/>
              <c:extLst>
                <c:ext xmlns:c15="http://schemas.microsoft.com/office/drawing/2012/chart" uri="{CE6537A1-D6FC-4f65-9D91-7224C49458BB}"/>
              </c:extLst>
            </c:dLbl>
            <c:dLbl>
              <c:idx val="25"/>
              <c:tx>
                <c:rich>
                  <a:bodyPr/>
                  <a:lstStyle/>
                  <a:p>
                    <a:r>
                      <a:rPr lang="en-US"/>
                      <a:t>m</a:t>
                    </a:r>
                  </a:p>
                </c:rich>
              </c:tx>
              <c:dLblPos val="outEnd"/>
              <c:showVal val="1"/>
              <c:extLst>
                <c:ext xmlns:c15="http://schemas.microsoft.com/office/drawing/2012/chart" uri="{CE6537A1-D6FC-4f65-9D91-7224C49458BB}"/>
              </c:extLst>
            </c:dLbl>
            <c:dLbl>
              <c:idx val="26"/>
              <c:tx>
                <c:rich>
                  <a:bodyPr/>
                  <a:lstStyle/>
                  <a:p>
                    <a:r>
                      <a:rPr lang="en-US"/>
                      <a:t>m</a:t>
                    </a:r>
                  </a:p>
                </c:rich>
              </c:tx>
              <c:dLblPos val="outEnd"/>
              <c:showVal val="1"/>
              <c:extLst>
                <c:ext xmlns:c15="http://schemas.microsoft.com/office/drawing/2012/chart" uri="{CE6537A1-D6FC-4f65-9D91-7224C49458BB}"/>
              </c:extLst>
            </c:dLbl>
            <c:dLbl>
              <c:idx val="27"/>
              <c:tx>
                <c:rich>
                  <a:bodyPr/>
                  <a:lstStyle/>
                  <a:p>
                    <a:r>
                      <a:rPr lang="en-US"/>
                      <a:t>o</a:t>
                    </a:r>
                  </a:p>
                </c:rich>
              </c:tx>
              <c:dLblPos val="outEnd"/>
              <c:showVal val="1"/>
              <c:extLst>
                <c:ext xmlns:c15="http://schemas.microsoft.com/office/drawing/2012/chart" uri="{CE6537A1-D6FC-4f65-9D91-7224C49458BB}"/>
              </c:extLst>
            </c:dLbl>
            <c:dLbl>
              <c:idx val="28"/>
              <c:tx>
                <c:rich>
                  <a:bodyPr/>
                  <a:lstStyle/>
                  <a:p>
                    <a:r>
                      <a:rPr lang="en-US"/>
                      <a:t>p</a:t>
                    </a:r>
                  </a:p>
                </c:rich>
              </c:tx>
              <c:dLblPos val="outEnd"/>
              <c:showVal val="1"/>
              <c:extLst>
                <c:ext xmlns:c15="http://schemas.microsoft.com/office/drawing/2012/chart" uri="{CE6537A1-D6FC-4f65-9D91-7224C49458BB}"/>
              </c:extLst>
            </c:dLbl>
            <c:spPr>
              <a:noFill/>
              <a:ln>
                <a:noFill/>
              </a:ln>
              <a:effectLst/>
            </c:spPr>
            <c:txPr>
              <a:bodyPr rot="-5400000" spcFirstLastPara="1" vertOverflow="ellipsis" vert="horz" wrap="square" lIns="38100" tIns="19050" rIns="38100" bIns="19050" anchor="ctr" anchorCtr="1">
                <a:spAutoFit/>
              </a:bodyPr>
              <a:lstStyle/>
              <a:p>
                <a:pPr>
                  <a:defRPr lang="en-US" sz="800" b="1"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'Lime + Biochar'!$B$4:$C$32</c:f>
              <c:multiLvlStrCache>
                <c:ptCount val="29"/>
                <c:lvl>
                  <c:pt idx="0">
                    <c:v>0</c:v>
                  </c:pt>
                  <c:pt idx="1">
                    <c:v>2.5</c:v>
                  </c:pt>
                  <c:pt idx="2">
                    <c:v>5</c:v>
                  </c:pt>
                  <c:pt idx="3">
                    <c:v>7.5</c:v>
                  </c:pt>
                  <c:pt idx="4">
                    <c:v>10</c:v>
                  </c:pt>
                  <c:pt idx="6">
                    <c:v>0</c:v>
                  </c:pt>
                  <c:pt idx="7">
                    <c:v>2.5</c:v>
                  </c:pt>
                  <c:pt idx="8">
                    <c:v>5</c:v>
                  </c:pt>
                  <c:pt idx="9">
                    <c:v>7.5</c:v>
                  </c:pt>
                  <c:pt idx="10">
                    <c:v>10</c:v>
                  </c:pt>
                  <c:pt idx="12">
                    <c:v>0</c:v>
                  </c:pt>
                  <c:pt idx="13">
                    <c:v>2.5</c:v>
                  </c:pt>
                  <c:pt idx="14">
                    <c:v>5</c:v>
                  </c:pt>
                  <c:pt idx="15">
                    <c:v>7.5</c:v>
                  </c:pt>
                  <c:pt idx="16">
                    <c:v>10</c:v>
                  </c:pt>
                  <c:pt idx="18">
                    <c:v>0</c:v>
                  </c:pt>
                  <c:pt idx="19">
                    <c:v>2.5</c:v>
                  </c:pt>
                  <c:pt idx="20">
                    <c:v>5</c:v>
                  </c:pt>
                  <c:pt idx="21">
                    <c:v>7.5</c:v>
                  </c:pt>
                  <c:pt idx="22">
                    <c:v>10</c:v>
                  </c:pt>
                  <c:pt idx="24">
                    <c:v>0</c:v>
                  </c:pt>
                  <c:pt idx="25">
                    <c:v>2.5</c:v>
                  </c:pt>
                  <c:pt idx="26">
                    <c:v>5</c:v>
                  </c:pt>
                  <c:pt idx="27">
                    <c:v>7.5</c:v>
                  </c:pt>
                  <c:pt idx="28">
                    <c:v>10</c:v>
                  </c:pt>
                </c:lvl>
                <c:lvl>
                  <c:pt idx="0">
                    <c:v>0 L</c:v>
                  </c:pt>
                  <c:pt idx="6">
                    <c:v>2.5 L</c:v>
                  </c:pt>
                  <c:pt idx="12">
                    <c:v>5 L</c:v>
                  </c:pt>
                  <c:pt idx="18">
                    <c:v>7.5 L</c:v>
                  </c:pt>
                  <c:pt idx="24">
                    <c:v>10 L</c:v>
                  </c:pt>
                </c:lvl>
              </c:multiLvlStrCache>
            </c:multiLvlStrRef>
          </c:cat>
          <c:val>
            <c:numRef>
              <c:f>'Lime + Biochar'!$D$4:$D$32</c:f>
              <c:numCache>
                <c:formatCode>General</c:formatCode>
                <c:ptCount val="29"/>
                <c:pt idx="0">
                  <c:v>44.67</c:v>
                </c:pt>
                <c:pt idx="1">
                  <c:v>57.67</c:v>
                </c:pt>
                <c:pt idx="2">
                  <c:v>60.67</c:v>
                </c:pt>
                <c:pt idx="3">
                  <c:v>74</c:v>
                </c:pt>
                <c:pt idx="4">
                  <c:v>76.33</c:v>
                </c:pt>
                <c:pt idx="6">
                  <c:v>72.33</c:v>
                </c:pt>
                <c:pt idx="7">
                  <c:v>103.66999999999999</c:v>
                </c:pt>
                <c:pt idx="8">
                  <c:v>111.33</c:v>
                </c:pt>
                <c:pt idx="9">
                  <c:v>117</c:v>
                </c:pt>
                <c:pt idx="10">
                  <c:v>121</c:v>
                </c:pt>
                <c:pt idx="12">
                  <c:v>62.67</c:v>
                </c:pt>
                <c:pt idx="13">
                  <c:v>35.67</c:v>
                </c:pt>
                <c:pt idx="14">
                  <c:v>35.33</c:v>
                </c:pt>
                <c:pt idx="15">
                  <c:v>34.33</c:v>
                </c:pt>
                <c:pt idx="16">
                  <c:v>30.330000000000005</c:v>
                </c:pt>
                <c:pt idx="18">
                  <c:v>28.330000000000005</c:v>
                </c:pt>
                <c:pt idx="19">
                  <c:v>27</c:v>
                </c:pt>
                <c:pt idx="20">
                  <c:v>24</c:v>
                </c:pt>
                <c:pt idx="21">
                  <c:v>22.330000000000005</c:v>
                </c:pt>
                <c:pt idx="22">
                  <c:v>21</c:v>
                </c:pt>
                <c:pt idx="24">
                  <c:v>24</c:v>
                </c:pt>
                <c:pt idx="25">
                  <c:v>21.330000000000005</c:v>
                </c:pt>
                <c:pt idx="26">
                  <c:v>21.330000000000005</c:v>
                </c:pt>
                <c:pt idx="27">
                  <c:v>13.67</c:v>
                </c:pt>
                <c:pt idx="28">
                  <c:v>11.370000000000003</c:v>
                </c:pt>
              </c:numCache>
            </c:numRef>
          </c:val>
        </c:ser>
        <c:ser>
          <c:idx val="1"/>
          <c:order val="1"/>
          <c:tx>
            <c:strRef>
              <c:f>Site B</c:f>
              <c:strCache>
                <c:ptCount val="1"/>
                <c:pt idx="0">
                  <c:v>Site B</c:v>
                </c:pt>
              </c:strCache>
            </c:strRef>
          </c:tx>
          <c:spPr>
            <a:solidFill>
              <a:schemeClr val="accent2"/>
            </a:solidFill>
            <a:ln>
              <a:noFill/>
            </a:ln>
            <a:effectLst/>
          </c:spPr>
          <c:dLbls>
            <c:dLbl>
              <c:idx val="0"/>
              <c:tx>
                <c:rich>
                  <a:bodyPr/>
                  <a:lstStyle/>
                  <a:p>
                    <a:r>
                      <a:rPr lang="en-US"/>
                      <a:t>de</a:t>
                    </a:r>
                  </a:p>
                </c:rich>
              </c:tx>
              <c:dLblPos val="outEnd"/>
              <c:showVal val="1"/>
              <c:extLst>
                <c:ext xmlns:c15="http://schemas.microsoft.com/office/drawing/2012/chart" uri="{CE6537A1-D6FC-4f65-9D91-7224C49458BB}"/>
              </c:extLst>
            </c:dLbl>
            <c:dLbl>
              <c:idx val="1"/>
              <c:tx>
                <c:rich>
                  <a:bodyPr/>
                  <a:lstStyle/>
                  <a:p>
                    <a:r>
                      <a:rPr lang="en-US"/>
                      <a:t>cd</a:t>
                    </a:r>
                  </a:p>
                </c:rich>
              </c:tx>
              <c:dLblPos val="outEnd"/>
              <c:showVal val="1"/>
              <c:extLst>
                <c:ext xmlns:c15="http://schemas.microsoft.com/office/drawing/2012/chart" uri="{CE6537A1-D6FC-4f65-9D91-7224C49458BB}"/>
              </c:extLst>
            </c:dLbl>
            <c:dLbl>
              <c:idx val="2"/>
              <c:tx>
                <c:rich>
                  <a:bodyPr/>
                  <a:lstStyle/>
                  <a:p>
                    <a:r>
                      <a:rPr lang="en-US"/>
                      <a:t>cd</a:t>
                    </a:r>
                  </a:p>
                </c:rich>
              </c:tx>
              <c:dLblPos val="outEnd"/>
              <c:showVal val="1"/>
              <c:extLst>
                <c:ext xmlns:c15="http://schemas.microsoft.com/office/drawing/2012/chart" uri="{CE6537A1-D6FC-4f65-9D91-7224C49458BB}"/>
              </c:extLst>
            </c:dLbl>
            <c:dLbl>
              <c:idx val="3"/>
              <c:tx>
                <c:rich>
                  <a:bodyPr/>
                  <a:lstStyle/>
                  <a:p>
                    <a:r>
                      <a:rPr lang="en-US"/>
                      <a:t>cd</a:t>
                    </a:r>
                  </a:p>
                </c:rich>
              </c:tx>
              <c:dLblPos val="outEnd"/>
              <c:showVal val="1"/>
              <c:extLst>
                <c:ext xmlns:c15="http://schemas.microsoft.com/office/drawing/2012/chart" uri="{CE6537A1-D6FC-4f65-9D91-7224C49458BB}"/>
              </c:extLst>
            </c:dLbl>
            <c:dLbl>
              <c:idx val="4"/>
              <c:tx>
                <c:rich>
                  <a:bodyPr/>
                  <a:lstStyle/>
                  <a:p>
                    <a:r>
                      <a:rPr lang="en-US"/>
                      <a:t>c</a:t>
                    </a:r>
                  </a:p>
                </c:rich>
              </c:tx>
              <c:dLblPos val="outEnd"/>
              <c:showVal val="1"/>
              <c:extLst>
                <c:ext xmlns:c15="http://schemas.microsoft.com/office/drawing/2012/chart" uri="{CE6537A1-D6FC-4f65-9D91-7224C49458BB}"/>
              </c:extLst>
            </c:dLbl>
            <c:dLbl>
              <c:idx val="6"/>
              <c:tx>
                <c:rich>
                  <a:bodyPr/>
                  <a:lstStyle/>
                  <a:p>
                    <a:r>
                      <a:rPr lang="en-US"/>
                      <a:t>c</a:t>
                    </a:r>
                  </a:p>
                </c:rich>
              </c:tx>
              <c:dLblPos val="outEnd"/>
              <c:showVal val="1"/>
              <c:extLst>
                <c:ext xmlns:c15="http://schemas.microsoft.com/office/drawing/2012/chart" uri="{CE6537A1-D6FC-4f65-9D91-7224C49458BB}"/>
              </c:extLst>
            </c:dLbl>
            <c:dLbl>
              <c:idx val="7"/>
              <c:tx>
                <c:rich>
                  <a:bodyPr/>
                  <a:lstStyle/>
                  <a:p>
                    <a:r>
                      <a:rPr lang="en-US"/>
                      <a:t>b</a:t>
                    </a:r>
                  </a:p>
                </c:rich>
              </c:tx>
              <c:dLblPos val="outEnd"/>
              <c:showVal val="1"/>
              <c:extLst>
                <c:ext xmlns:c15="http://schemas.microsoft.com/office/drawing/2012/chart" uri="{CE6537A1-D6FC-4f65-9D91-7224C49458BB}"/>
              </c:extLst>
            </c:dLbl>
            <c:dLbl>
              <c:idx val="8"/>
              <c:tx>
                <c:rich>
                  <a:bodyPr/>
                  <a:lstStyle/>
                  <a:p>
                    <a:r>
                      <a:rPr lang="en-US"/>
                      <a:t>ab</a:t>
                    </a:r>
                  </a:p>
                </c:rich>
              </c:tx>
              <c:dLblPos val="outEnd"/>
              <c:showVal val="1"/>
              <c:extLst>
                <c:ext xmlns:c15="http://schemas.microsoft.com/office/drawing/2012/chart" uri="{CE6537A1-D6FC-4f65-9D91-7224C49458BB}"/>
              </c:extLst>
            </c:dLbl>
            <c:dLbl>
              <c:idx val="9"/>
              <c:tx>
                <c:rich>
                  <a:bodyPr/>
                  <a:lstStyle/>
                  <a:p>
                    <a:r>
                      <a:rPr lang="en-US"/>
                      <a:t>a</a:t>
                    </a:r>
                  </a:p>
                </c:rich>
              </c:tx>
              <c:dLblPos val="outEnd"/>
              <c:showVal val="1"/>
              <c:extLst>
                <c:ext xmlns:c15="http://schemas.microsoft.com/office/drawing/2012/chart" uri="{CE6537A1-D6FC-4f65-9D91-7224C49458BB}"/>
              </c:extLst>
            </c:dLbl>
            <c:dLbl>
              <c:idx val="10"/>
              <c:tx>
                <c:rich>
                  <a:bodyPr/>
                  <a:lstStyle/>
                  <a:p>
                    <a:r>
                      <a:rPr lang="en-US"/>
                      <a:t>a</a:t>
                    </a:r>
                  </a:p>
                </c:rich>
              </c:tx>
              <c:dLblPos val="outEnd"/>
              <c:showVal val="1"/>
              <c:extLst>
                <c:ext xmlns:c15="http://schemas.microsoft.com/office/drawing/2012/chart" uri="{CE6537A1-D6FC-4f65-9D91-7224C49458BB}"/>
              </c:extLst>
            </c:dLbl>
            <c:dLbl>
              <c:idx val="12"/>
              <c:tx>
                <c:rich>
                  <a:bodyPr/>
                  <a:lstStyle/>
                  <a:p>
                    <a:r>
                      <a:rPr lang="en-US"/>
                      <a:t>ef</a:t>
                    </a:r>
                  </a:p>
                </c:rich>
              </c:tx>
              <c:dLblPos val="outEnd"/>
              <c:showVal val="1"/>
              <c:extLst>
                <c:ext xmlns:c15="http://schemas.microsoft.com/office/drawing/2012/chart" uri="{CE6537A1-D6FC-4f65-9D91-7224C49458BB}"/>
              </c:extLst>
            </c:dLbl>
            <c:dLbl>
              <c:idx val="13"/>
              <c:tx>
                <c:rich>
                  <a:bodyPr/>
                  <a:lstStyle/>
                  <a:p>
                    <a:r>
                      <a:rPr lang="en-US"/>
                      <a:t>ef</a:t>
                    </a:r>
                  </a:p>
                </c:rich>
              </c:tx>
              <c:dLblPos val="outEnd"/>
              <c:showVal val="1"/>
              <c:extLst>
                <c:ext xmlns:c15="http://schemas.microsoft.com/office/drawing/2012/chart" uri="{CE6537A1-D6FC-4f65-9D91-7224C49458BB}"/>
              </c:extLst>
            </c:dLbl>
            <c:dLbl>
              <c:idx val="14"/>
              <c:tx>
                <c:rich>
                  <a:bodyPr/>
                  <a:lstStyle/>
                  <a:p>
                    <a:r>
                      <a:rPr lang="en-US"/>
                      <a:t>ef</a:t>
                    </a:r>
                  </a:p>
                </c:rich>
              </c:tx>
              <c:dLblPos val="outEnd"/>
              <c:showVal val="1"/>
              <c:extLst>
                <c:ext xmlns:c15="http://schemas.microsoft.com/office/drawing/2012/chart" uri="{CE6537A1-D6FC-4f65-9D91-7224C49458BB}"/>
              </c:extLst>
            </c:dLbl>
            <c:dLbl>
              <c:idx val="15"/>
              <c:tx>
                <c:rich>
                  <a:bodyPr/>
                  <a:lstStyle/>
                  <a:p>
                    <a:r>
                      <a:rPr lang="en-US"/>
                      <a:t>ef</a:t>
                    </a:r>
                  </a:p>
                </c:rich>
              </c:tx>
              <c:dLblPos val="outEnd"/>
              <c:showVal val="1"/>
              <c:extLst>
                <c:ext xmlns:c15="http://schemas.microsoft.com/office/drawing/2012/chart" uri="{CE6537A1-D6FC-4f65-9D91-7224C49458BB}"/>
              </c:extLst>
            </c:dLbl>
            <c:dLbl>
              <c:idx val="16"/>
              <c:tx>
                <c:rich>
                  <a:bodyPr/>
                  <a:lstStyle/>
                  <a:p>
                    <a:r>
                      <a:rPr lang="en-US"/>
                      <a:t>ef</a:t>
                    </a:r>
                  </a:p>
                </c:rich>
              </c:tx>
              <c:dLblPos val="outEnd"/>
              <c:showVal val="1"/>
              <c:extLst>
                <c:ext xmlns:c15="http://schemas.microsoft.com/office/drawing/2012/chart" uri="{CE6537A1-D6FC-4f65-9D91-7224C49458BB}"/>
              </c:extLst>
            </c:dLbl>
            <c:dLbl>
              <c:idx val="18"/>
              <c:tx>
                <c:rich>
                  <a:bodyPr/>
                  <a:lstStyle/>
                  <a:p>
                    <a:r>
                      <a:rPr lang="en-US"/>
                      <a:t>efg</a:t>
                    </a:r>
                  </a:p>
                </c:rich>
              </c:tx>
              <c:dLblPos val="outEnd"/>
              <c:showVal val="1"/>
              <c:extLst>
                <c:ext xmlns:c15="http://schemas.microsoft.com/office/drawing/2012/chart" uri="{CE6537A1-D6FC-4f65-9D91-7224C49458BB}"/>
              </c:extLst>
            </c:dLbl>
            <c:dLbl>
              <c:idx val="19"/>
              <c:tx>
                <c:rich>
                  <a:bodyPr/>
                  <a:lstStyle/>
                  <a:p>
                    <a:r>
                      <a:rPr lang="en-US"/>
                      <a:t>fg</a:t>
                    </a:r>
                  </a:p>
                </c:rich>
              </c:tx>
              <c:dLblPos val="outEnd"/>
              <c:showVal val="1"/>
              <c:extLst>
                <c:ext xmlns:c15="http://schemas.microsoft.com/office/drawing/2012/chart" uri="{CE6537A1-D6FC-4f65-9D91-7224C49458BB}"/>
              </c:extLst>
            </c:dLbl>
            <c:dLbl>
              <c:idx val="20"/>
              <c:tx>
                <c:rich>
                  <a:bodyPr/>
                  <a:lstStyle/>
                  <a:p>
                    <a:r>
                      <a:rPr lang="en-US"/>
                      <a:t>fg</a:t>
                    </a:r>
                  </a:p>
                </c:rich>
              </c:tx>
              <c:dLblPos val="outEnd"/>
              <c:showVal val="1"/>
              <c:extLst>
                <c:ext xmlns:c15="http://schemas.microsoft.com/office/drawing/2012/chart" uri="{CE6537A1-D6FC-4f65-9D91-7224C49458BB}"/>
              </c:extLst>
            </c:dLbl>
            <c:dLbl>
              <c:idx val="21"/>
              <c:tx>
                <c:rich>
                  <a:bodyPr/>
                  <a:lstStyle/>
                  <a:p>
                    <a:r>
                      <a:rPr lang="en-US"/>
                      <a:t>fg</a:t>
                    </a:r>
                  </a:p>
                </c:rich>
              </c:tx>
              <c:dLblPos val="outEnd"/>
              <c:showVal val="1"/>
              <c:extLst>
                <c:ext xmlns:c15="http://schemas.microsoft.com/office/drawing/2012/chart" uri="{CE6537A1-D6FC-4f65-9D91-7224C49458BB}"/>
              </c:extLst>
            </c:dLbl>
            <c:dLbl>
              <c:idx val="22"/>
              <c:tx>
                <c:rich>
                  <a:bodyPr/>
                  <a:lstStyle/>
                  <a:p>
                    <a:r>
                      <a:rPr lang="en-US"/>
                      <a:t>fg</a:t>
                    </a:r>
                  </a:p>
                </c:rich>
              </c:tx>
              <c:dLblPos val="outEnd"/>
              <c:showVal val="1"/>
              <c:extLst>
                <c:ext xmlns:c15="http://schemas.microsoft.com/office/drawing/2012/chart" uri="{CE6537A1-D6FC-4f65-9D91-7224C49458BB}"/>
              </c:extLst>
            </c:dLbl>
            <c:dLbl>
              <c:idx val="24"/>
              <c:tx>
                <c:rich>
                  <a:bodyPr/>
                  <a:lstStyle/>
                  <a:p>
                    <a:r>
                      <a:rPr lang="en-US"/>
                      <a:t>fg</a:t>
                    </a:r>
                  </a:p>
                </c:rich>
              </c:tx>
              <c:dLblPos val="outEnd"/>
              <c:showVal val="1"/>
              <c:extLst>
                <c:ext xmlns:c15="http://schemas.microsoft.com/office/drawing/2012/chart" uri="{CE6537A1-D6FC-4f65-9D91-7224C49458BB}"/>
              </c:extLst>
            </c:dLbl>
            <c:dLbl>
              <c:idx val="25"/>
              <c:tx>
                <c:rich>
                  <a:bodyPr/>
                  <a:lstStyle/>
                  <a:p>
                    <a:r>
                      <a:rPr lang="en-US"/>
                      <a:t>fg</a:t>
                    </a:r>
                  </a:p>
                </c:rich>
              </c:tx>
              <c:dLblPos val="outEnd"/>
              <c:showVal val="1"/>
              <c:extLst>
                <c:ext xmlns:c15="http://schemas.microsoft.com/office/drawing/2012/chart" uri="{CE6537A1-D6FC-4f65-9D91-7224C49458BB}"/>
              </c:extLst>
            </c:dLbl>
            <c:dLbl>
              <c:idx val="26"/>
              <c:tx>
                <c:rich>
                  <a:bodyPr/>
                  <a:lstStyle/>
                  <a:p>
                    <a:r>
                      <a:rPr lang="en-US"/>
                      <a:t>fg</a:t>
                    </a:r>
                  </a:p>
                </c:rich>
              </c:tx>
              <c:dLblPos val="outEnd"/>
              <c:showVal val="1"/>
              <c:extLst>
                <c:ext xmlns:c15="http://schemas.microsoft.com/office/drawing/2012/chart" uri="{CE6537A1-D6FC-4f65-9D91-7224C49458BB}"/>
              </c:extLst>
            </c:dLbl>
            <c:dLbl>
              <c:idx val="27"/>
              <c:tx>
                <c:rich>
                  <a:bodyPr/>
                  <a:lstStyle/>
                  <a:p>
                    <a:r>
                      <a:rPr lang="en-US"/>
                      <a:t>g</a:t>
                    </a:r>
                  </a:p>
                </c:rich>
              </c:tx>
              <c:dLblPos val="outEnd"/>
              <c:showVal val="1"/>
              <c:extLst>
                <c:ext xmlns:c15="http://schemas.microsoft.com/office/drawing/2012/chart" uri="{CE6537A1-D6FC-4f65-9D91-7224C49458BB}"/>
              </c:extLst>
            </c:dLbl>
            <c:dLbl>
              <c:idx val="28"/>
              <c:tx>
                <c:rich>
                  <a:bodyPr/>
                  <a:lstStyle/>
                  <a:p>
                    <a:r>
                      <a:rPr lang="en-US"/>
                      <a:t>g</a:t>
                    </a:r>
                  </a:p>
                </c:rich>
              </c:tx>
              <c:dLblPos val="outEnd"/>
              <c:showVal val="1"/>
              <c:extLst>
                <c:ext xmlns:c15="http://schemas.microsoft.com/office/drawing/2012/chart" uri="{CE6537A1-D6FC-4f65-9D91-7224C49458BB}"/>
              </c:extLst>
            </c:dLbl>
            <c:spPr>
              <a:noFill/>
              <a:ln>
                <a:noFill/>
              </a:ln>
              <a:effectLst/>
            </c:spPr>
            <c:txPr>
              <a:bodyPr rot="-5400000" spcFirstLastPara="1" vertOverflow="ellipsis" vert="horz" wrap="square" lIns="38100" tIns="19050" rIns="38100" bIns="19050" anchor="ctr" anchorCtr="1">
                <a:spAutoFit/>
              </a:bodyPr>
              <a:lstStyle/>
              <a:p>
                <a:pPr>
                  <a:defRPr lang="en-US" sz="800" b="1"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'Lime + Biochar'!$B$4:$C$32</c:f>
              <c:multiLvlStrCache>
                <c:ptCount val="29"/>
                <c:lvl>
                  <c:pt idx="0">
                    <c:v>0</c:v>
                  </c:pt>
                  <c:pt idx="1">
                    <c:v>2.5</c:v>
                  </c:pt>
                  <c:pt idx="2">
                    <c:v>5</c:v>
                  </c:pt>
                  <c:pt idx="3">
                    <c:v>7.5</c:v>
                  </c:pt>
                  <c:pt idx="4">
                    <c:v>10</c:v>
                  </c:pt>
                  <c:pt idx="6">
                    <c:v>0</c:v>
                  </c:pt>
                  <c:pt idx="7">
                    <c:v>2.5</c:v>
                  </c:pt>
                  <c:pt idx="8">
                    <c:v>5</c:v>
                  </c:pt>
                  <c:pt idx="9">
                    <c:v>7.5</c:v>
                  </c:pt>
                  <c:pt idx="10">
                    <c:v>10</c:v>
                  </c:pt>
                  <c:pt idx="12">
                    <c:v>0</c:v>
                  </c:pt>
                  <c:pt idx="13">
                    <c:v>2.5</c:v>
                  </c:pt>
                  <c:pt idx="14">
                    <c:v>5</c:v>
                  </c:pt>
                  <c:pt idx="15">
                    <c:v>7.5</c:v>
                  </c:pt>
                  <c:pt idx="16">
                    <c:v>10</c:v>
                  </c:pt>
                  <c:pt idx="18">
                    <c:v>0</c:v>
                  </c:pt>
                  <c:pt idx="19">
                    <c:v>2.5</c:v>
                  </c:pt>
                  <c:pt idx="20">
                    <c:v>5</c:v>
                  </c:pt>
                  <c:pt idx="21">
                    <c:v>7.5</c:v>
                  </c:pt>
                  <c:pt idx="22">
                    <c:v>10</c:v>
                  </c:pt>
                  <c:pt idx="24">
                    <c:v>0</c:v>
                  </c:pt>
                  <c:pt idx="25">
                    <c:v>2.5</c:v>
                  </c:pt>
                  <c:pt idx="26">
                    <c:v>5</c:v>
                  </c:pt>
                  <c:pt idx="27">
                    <c:v>7.5</c:v>
                  </c:pt>
                  <c:pt idx="28">
                    <c:v>10</c:v>
                  </c:pt>
                </c:lvl>
                <c:lvl>
                  <c:pt idx="0">
                    <c:v>0 L</c:v>
                  </c:pt>
                  <c:pt idx="6">
                    <c:v>2.5 L</c:v>
                  </c:pt>
                  <c:pt idx="12">
                    <c:v>5 L</c:v>
                  </c:pt>
                  <c:pt idx="18">
                    <c:v>7.5 L</c:v>
                  </c:pt>
                  <c:pt idx="24">
                    <c:v>10 L</c:v>
                  </c:pt>
                </c:lvl>
              </c:multiLvlStrCache>
            </c:multiLvlStrRef>
          </c:cat>
          <c:val>
            <c:numRef>
              <c:f>'Lime + Biochar'!$F$4:$F$32</c:f>
              <c:numCache>
                <c:formatCode>General</c:formatCode>
                <c:ptCount val="29"/>
                <c:pt idx="0">
                  <c:v>50.67</c:v>
                </c:pt>
                <c:pt idx="1">
                  <c:v>64.33</c:v>
                </c:pt>
                <c:pt idx="2">
                  <c:v>66</c:v>
                </c:pt>
                <c:pt idx="3">
                  <c:v>85.33</c:v>
                </c:pt>
                <c:pt idx="4">
                  <c:v>90.33</c:v>
                </c:pt>
                <c:pt idx="6">
                  <c:v>75.33</c:v>
                </c:pt>
                <c:pt idx="7">
                  <c:v>110.33</c:v>
                </c:pt>
                <c:pt idx="8">
                  <c:v>126</c:v>
                </c:pt>
                <c:pt idx="9">
                  <c:v>131.33000000000001</c:v>
                </c:pt>
                <c:pt idx="10">
                  <c:v>136</c:v>
                </c:pt>
                <c:pt idx="12">
                  <c:v>69</c:v>
                </c:pt>
                <c:pt idx="13">
                  <c:v>43</c:v>
                </c:pt>
                <c:pt idx="14">
                  <c:v>41.33</c:v>
                </c:pt>
                <c:pt idx="15">
                  <c:v>38.67</c:v>
                </c:pt>
                <c:pt idx="16">
                  <c:v>38.33</c:v>
                </c:pt>
                <c:pt idx="18">
                  <c:v>30.67</c:v>
                </c:pt>
                <c:pt idx="19">
                  <c:v>27.67</c:v>
                </c:pt>
                <c:pt idx="20">
                  <c:v>26</c:v>
                </c:pt>
                <c:pt idx="21">
                  <c:v>22.330000000000005</c:v>
                </c:pt>
                <c:pt idx="22">
                  <c:v>20.67</c:v>
                </c:pt>
                <c:pt idx="24">
                  <c:v>23</c:v>
                </c:pt>
                <c:pt idx="25">
                  <c:v>22.330000000000005</c:v>
                </c:pt>
                <c:pt idx="26">
                  <c:v>21.330000000000005</c:v>
                </c:pt>
                <c:pt idx="27">
                  <c:v>15</c:v>
                </c:pt>
                <c:pt idx="28">
                  <c:v>13.33</c:v>
                </c:pt>
              </c:numCache>
            </c:numRef>
          </c:val>
        </c:ser>
        <c:gapWidth val="60"/>
        <c:overlap val="-13"/>
        <c:axId val="147656064"/>
        <c:axId val="183878016"/>
      </c:barChart>
      <c:catAx>
        <c:axId val="147656064"/>
        <c:scaling>
          <c:orientation val="minMax"/>
        </c:scaling>
        <c:axPos val="b"/>
        <c:title>
          <c:tx>
            <c:rich>
              <a:bodyPr rot="0" spcFirstLastPara="1"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 combinations</a:t>
                </a:r>
              </a:p>
            </c:rich>
          </c:tx>
          <c:spPr>
            <a:noFill/>
            <a:ln>
              <a:noFill/>
            </a:ln>
            <a:effectLst/>
          </c:spPr>
        </c:title>
        <c:numFmt formatCode="General" sourceLinked="1"/>
        <c:majorTickMark val="cross"/>
        <c:tickLblPos val="nextTo"/>
        <c:spPr>
          <a:noFill/>
          <a:ln w="12700" cap="flat" cmpd="sng" algn="ctr">
            <a:solidFill>
              <a:schemeClr val="tx1"/>
            </a:solidFill>
            <a:prstDash val="solid"/>
            <a:round/>
          </a:ln>
          <a:effectLst/>
        </c:spPr>
        <c:txPr>
          <a:bodyPr rot="-60000000" spcFirstLastPara="1"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183878016"/>
        <c:crosses val="autoZero"/>
        <c:auto val="1"/>
        <c:lblAlgn val="ctr"/>
        <c:lblOffset val="100"/>
      </c:catAx>
      <c:valAx>
        <c:axId val="183878016"/>
        <c:scaling>
          <c:orientation val="minMax"/>
        </c:scaling>
        <c:axPos val="l"/>
        <c:title>
          <c:tx>
            <c:rich>
              <a:bodyPr rot="-5400000" spcFirstLastPara="1" vertOverflow="ellipsis" vert="horz" wrap="square" anchor="ctr" anchorCtr="1"/>
              <a:lstStyle/>
              <a:p>
                <a:pPr>
                  <a:defRPr lang="en-US" sz="1000" b="1" i="0" u="none" strike="noStrike" kern="1200" baseline="0">
                    <a:solidFill>
                      <a:schemeClr val="tx1"/>
                    </a:solidFill>
                    <a:latin typeface="+mn-lt"/>
                    <a:ea typeface="+mn-ea"/>
                    <a:cs typeface="+mn-cs"/>
                  </a:defRPr>
                </a:pPr>
                <a:r>
                  <a:rPr lang="en-US"/>
                  <a:t>Pod weight/plant (g)</a:t>
                </a:r>
              </a:p>
            </c:rich>
          </c:tx>
          <c:spPr>
            <a:noFill/>
            <a:ln>
              <a:noFill/>
            </a:ln>
            <a:effectLst/>
          </c:spPr>
        </c:title>
        <c:numFmt formatCode="General" sourceLinked="1"/>
        <c:majorTickMark val="cross"/>
        <c:tickLblPos val="nextTo"/>
        <c:spPr>
          <a:noFill/>
          <a:ln w="12700" cap="flat" cmpd="sng" algn="ctr">
            <a:solidFill>
              <a:schemeClr val="tx1"/>
            </a:solidFill>
            <a:prstDash val="solid"/>
            <a:round/>
          </a:ln>
          <a:effectLst/>
        </c:spPr>
        <c:txPr>
          <a:bodyPr rot="-60000000" spcFirstLastPara="1"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147656064"/>
        <c:crosses val="autoZero"/>
        <c:crossBetween val="between"/>
      </c:valAx>
      <c:spPr>
        <a:noFill/>
        <a:ln>
          <a:noFill/>
        </a:ln>
        <a:effectLst/>
      </c:spPr>
    </c:plotArea>
    <c:legend>
      <c:legendPos val="t"/>
      <c:layout>
        <c:manualLayout>
          <c:xMode val="edge"/>
          <c:yMode val="edge"/>
          <c:x val="0.72291855991119403"/>
          <c:y val="0.226851851851852"/>
          <c:w val="0.17310424836601301"/>
          <c:h val="8.3717191601050026E-2"/>
        </c:manualLayout>
      </c:layout>
      <c:spPr>
        <a:noFill/>
        <a:ln>
          <a:noFill/>
        </a:ln>
        <a:effectLst/>
      </c:spPr>
      <c:txPr>
        <a:bodyPr rot="0" spcFirstLastPara="1"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sz="1000" b="1">
          <a:solidFill>
            <a:schemeClr val="tx1"/>
          </a:solidFill>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Sheet1!$B$2:$B$3</c:f>
              <c:strCache>
                <c:ptCount val="1"/>
                <c:pt idx="0">
                  <c:v>No of nodules/plant Site A</c:v>
                </c:pt>
              </c:strCache>
            </c:strRef>
          </c:tx>
          <c:spPr>
            <a:solidFill>
              <a:schemeClr val="tx1"/>
            </a:solidFill>
            <a:ln>
              <a:solidFill>
                <a:schemeClr val="tx1"/>
              </a:solidFill>
            </a:ln>
            <a:effectLst/>
          </c:spPr>
          <c:errBars>
            <c:errBarType val="both"/>
            <c:errValType val="stdErr"/>
            <c:spPr>
              <a:noFill/>
              <a:ln w="9525" cap="flat" cmpd="sng" algn="ctr">
                <a:solidFill>
                  <a:schemeClr val="tx1">
                    <a:lumMod val="65000"/>
                    <a:lumOff val="35000"/>
                  </a:schemeClr>
                </a:solidFill>
                <a:prstDash val="solid"/>
                <a:round/>
              </a:ln>
              <a:effectLst/>
            </c:spPr>
          </c:errBars>
          <c:cat>
            <c:strRef>
              <c:f>Sheet1!$A$4:$A$28</c:f>
              <c:strCache>
                <c:ptCount val="25"/>
                <c:pt idx="0">
                  <c:v>L0BO</c:v>
                </c:pt>
                <c:pt idx="1">
                  <c:v>L0B2.5</c:v>
                </c:pt>
                <c:pt idx="2">
                  <c:v>L0B5.0</c:v>
                </c:pt>
                <c:pt idx="3">
                  <c:v>L0B7.5</c:v>
                </c:pt>
                <c:pt idx="4">
                  <c:v>L0B10</c:v>
                </c:pt>
                <c:pt idx="5">
                  <c:v>L1BO</c:v>
                </c:pt>
                <c:pt idx="6">
                  <c:v>L1B2.5</c:v>
                </c:pt>
                <c:pt idx="7">
                  <c:v>L1B5.0</c:v>
                </c:pt>
                <c:pt idx="8">
                  <c:v>L1B7.5</c:v>
                </c:pt>
                <c:pt idx="9">
                  <c:v>L1B10</c:v>
                </c:pt>
                <c:pt idx="10">
                  <c:v>L2B0</c:v>
                </c:pt>
                <c:pt idx="11">
                  <c:v>L2B2.5</c:v>
                </c:pt>
                <c:pt idx="12">
                  <c:v>L2B5.0</c:v>
                </c:pt>
                <c:pt idx="13">
                  <c:v>L2B7.5</c:v>
                </c:pt>
                <c:pt idx="14">
                  <c:v>L2B10</c:v>
                </c:pt>
                <c:pt idx="15">
                  <c:v>L3B0</c:v>
                </c:pt>
                <c:pt idx="16">
                  <c:v>L3B2.5</c:v>
                </c:pt>
                <c:pt idx="17">
                  <c:v>L3B5.0</c:v>
                </c:pt>
                <c:pt idx="18">
                  <c:v>L3B7.5</c:v>
                </c:pt>
                <c:pt idx="19">
                  <c:v>L3B10</c:v>
                </c:pt>
                <c:pt idx="20">
                  <c:v>L4B0</c:v>
                </c:pt>
                <c:pt idx="21">
                  <c:v>L4B2.5</c:v>
                </c:pt>
                <c:pt idx="22">
                  <c:v>L4B5.0</c:v>
                </c:pt>
                <c:pt idx="23">
                  <c:v>L4B7.5</c:v>
                </c:pt>
                <c:pt idx="24">
                  <c:v>L4B10</c:v>
                </c:pt>
              </c:strCache>
            </c:strRef>
          </c:cat>
          <c:val>
            <c:numRef>
              <c:f>Sheet1!$B$4:$B$28</c:f>
              <c:numCache>
                <c:formatCode>General</c:formatCode>
                <c:ptCount val="25"/>
                <c:pt idx="0">
                  <c:v>23.330000000000005</c:v>
                </c:pt>
                <c:pt idx="1">
                  <c:v>31.330000000000005</c:v>
                </c:pt>
                <c:pt idx="2">
                  <c:v>44.33</c:v>
                </c:pt>
                <c:pt idx="3">
                  <c:v>45.67</c:v>
                </c:pt>
                <c:pt idx="4">
                  <c:v>52</c:v>
                </c:pt>
                <c:pt idx="5">
                  <c:v>45</c:v>
                </c:pt>
                <c:pt idx="6">
                  <c:v>47</c:v>
                </c:pt>
                <c:pt idx="7">
                  <c:v>47.67</c:v>
                </c:pt>
                <c:pt idx="8">
                  <c:v>51</c:v>
                </c:pt>
                <c:pt idx="9">
                  <c:v>75.669999999999987</c:v>
                </c:pt>
                <c:pt idx="10">
                  <c:v>47.67</c:v>
                </c:pt>
                <c:pt idx="11">
                  <c:v>55.67</c:v>
                </c:pt>
                <c:pt idx="12">
                  <c:v>55.67</c:v>
                </c:pt>
                <c:pt idx="13">
                  <c:v>60</c:v>
                </c:pt>
                <c:pt idx="14">
                  <c:v>64</c:v>
                </c:pt>
                <c:pt idx="15">
                  <c:v>52.67</c:v>
                </c:pt>
                <c:pt idx="16">
                  <c:v>49.33</c:v>
                </c:pt>
                <c:pt idx="17">
                  <c:v>55.33</c:v>
                </c:pt>
                <c:pt idx="18">
                  <c:v>66.669999999999987</c:v>
                </c:pt>
                <c:pt idx="19">
                  <c:v>73.669999999999987</c:v>
                </c:pt>
                <c:pt idx="20">
                  <c:v>55.67</c:v>
                </c:pt>
                <c:pt idx="21">
                  <c:v>61</c:v>
                </c:pt>
                <c:pt idx="22">
                  <c:v>62</c:v>
                </c:pt>
                <c:pt idx="23">
                  <c:v>68.669999999999987</c:v>
                </c:pt>
                <c:pt idx="24">
                  <c:v>71.669999999999987</c:v>
                </c:pt>
              </c:numCache>
            </c:numRef>
          </c:val>
        </c:ser>
        <c:ser>
          <c:idx val="1"/>
          <c:order val="1"/>
          <c:tx>
            <c:strRef>
              <c:f>Sheet1!$C$2:$C$3</c:f>
              <c:strCache>
                <c:ptCount val="1"/>
                <c:pt idx="0">
                  <c:v>No of nodules/plant Site B</c:v>
                </c:pt>
              </c:strCache>
            </c:strRef>
          </c:tx>
          <c:spPr>
            <a:solidFill>
              <a:schemeClr val="bg1"/>
            </a:solidFill>
            <a:ln>
              <a:solidFill>
                <a:schemeClr val="tx1"/>
              </a:solidFill>
            </a:ln>
            <a:effectLst/>
          </c:spPr>
          <c:errBars>
            <c:errBarType val="both"/>
            <c:errValType val="stdErr"/>
            <c:spPr>
              <a:noFill/>
              <a:ln w="9525" cap="flat" cmpd="sng" algn="ctr">
                <a:solidFill>
                  <a:schemeClr val="tx1">
                    <a:lumMod val="65000"/>
                    <a:lumOff val="35000"/>
                  </a:schemeClr>
                </a:solidFill>
                <a:prstDash val="solid"/>
                <a:round/>
              </a:ln>
              <a:effectLst/>
            </c:spPr>
          </c:errBars>
          <c:cat>
            <c:strRef>
              <c:f>Sheet1!$A$4:$A$28</c:f>
              <c:strCache>
                <c:ptCount val="25"/>
                <c:pt idx="0">
                  <c:v>L0BO</c:v>
                </c:pt>
                <c:pt idx="1">
                  <c:v>L0B2.5</c:v>
                </c:pt>
                <c:pt idx="2">
                  <c:v>L0B5.0</c:v>
                </c:pt>
                <c:pt idx="3">
                  <c:v>L0B7.5</c:v>
                </c:pt>
                <c:pt idx="4">
                  <c:v>L0B10</c:v>
                </c:pt>
                <c:pt idx="5">
                  <c:v>L1BO</c:v>
                </c:pt>
                <c:pt idx="6">
                  <c:v>L1B2.5</c:v>
                </c:pt>
                <c:pt idx="7">
                  <c:v>L1B5.0</c:v>
                </c:pt>
                <c:pt idx="8">
                  <c:v>L1B7.5</c:v>
                </c:pt>
                <c:pt idx="9">
                  <c:v>L1B10</c:v>
                </c:pt>
                <c:pt idx="10">
                  <c:v>L2B0</c:v>
                </c:pt>
                <c:pt idx="11">
                  <c:v>L2B2.5</c:v>
                </c:pt>
                <c:pt idx="12">
                  <c:v>L2B5.0</c:v>
                </c:pt>
                <c:pt idx="13">
                  <c:v>L2B7.5</c:v>
                </c:pt>
                <c:pt idx="14">
                  <c:v>L2B10</c:v>
                </c:pt>
                <c:pt idx="15">
                  <c:v>L3B0</c:v>
                </c:pt>
                <c:pt idx="16">
                  <c:v>L3B2.5</c:v>
                </c:pt>
                <c:pt idx="17">
                  <c:v>L3B5.0</c:v>
                </c:pt>
                <c:pt idx="18">
                  <c:v>L3B7.5</c:v>
                </c:pt>
                <c:pt idx="19">
                  <c:v>L3B10</c:v>
                </c:pt>
                <c:pt idx="20">
                  <c:v>L4B0</c:v>
                </c:pt>
                <c:pt idx="21">
                  <c:v>L4B2.5</c:v>
                </c:pt>
                <c:pt idx="22">
                  <c:v>L4B5.0</c:v>
                </c:pt>
                <c:pt idx="23">
                  <c:v>L4B7.5</c:v>
                </c:pt>
                <c:pt idx="24">
                  <c:v>L4B10</c:v>
                </c:pt>
              </c:strCache>
            </c:strRef>
          </c:cat>
          <c:val>
            <c:numRef>
              <c:f>Sheet1!$C$4:$C$28</c:f>
              <c:numCache>
                <c:formatCode>General</c:formatCode>
                <c:ptCount val="25"/>
                <c:pt idx="0">
                  <c:v>22.330000000000005</c:v>
                </c:pt>
                <c:pt idx="1">
                  <c:v>25.67</c:v>
                </c:pt>
                <c:pt idx="2">
                  <c:v>45</c:v>
                </c:pt>
                <c:pt idx="3">
                  <c:v>46.67</c:v>
                </c:pt>
                <c:pt idx="4">
                  <c:v>47.67</c:v>
                </c:pt>
                <c:pt idx="5">
                  <c:v>46.67</c:v>
                </c:pt>
                <c:pt idx="6">
                  <c:v>47</c:v>
                </c:pt>
                <c:pt idx="7">
                  <c:v>47.67</c:v>
                </c:pt>
                <c:pt idx="8">
                  <c:v>45.67</c:v>
                </c:pt>
                <c:pt idx="9">
                  <c:v>74</c:v>
                </c:pt>
                <c:pt idx="10">
                  <c:v>47.67</c:v>
                </c:pt>
                <c:pt idx="11">
                  <c:v>55</c:v>
                </c:pt>
                <c:pt idx="12">
                  <c:v>55.33</c:v>
                </c:pt>
                <c:pt idx="13">
                  <c:v>56.67</c:v>
                </c:pt>
                <c:pt idx="14">
                  <c:v>63</c:v>
                </c:pt>
                <c:pt idx="15">
                  <c:v>47.33</c:v>
                </c:pt>
                <c:pt idx="16">
                  <c:v>48</c:v>
                </c:pt>
                <c:pt idx="17">
                  <c:v>48.33</c:v>
                </c:pt>
                <c:pt idx="18">
                  <c:v>63.67</c:v>
                </c:pt>
                <c:pt idx="19">
                  <c:v>75.33</c:v>
                </c:pt>
                <c:pt idx="20">
                  <c:v>60.33</c:v>
                </c:pt>
                <c:pt idx="21">
                  <c:v>68.33</c:v>
                </c:pt>
                <c:pt idx="22">
                  <c:v>63.67</c:v>
                </c:pt>
                <c:pt idx="23">
                  <c:v>68.669999999999987</c:v>
                </c:pt>
                <c:pt idx="24">
                  <c:v>76.669999999999987</c:v>
                </c:pt>
              </c:numCache>
            </c:numRef>
          </c:val>
        </c:ser>
        <c:gapWidth val="219"/>
        <c:overlap val="-27"/>
        <c:axId val="184590336"/>
        <c:axId val="231079936"/>
      </c:barChart>
      <c:catAx>
        <c:axId val="184590336"/>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solidFill>
                      <a:schemeClr val="tx1"/>
                    </a:solidFill>
                  </a:rPr>
                  <a:t>Treatments</a:t>
                </a:r>
                <a:endParaRPr lang="en-US"/>
              </a:p>
            </c:rich>
          </c:tx>
          <c:spPr>
            <a:noFill/>
            <a:ln>
              <a:noFill/>
            </a:ln>
            <a:effectLst/>
          </c:spPr>
        </c:title>
        <c:numFmt formatCode="General" sourceLinked="1"/>
        <c:maj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1079936"/>
        <c:crosses val="autoZero"/>
        <c:auto val="1"/>
        <c:lblAlgn val="ctr"/>
        <c:lblOffset val="100"/>
      </c:catAx>
      <c:valAx>
        <c:axId val="231079936"/>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solidFill>
                      <a:schemeClr val="tx1"/>
                    </a:solidFill>
                  </a:rPr>
                  <a:t>No. of nodules /plant</a:t>
                </a:r>
              </a:p>
            </c:rich>
          </c:tx>
          <c:spPr>
            <a:noFill/>
            <a:ln>
              <a:noFill/>
            </a:ln>
            <a:effectLst/>
          </c:spPr>
        </c:title>
        <c:numFmt formatCode="General" sourceLinked="1"/>
        <c:maj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459033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7426154083680749E-2"/>
          <c:y val="2.7777777777777918E-2"/>
          <c:w val="0.8953189439555348"/>
          <c:h val="0.76647220233834623"/>
        </c:manualLayout>
      </c:layout>
      <c:barChart>
        <c:barDir val="col"/>
        <c:grouping val="clustered"/>
        <c:ser>
          <c:idx val="0"/>
          <c:order val="0"/>
          <c:tx>
            <c:strRef>
              <c:f>Sheet1!$D$2:$D$3</c:f>
              <c:strCache>
                <c:ptCount val="1"/>
                <c:pt idx="0">
                  <c:v>Tap root length (cm) Site A</c:v>
                </c:pt>
              </c:strCache>
            </c:strRef>
          </c:tx>
          <c:spPr>
            <a:solidFill>
              <a:schemeClr val="tx1"/>
            </a:solidFill>
            <a:ln>
              <a:solidFill>
                <a:schemeClr val="tx1"/>
              </a:solidFill>
            </a:ln>
            <a:effectLst/>
          </c:spPr>
          <c:errBars>
            <c:errBarType val="both"/>
            <c:errValType val="stdErr"/>
            <c:spPr>
              <a:noFill/>
              <a:ln w="9525" cap="flat" cmpd="sng" algn="ctr">
                <a:solidFill>
                  <a:schemeClr val="tx1">
                    <a:lumMod val="65000"/>
                    <a:lumOff val="35000"/>
                  </a:schemeClr>
                </a:solidFill>
                <a:prstDash val="solid"/>
                <a:round/>
              </a:ln>
              <a:effectLst/>
            </c:spPr>
          </c:errBars>
          <c:cat>
            <c:strRef>
              <c:f>Sheet1!$A$4:$A$28</c:f>
              <c:strCache>
                <c:ptCount val="25"/>
                <c:pt idx="0">
                  <c:v>L0BO</c:v>
                </c:pt>
                <c:pt idx="1">
                  <c:v>L0B2.5</c:v>
                </c:pt>
                <c:pt idx="2">
                  <c:v>L0B5.0</c:v>
                </c:pt>
                <c:pt idx="3">
                  <c:v>L0B7.5</c:v>
                </c:pt>
                <c:pt idx="4">
                  <c:v>L0B10</c:v>
                </c:pt>
                <c:pt idx="5">
                  <c:v>L1BO</c:v>
                </c:pt>
                <c:pt idx="6">
                  <c:v>L1B2.5</c:v>
                </c:pt>
                <c:pt idx="7">
                  <c:v>L1B5.0</c:v>
                </c:pt>
                <c:pt idx="8">
                  <c:v>L1B7.5</c:v>
                </c:pt>
                <c:pt idx="9">
                  <c:v>L1B10</c:v>
                </c:pt>
                <c:pt idx="10">
                  <c:v>L2B0</c:v>
                </c:pt>
                <c:pt idx="11">
                  <c:v>L2B2.5</c:v>
                </c:pt>
                <c:pt idx="12">
                  <c:v>L2B5.0</c:v>
                </c:pt>
                <c:pt idx="13">
                  <c:v>L2B7.5</c:v>
                </c:pt>
                <c:pt idx="14">
                  <c:v>L2B10</c:v>
                </c:pt>
                <c:pt idx="15">
                  <c:v>L3B0</c:v>
                </c:pt>
                <c:pt idx="16">
                  <c:v>L3B2.5</c:v>
                </c:pt>
                <c:pt idx="17">
                  <c:v>L3B5.0</c:v>
                </c:pt>
                <c:pt idx="18">
                  <c:v>L3B7.5</c:v>
                </c:pt>
                <c:pt idx="19">
                  <c:v>L3B10</c:v>
                </c:pt>
                <c:pt idx="20">
                  <c:v>L4B0</c:v>
                </c:pt>
                <c:pt idx="21">
                  <c:v>L4B2.5</c:v>
                </c:pt>
                <c:pt idx="22">
                  <c:v>L4B5.0</c:v>
                </c:pt>
                <c:pt idx="23">
                  <c:v>L4B7.5</c:v>
                </c:pt>
                <c:pt idx="24">
                  <c:v>L4B10</c:v>
                </c:pt>
              </c:strCache>
            </c:strRef>
          </c:cat>
          <c:val>
            <c:numRef>
              <c:f>Sheet1!$D$4:$D$28</c:f>
              <c:numCache>
                <c:formatCode>General</c:formatCode>
                <c:ptCount val="25"/>
                <c:pt idx="0">
                  <c:v>22.67</c:v>
                </c:pt>
                <c:pt idx="1">
                  <c:v>43.5</c:v>
                </c:pt>
                <c:pt idx="2">
                  <c:v>42.63</c:v>
                </c:pt>
                <c:pt idx="3">
                  <c:v>46.3</c:v>
                </c:pt>
                <c:pt idx="4">
                  <c:v>62.230000000000011</c:v>
                </c:pt>
                <c:pt idx="5">
                  <c:v>32.47</c:v>
                </c:pt>
                <c:pt idx="6">
                  <c:v>46.5</c:v>
                </c:pt>
                <c:pt idx="7">
                  <c:v>48.3</c:v>
                </c:pt>
                <c:pt idx="8">
                  <c:v>60.83</c:v>
                </c:pt>
                <c:pt idx="9">
                  <c:v>44.17</c:v>
                </c:pt>
                <c:pt idx="10">
                  <c:v>45.03</c:v>
                </c:pt>
                <c:pt idx="11">
                  <c:v>46.27</c:v>
                </c:pt>
                <c:pt idx="12">
                  <c:v>48.5</c:v>
                </c:pt>
                <c:pt idx="13">
                  <c:v>56.2</c:v>
                </c:pt>
                <c:pt idx="14">
                  <c:v>60.13</c:v>
                </c:pt>
                <c:pt idx="15">
                  <c:v>44.33</c:v>
                </c:pt>
                <c:pt idx="16">
                  <c:v>46.5</c:v>
                </c:pt>
                <c:pt idx="17">
                  <c:v>48.13</c:v>
                </c:pt>
                <c:pt idx="18">
                  <c:v>52.47</c:v>
                </c:pt>
                <c:pt idx="19">
                  <c:v>62.63</c:v>
                </c:pt>
                <c:pt idx="20">
                  <c:v>58.17</c:v>
                </c:pt>
                <c:pt idx="21">
                  <c:v>59.3</c:v>
                </c:pt>
                <c:pt idx="22">
                  <c:v>57.53</c:v>
                </c:pt>
                <c:pt idx="23">
                  <c:v>58.87</c:v>
                </c:pt>
                <c:pt idx="24">
                  <c:v>86.86999999999999</c:v>
                </c:pt>
              </c:numCache>
            </c:numRef>
          </c:val>
        </c:ser>
        <c:ser>
          <c:idx val="1"/>
          <c:order val="1"/>
          <c:tx>
            <c:strRef>
              <c:f>Sheet1!$E$2:$E$3</c:f>
              <c:strCache>
                <c:ptCount val="1"/>
                <c:pt idx="0">
                  <c:v>Tap root length (cm) Site B</c:v>
                </c:pt>
              </c:strCache>
            </c:strRef>
          </c:tx>
          <c:spPr>
            <a:solidFill>
              <a:schemeClr val="bg1"/>
            </a:solidFill>
            <a:ln>
              <a:solidFill>
                <a:schemeClr val="tx1"/>
              </a:solidFill>
            </a:ln>
            <a:effectLst/>
          </c:spPr>
          <c:errBars>
            <c:errBarType val="both"/>
            <c:errValType val="stdErr"/>
            <c:spPr>
              <a:noFill/>
              <a:ln w="9525" cap="flat" cmpd="sng" algn="ctr">
                <a:solidFill>
                  <a:schemeClr val="tx1">
                    <a:lumMod val="65000"/>
                    <a:lumOff val="35000"/>
                  </a:schemeClr>
                </a:solidFill>
                <a:prstDash val="solid"/>
                <a:round/>
              </a:ln>
              <a:effectLst/>
            </c:spPr>
          </c:errBars>
          <c:cat>
            <c:strRef>
              <c:f>Sheet1!$A$4:$A$28</c:f>
              <c:strCache>
                <c:ptCount val="25"/>
                <c:pt idx="0">
                  <c:v>L0BO</c:v>
                </c:pt>
                <c:pt idx="1">
                  <c:v>L0B2.5</c:v>
                </c:pt>
                <c:pt idx="2">
                  <c:v>L0B5.0</c:v>
                </c:pt>
                <c:pt idx="3">
                  <c:v>L0B7.5</c:v>
                </c:pt>
                <c:pt idx="4">
                  <c:v>L0B10</c:v>
                </c:pt>
                <c:pt idx="5">
                  <c:v>L1BO</c:v>
                </c:pt>
                <c:pt idx="6">
                  <c:v>L1B2.5</c:v>
                </c:pt>
                <c:pt idx="7">
                  <c:v>L1B5.0</c:v>
                </c:pt>
                <c:pt idx="8">
                  <c:v>L1B7.5</c:v>
                </c:pt>
                <c:pt idx="9">
                  <c:v>L1B10</c:v>
                </c:pt>
                <c:pt idx="10">
                  <c:v>L2B0</c:v>
                </c:pt>
                <c:pt idx="11">
                  <c:v>L2B2.5</c:v>
                </c:pt>
                <c:pt idx="12">
                  <c:v>L2B5.0</c:v>
                </c:pt>
                <c:pt idx="13">
                  <c:v>L2B7.5</c:v>
                </c:pt>
                <c:pt idx="14">
                  <c:v>L2B10</c:v>
                </c:pt>
                <c:pt idx="15">
                  <c:v>L3B0</c:v>
                </c:pt>
                <c:pt idx="16">
                  <c:v>L3B2.5</c:v>
                </c:pt>
                <c:pt idx="17">
                  <c:v>L3B5.0</c:v>
                </c:pt>
                <c:pt idx="18">
                  <c:v>L3B7.5</c:v>
                </c:pt>
                <c:pt idx="19">
                  <c:v>L3B10</c:v>
                </c:pt>
                <c:pt idx="20">
                  <c:v>L4B0</c:v>
                </c:pt>
                <c:pt idx="21">
                  <c:v>L4B2.5</c:v>
                </c:pt>
                <c:pt idx="22">
                  <c:v>L4B5.0</c:v>
                </c:pt>
                <c:pt idx="23">
                  <c:v>L4B7.5</c:v>
                </c:pt>
                <c:pt idx="24">
                  <c:v>L4B10</c:v>
                </c:pt>
              </c:strCache>
            </c:strRef>
          </c:cat>
          <c:val>
            <c:numRef>
              <c:f>Sheet1!$E$4:$E$28</c:f>
              <c:numCache>
                <c:formatCode>General</c:formatCode>
                <c:ptCount val="25"/>
                <c:pt idx="0">
                  <c:v>25.830000000000005</c:v>
                </c:pt>
                <c:pt idx="1">
                  <c:v>46.13</c:v>
                </c:pt>
                <c:pt idx="2">
                  <c:v>48.4</c:v>
                </c:pt>
                <c:pt idx="3">
                  <c:v>49.63</c:v>
                </c:pt>
                <c:pt idx="4">
                  <c:v>66.099999999999994</c:v>
                </c:pt>
                <c:pt idx="5">
                  <c:v>38.700000000000003</c:v>
                </c:pt>
                <c:pt idx="6">
                  <c:v>48.5</c:v>
                </c:pt>
                <c:pt idx="7">
                  <c:v>48.37</c:v>
                </c:pt>
                <c:pt idx="8">
                  <c:v>60.97</c:v>
                </c:pt>
                <c:pt idx="9">
                  <c:v>48.83</c:v>
                </c:pt>
                <c:pt idx="10">
                  <c:v>48.77</c:v>
                </c:pt>
                <c:pt idx="11">
                  <c:v>46.77</c:v>
                </c:pt>
                <c:pt idx="12">
                  <c:v>50.47</c:v>
                </c:pt>
                <c:pt idx="13">
                  <c:v>56.53</c:v>
                </c:pt>
                <c:pt idx="14">
                  <c:v>61.13</c:v>
                </c:pt>
                <c:pt idx="15">
                  <c:v>53.33</c:v>
                </c:pt>
                <c:pt idx="16">
                  <c:v>56.5</c:v>
                </c:pt>
                <c:pt idx="17">
                  <c:v>54.13</c:v>
                </c:pt>
                <c:pt idx="18">
                  <c:v>61.93</c:v>
                </c:pt>
                <c:pt idx="19">
                  <c:v>59.83</c:v>
                </c:pt>
                <c:pt idx="20">
                  <c:v>63.07</c:v>
                </c:pt>
                <c:pt idx="21">
                  <c:v>61.63</c:v>
                </c:pt>
                <c:pt idx="22">
                  <c:v>63.27</c:v>
                </c:pt>
                <c:pt idx="23">
                  <c:v>63.17</c:v>
                </c:pt>
                <c:pt idx="24">
                  <c:v>85.6</c:v>
                </c:pt>
              </c:numCache>
            </c:numRef>
          </c:val>
        </c:ser>
        <c:gapWidth val="219"/>
        <c:overlap val="-27"/>
        <c:axId val="94129536"/>
        <c:axId val="97735040"/>
      </c:barChart>
      <c:catAx>
        <c:axId val="94129536"/>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solidFill>
                      <a:schemeClr val="tx1"/>
                    </a:solidFill>
                  </a:rPr>
                  <a:t>Treatments</a:t>
                </a:r>
              </a:p>
            </c:rich>
          </c:tx>
          <c:spPr>
            <a:noFill/>
            <a:ln>
              <a:noFill/>
            </a:ln>
            <a:effectLst/>
          </c:spPr>
        </c:title>
        <c:numFmt formatCode="General" sourceLinked="1"/>
        <c:maj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7735040"/>
        <c:crosses val="autoZero"/>
        <c:auto val="1"/>
        <c:lblAlgn val="ctr"/>
        <c:lblOffset val="100"/>
      </c:catAx>
      <c:valAx>
        <c:axId val="97735040"/>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solidFill>
                      <a:schemeClr val="tx1"/>
                    </a:solidFill>
                  </a:rPr>
                  <a:t>Tap</a:t>
                </a:r>
                <a:r>
                  <a:rPr lang="en-US" baseline="0">
                    <a:solidFill>
                      <a:schemeClr val="tx1"/>
                    </a:solidFill>
                  </a:rPr>
                  <a:t> root length (cm</a:t>
                </a:r>
                <a:r>
                  <a:rPr lang="en-US" baseline="0"/>
                  <a:t>)</a:t>
                </a:r>
                <a:endParaRPr lang="en-US"/>
              </a:p>
            </c:rich>
          </c:tx>
          <c:layout>
            <c:manualLayout>
              <c:xMode val="edge"/>
              <c:yMode val="edge"/>
              <c:x val="3.055555555555561E-2"/>
              <c:y val="0.27709827938174514"/>
            </c:manualLayout>
          </c:layout>
          <c:spPr>
            <a:noFill/>
            <a:ln>
              <a:noFill/>
            </a:ln>
            <a:effectLst/>
          </c:spPr>
        </c:title>
        <c:numFmt formatCode="General" sourceLinked="1"/>
        <c:maj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412953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0.05248</cdr:y>
    </cdr:from>
    <cdr:to>
      <cdr:x>0.14941</cdr:x>
      <cdr:y>0.38582</cdr:y>
    </cdr:to>
    <cdr:sp macro="" textlink="">
      <cdr:nvSpPr>
        <cdr:cNvPr id="2" name="Rectangles 1"/>
        <cdr:cNvSpPr/>
      </cdr:nvSpPr>
      <cdr:spPr>
        <a:xfrm xmlns:a="http://schemas.openxmlformats.org/drawingml/2006/main">
          <a:off x="0" y="143975"/>
          <a:ext cx="914400" cy="914400"/>
        </a:xfrm>
        <a:prstGeom xmlns:a="http://schemas.openxmlformats.org/drawingml/2006/main" prst="rect">
          <a:avLst/>
        </a:prstGeom>
      </cdr:spPr>
      <cdr:txBody>
        <a:bodyPr xmlns:a="http://schemas.openxmlformats.org/drawingml/2006/main" vertOverflow="clip" vert="horz" wrap="non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0.01628</cdr:x>
      <cdr:y>0.0231</cdr:y>
    </cdr:from>
    <cdr:to>
      <cdr:x>0.06058</cdr:x>
      <cdr:y>0.09522</cdr:y>
    </cdr:to>
    <cdr:sp macro="" textlink="">
      <cdr:nvSpPr>
        <cdr:cNvPr id="3" name="Rectangles 2"/>
        <cdr:cNvSpPr/>
      </cdr:nvSpPr>
      <cdr:spPr>
        <a:xfrm xmlns:a="http://schemas.openxmlformats.org/drawingml/2006/main">
          <a:off x="99648" y="63379"/>
          <a:ext cx="271095" cy="197825"/>
        </a:xfrm>
        <a:prstGeom xmlns:a="http://schemas.openxmlformats.org/drawingml/2006/main" prst="rect">
          <a:avLst/>
        </a:prstGeom>
      </cdr:spPr>
      <cdr:txBody>
        <a:bodyPr xmlns:a="http://schemas.openxmlformats.org/drawingml/2006/main" vertOverflow="clip" vert="horz" wrap="none" lIns="45720" tIns="45720" rIns="45720" bIns="45720" rtlCol="0" anchor="t" anchorCtr="0">
          <a:normAutofit/>
        </a:bodyPr>
        <a:lstStyle xmlns:a="http://schemas.openxmlformats.org/drawingml/2006/main"/>
        <a:p xmlns:a="http://schemas.openxmlformats.org/drawingml/2006/main">
          <a:r>
            <a:rPr lang="en-US" sz="1100"/>
            <a:t>y</a:t>
          </a:r>
        </a:p>
      </cdr:txBody>
    </cdr:sp>
  </cdr:relSizeAnchor>
  <cdr:relSizeAnchor xmlns:cdr="http://schemas.openxmlformats.org/drawingml/2006/chartDrawing">
    <cdr:from>
      <cdr:x>0.96088</cdr:x>
      <cdr:y>0.88849</cdr:y>
    </cdr:from>
    <cdr:to>
      <cdr:x>1</cdr:x>
      <cdr:y>1</cdr:y>
    </cdr:to>
    <cdr:sp macro="" textlink="">
      <cdr:nvSpPr>
        <cdr:cNvPr id="4" name="Rectangles 3"/>
        <cdr:cNvSpPr/>
      </cdr:nvSpPr>
      <cdr:spPr>
        <a:xfrm xmlns:a="http://schemas.openxmlformats.org/drawingml/2006/main">
          <a:off x="5880590" y="2437300"/>
          <a:ext cx="239409" cy="305900"/>
        </a:xfrm>
        <a:prstGeom xmlns:a="http://schemas.openxmlformats.org/drawingml/2006/main" prst="rect">
          <a:avLst/>
        </a:prstGeom>
      </cdr:spPr>
      <cdr:txBody>
        <a:bodyPr xmlns:a="http://schemas.openxmlformats.org/drawingml/2006/main" vertOverflow="clip" vert="horz" wrap="none" lIns="45720" tIns="45720" rIns="45720" bIns="45720" rtlCol="0" anchor="t" anchorCtr="0">
          <a:normAutofit/>
        </a:bodyPr>
        <a:lstStyle xmlns:a="http://schemas.openxmlformats.org/drawingml/2006/main"/>
        <a:p xmlns:a="http://schemas.openxmlformats.org/drawingml/2006/main">
          <a:r>
            <a:rPr lang="en-US" sz="1100"/>
            <a:t>x</a:t>
          </a:r>
        </a:p>
      </cdr:txBody>
    </cdr:sp>
  </cdr:relSizeAnchor>
</c:userShapes>
</file>

<file path=word/drawings/drawing2.xml><?xml version="1.0" encoding="utf-8"?>
<c:userShapes xmlns:c="http://schemas.openxmlformats.org/drawingml/2006/chart">
  <cdr:relSizeAnchor xmlns:cdr="http://schemas.openxmlformats.org/drawingml/2006/chartDrawing">
    <cdr:from>
      <cdr:x>0.03045</cdr:x>
      <cdr:y>0.01604</cdr:y>
    </cdr:from>
    <cdr:to>
      <cdr:x>0.07853</cdr:x>
      <cdr:y>0.06239</cdr:y>
    </cdr:to>
    <cdr:sp macro="" textlink="">
      <cdr:nvSpPr>
        <cdr:cNvPr id="2" name="Rectangles 1"/>
        <cdr:cNvSpPr/>
      </cdr:nvSpPr>
      <cdr:spPr>
        <a:xfrm xmlns:a="http://schemas.openxmlformats.org/drawingml/2006/main">
          <a:off x="259292" y="85725"/>
          <a:ext cx="409418" cy="2476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y</a:t>
          </a:r>
        </a:p>
      </cdr:txBody>
    </cdr:sp>
  </cdr:relSizeAnchor>
  <cdr:relSizeAnchor xmlns:cdr="http://schemas.openxmlformats.org/drawingml/2006/chartDrawing">
    <cdr:from>
      <cdr:x>0.91723</cdr:x>
      <cdr:y>0.90598</cdr:y>
    </cdr:from>
    <cdr:to>
      <cdr:x>0.98434</cdr:x>
      <cdr:y>0.99679</cdr:y>
    </cdr:to>
    <cdr:sp macro="" textlink="">
      <cdr:nvSpPr>
        <cdr:cNvPr id="3" name="Rectangles 2"/>
        <cdr:cNvSpPr/>
      </cdr:nvSpPr>
      <cdr:spPr>
        <a:xfrm xmlns:a="http://schemas.openxmlformats.org/drawingml/2006/main">
          <a:off x="7810500" y="4841127"/>
          <a:ext cx="571500" cy="48524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x</a:t>
          </a:r>
        </a:p>
      </cdr:txBody>
    </cdr:sp>
  </cdr:relSizeAnchor>
</c:userShapes>
</file>

<file path=word/drawings/drawing3.xml><?xml version="1.0" encoding="utf-8"?>
<c:userShapes xmlns:c="http://schemas.openxmlformats.org/drawingml/2006/chart">
  <cdr:relSizeAnchor xmlns:cdr="http://schemas.openxmlformats.org/drawingml/2006/chartDrawing">
    <cdr:from>
      <cdr:x>0.02227</cdr:x>
      <cdr:y>3.64538E-7</cdr:y>
    </cdr:from>
    <cdr:to>
      <cdr:x>0.0522</cdr:x>
      <cdr:y>0.07919</cdr:y>
    </cdr:to>
    <cdr:sp macro="" textlink="">
      <cdr:nvSpPr>
        <cdr:cNvPr id="2" name="Rectangles 1"/>
        <cdr:cNvSpPr/>
      </cdr:nvSpPr>
      <cdr:spPr>
        <a:xfrm xmlns:a="http://schemas.openxmlformats.org/drawingml/2006/main">
          <a:off x="136282" y="1"/>
          <a:ext cx="183173" cy="217244"/>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y</a:t>
          </a:r>
        </a:p>
      </cdr:txBody>
    </cdr:sp>
  </cdr:relSizeAnchor>
  <cdr:relSizeAnchor xmlns:cdr="http://schemas.openxmlformats.org/drawingml/2006/chartDrawing">
    <cdr:from>
      <cdr:x>0.95609</cdr:x>
      <cdr:y>0.8778</cdr:y>
    </cdr:from>
    <cdr:to>
      <cdr:x>1</cdr:x>
      <cdr:y>0.9793</cdr:y>
    </cdr:to>
    <cdr:sp macro="" textlink="">
      <cdr:nvSpPr>
        <cdr:cNvPr id="3" name="Rectangles 2"/>
        <cdr:cNvSpPr/>
      </cdr:nvSpPr>
      <cdr:spPr>
        <a:xfrm xmlns:a="http://schemas.openxmlformats.org/drawingml/2006/main">
          <a:off x="5851283" y="2407992"/>
          <a:ext cx="268717" cy="278423"/>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x</a:t>
          </a:r>
        </a:p>
      </cdr:txBody>
    </cdr:sp>
  </cdr:relSizeAnchor>
</c:userShapes>
</file>

<file path=word/drawings/drawing4.xml><?xml version="1.0" encoding="utf-8"?>
<c:userShapes xmlns:c="http://schemas.openxmlformats.org/drawingml/2006/chart">
  <cdr:relSizeAnchor xmlns:cdr="http://schemas.openxmlformats.org/drawingml/2006/chartDrawing">
    <cdr:from>
      <cdr:x>0.06742</cdr:x>
      <cdr:y>0.53211</cdr:y>
    </cdr:from>
    <cdr:to>
      <cdr:x>0.08652</cdr:x>
      <cdr:y>0.57248</cdr:y>
    </cdr:to>
    <cdr:sp macro="" textlink="">
      <cdr:nvSpPr>
        <cdr:cNvPr id="2" name="Rectangles 1"/>
        <cdr:cNvSpPr/>
      </cdr:nvSpPr>
      <cdr:spPr>
        <a:xfrm xmlns:a="http://schemas.openxmlformats.org/drawingml/2006/main">
          <a:off x="571501" y="2762250"/>
          <a:ext cx="161924" cy="2095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i</a:t>
          </a:r>
          <a:endParaRPr lang="x-none" sz="1100"/>
        </a:p>
      </cdr:txBody>
    </cdr:sp>
  </cdr:relSizeAnchor>
  <cdr:relSizeAnchor xmlns:cdr="http://schemas.openxmlformats.org/drawingml/2006/chartDrawing">
    <cdr:from>
      <cdr:x>0.10449</cdr:x>
      <cdr:y>0.46422</cdr:y>
    </cdr:from>
    <cdr:to>
      <cdr:x>0.12921</cdr:x>
      <cdr:y>0.52661</cdr:y>
    </cdr:to>
    <cdr:sp macro="" textlink="">
      <cdr:nvSpPr>
        <cdr:cNvPr id="3" name="Rectangles 2"/>
        <cdr:cNvSpPr/>
      </cdr:nvSpPr>
      <cdr:spPr>
        <a:xfrm xmlns:a="http://schemas.openxmlformats.org/drawingml/2006/main">
          <a:off x="885826" y="2409825"/>
          <a:ext cx="209550" cy="3238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i</a:t>
          </a:r>
          <a:endParaRPr lang="x-none" sz="1100"/>
        </a:p>
      </cdr:txBody>
    </cdr:sp>
  </cdr:relSizeAnchor>
  <cdr:relSizeAnchor xmlns:cdr="http://schemas.openxmlformats.org/drawingml/2006/chartDrawing">
    <cdr:from>
      <cdr:x>0.0779</cdr:x>
      <cdr:y>0.53456</cdr:y>
    </cdr:from>
    <cdr:to>
      <cdr:x>0.10262</cdr:x>
      <cdr:y>0.59694</cdr:y>
    </cdr:to>
    <cdr:sp macro="" textlink="">
      <cdr:nvSpPr>
        <cdr:cNvPr id="4" name="Rectangles 3"/>
        <cdr:cNvSpPr/>
      </cdr:nvSpPr>
      <cdr:spPr>
        <a:xfrm xmlns:a="http://schemas.openxmlformats.org/drawingml/2006/main">
          <a:off x="660401" y="27749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g</a:t>
          </a:r>
          <a:endParaRPr lang="x-none" sz="1100"/>
        </a:p>
      </cdr:txBody>
    </cdr:sp>
  </cdr:relSizeAnchor>
  <cdr:relSizeAnchor xmlns:cdr="http://schemas.openxmlformats.org/drawingml/2006/chartDrawing">
    <cdr:from>
      <cdr:x>0.15094</cdr:x>
      <cdr:y>0.3419</cdr:y>
    </cdr:from>
    <cdr:to>
      <cdr:x>0.17566</cdr:x>
      <cdr:y>0.40428</cdr:y>
    </cdr:to>
    <cdr:sp macro="" textlink="">
      <cdr:nvSpPr>
        <cdr:cNvPr id="5" name="Rectangles 4"/>
        <cdr:cNvSpPr/>
      </cdr:nvSpPr>
      <cdr:spPr>
        <a:xfrm xmlns:a="http://schemas.openxmlformats.org/drawingml/2006/main">
          <a:off x="1279526" y="177482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0.13745</cdr:x>
      <cdr:y>0.35107</cdr:y>
    </cdr:from>
    <cdr:to>
      <cdr:x>0.16217</cdr:x>
      <cdr:y>0.41346</cdr:y>
    </cdr:to>
    <cdr:sp macro="" textlink="">
      <cdr:nvSpPr>
        <cdr:cNvPr id="6" name="Rectangles 5"/>
        <cdr:cNvSpPr/>
      </cdr:nvSpPr>
      <cdr:spPr>
        <a:xfrm xmlns:a="http://schemas.openxmlformats.org/drawingml/2006/main">
          <a:off x="1165226" y="18224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h</a:t>
          </a:r>
          <a:endParaRPr lang="x-none" sz="1100"/>
        </a:p>
      </cdr:txBody>
    </cdr:sp>
  </cdr:relSizeAnchor>
  <cdr:relSizeAnchor xmlns:cdr="http://schemas.openxmlformats.org/drawingml/2006/chartDrawing">
    <cdr:from>
      <cdr:x>0.11723</cdr:x>
      <cdr:y>0.49969</cdr:y>
    </cdr:from>
    <cdr:to>
      <cdr:x>0.14195</cdr:x>
      <cdr:y>0.56208</cdr:y>
    </cdr:to>
    <cdr:sp macro="" textlink="">
      <cdr:nvSpPr>
        <cdr:cNvPr id="7" name="Rectangles 6"/>
        <cdr:cNvSpPr/>
      </cdr:nvSpPr>
      <cdr:spPr>
        <a:xfrm xmlns:a="http://schemas.openxmlformats.org/drawingml/2006/main">
          <a:off x="993776" y="259397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g</a:t>
          </a:r>
          <a:endParaRPr lang="x-none" sz="1100"/>
        </a:p>
      </cdr:txBody>
    </cdr:sp>
  </cdr:relSizeAnchor>
  <cdr:relSizeAnchor xmlns:cdr="http://schemas.openxmlformats.org/drawingml/2006/chartDrawing">
    <cdr:from>
      <cdr:x>0.17453</cdr:x>
      <cdr:y>0.34006</cdr:y>
    </cdr:from>
    <cdr:to>
      <cdr:x>0.19925</cdr:x>
      <cdr:y>0.40245</cdr:y>
    </cdr:to>
    <cdr:sp macro="" textlink="">
      <cdr:nvSpPr>
        <cdr:cNvPr id="8" name="Rectangles 7"/>
        <cdr:cNvSpPr/>
      </cdr:nvSpPr>
      <cdr:spPr>
        <a:xfrm xmlns:a="http://schemas.openxmlformats.org/drawingml/2006/main">
          <a:off x="1479551" y="176530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h</a:t>
          </a:r>
          <a:endParaRPr lang="x-none" sz="1100"/>
        </a:p>
      </cdr:txBody>
    </cdr:sp>
  </cdr:relSizeAnchor>
  <cdr:relSizeAnchor xmlns:cdr="http://schemas.openxmlformats.org/drawingml/2006/chartDrawing">
    <cdr:from>
      <cdr:x>0.18802</cdr:x>
      <cdr:y>0.33089</cdr:y>
    </cdr:from>
    <cdr:to>
      <cdr:x>0.21273</cdr:x>
      <cdr:y>0.39327</cdr:y>
    </cdr:to>
    <cdr:sp macro="" textlink="">
      <cdr:nvSpPr>
        <cdr:cNvPr id="9" name="Rectangles 8"/>
        <cdr:cNvSpPr/>
      </cdr:nvSpPr>
      <cdr:spPr>
        <a:xfrm xmlns:a="http://schemas.openxmlformats.org/drawingml/2006/main">
          <a:off x="1593851" y="171767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0.22622</cdr:x>
      <cdr:y>0.31621</cdr:y>
    </cdr:from>
    <cdr:to>
      <cdr:x>0.25094</cdr:x>
      <cdr:y>0.37859</cdr:y>
    </cdr:to>
    <cdr:sp macro="" textlink="">
      <cdr:nvSpPr>
        <cdr:cNvPr id="10" name="Rectangles 9"/>
        <cdr:cNvSpPr/>
      </cdr:nvSpPr>
      <cdr:spPr>
        <a:xfrm xmlns:a="http://schemas.openxmlformats.org/drawingml/2006/main">
          <a:off x="1917701" y="164147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0.20824</cdr:x>
      <cdr:y>0.28318</cdr:y>
    </cdr:from>
    <cdr:to>
      <cdr:x>0.25393</cdr:x>
      <cdr:y>0.34557</cdr:y>
    </cdr:to>
    <cdr:sp macro="" textlink="">
      <cdr:nvSpPr>
        <cdr:cNvPr id="11" name="Rectangles 10"/>
        <cdr:cNvSpPr/>
      </cdr:nvSpPr>
      <cdr:spPr>
        <a:xfrm xmlns:a="http://schemas.openxmlformats.org/drawingml/2006/main">
          <a:off x="1765300" y="1470025"/>
          <a:ext cx="3873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gh</a:t>
          </a:r>
          <a:endParaRPr lang="x-none" sz="1100"/>
        </a:p>
      </cdr:txBody>
    </cdr:sp>
  </cdr:relSizeAnchor>
  <cdr:relSizeAnchor xmlns:cdr="http://schemas.openxmlformats.org/drawingml/2006/chartDrawing">
    <cdr:from>
      <cdr:x>0.24757</cdr:x>
      <cdr:y>0.3419</cdr:y>
    </cdr:from>
    <cdr:to>
      <cdr:x>0.27228</cdr:x>
      <cdr:y>0.40428</cdr:y>
    </cdr:to>
    <cdr:sp macro="" textlink="">
      <cdr:nvSpPr>
        <cdr:cNvPr id="12" name="Rectangles 11"/>
        <cdr:cNvSpPr/>
      </cdr:nvSpPr>
      <cdr:spPr>
        <a:xfrm xmlns:a="http://schemas.openxmlformats.org/drawingml/2006/main">
          <a:off x="2098676" y="177482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h</a:t>
          </a:r>
          <a:endParaRPr lang="x-none" sz="1100"/>
        </a:p>
      </cdr:txBody>
    </cdr:sp>
  </cdr:relSizeAnchor>
  <cdr:relSizeAnchor xmlns:cdr="http://schemas.openxmlformats.org/drawingml/2006/chartDrawing">
    <cdr:from>
      <cdr:x>0.26105</cdr:x>
      <cdr:y>0.32905</cdr:y>
    </cdr:from>
    <cdr:to>
      <cdr:x>0.28577</cdr:x>
      <cdr:y>0.39144</cdr:y>
    </cdr:to>
    <cdr:sp macro="" textlink="">
      <cdr:nvSpPr>
        <cdr:cNvPr id="13" name="Rectangles 12"/>
        <cdr:cNvSpPr/>
      </cdr:nvSpPr>
      <cdr:spPr>
        <a:xfrm xmlns:a="http://schemas.openxmlformats.org/drawingml/2006/main">
          <a:off x="2212976" y="17081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0.28464</cdr:x>
      <cdr:y>0.32722</cdr:y>
    </cdr:from>
    <cdr:to>
      <cdr:x>0.30936</cdr:x>
      <cdr:y>0.3896</cdr:y>
    </cdr:to>
    <cdr:sp macro="" textlink="">
      <cdr:nvSpPr>
        <cdr:cNvPr id="14" name="Rectangles 13"/>
        <cdr:cNvSpPr/>
      </cdr:nvSpPr>
      <cdr:spPr>
        <a:xfrm xmlns:a="http://schemas.openxmlformats.org/drawingml/2006/main">
          <a:off x="2413001" y="169862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h</a:t>
          </a:r>
          <a:endParaRPr lang="x-none" sz="1100"/>
        </a:p>
      </cdr:txBody>
    </cdr:sp>
  </cdr:relSizeAnchor>
  <cdr:relSizeAnchor xmlns:cdr="http://schemas.openxmlformats.org/drawingml/2006/chartDrawing">
    <cdr:from>
      <cdr:x>0.297</cdr:x>
      <cdr:y>0.32538</cdr:y>
    </cdr:from>
    <cdr:to>
      <cdr:x>0.32172</cdr:x>
      <cdr:y>0.38777</cdr:y>
    </cdr:to>
    <cdr:sp macro="" textlink="">
      <cdr:nvSpPr>
        <cdr:cNvPr id="15" name="Rectangles 14"/>
        <cdr:cNvSpPr/>
      </cdr:nvSpPr>
      <cdr:spPr>
        <a:xfrm xmlns:a="http://schemas.openxmlformats.org/drawingml/2006/main">
          <a:off x="2517776" y="168910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0.3206</cdr:x>
      <cdr:y>0.32722</cdr:y>
    </cdr:from>
    <cdr:to>
      <cdr:x>0.34532</cdr:x>
      <cdr:y>0.3896</cdr:y>
    </cdr:to>
    <cdr:sp macro="" textlink="">
      <cdr:nvSpPr>
        <cdr:cNvPr id="16" name="Rectangles 15"/>
        <cdr:cNvSpPr/>
      </cdr:nvSpPr>
      <cdr:spPr>
        <a:xfrm xmlns:a="http://schemas.openxmlformats.org/drawingml/2006/main">
          <a:off x="2717801" y="169862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h</a:t>
          </a:r>
          <a:endParaRPr lang="x-none" sz="1100"/>
        </a:p>
      </cdr:txBody>
    </cdr:sp>
  </cdr:relSizeAnchor>
  <cdr:relSizeAnchor xmlns:cdr="http://schemas.openxmlformats.org/drawingml/2006/chartDrawing">
    <cdr:from>
      <cdr:x>0.33296</cdr:x>
      <cdr:y>0.32538</cdr:y>
    </cdr:from>
    <cdr:to>
      <cdr:x>0.35768</cdr:x>
      <cdr:y>0.38777</cdr:y>
    </cdr:to>
    <cdr:sp macro="" textlink="">
      <cdr:nvSpPr>
        <cdr:cNvPr id="17" name="Rectangles 16"/>
        <cdr:cNvSpPr/>
      </cdr:nvSpPr>
      <cdr:spPr>
        <a:xfrm xmlns:a="http://schemas.openxmlformats.org/drawingml/2006/main">
          <a:off x="2822576" y="168910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0.35318</cdr:x>
      <cdr:y>0.29235</cdr:y>
    </cdr:from>
    <cdr:to>
      <cdr:x>0.39775</cdr:x>
      <cdr:y>0.35474</cdr:y>
    </cdr:to>
    <cdr:sp macro="" textlink="">
      <cdr:nvSpPr>
        <cdr:cNvPr id="18" name="Rectangles 17"/>
        <cdr:cNvSpPr/>
      </cdr:nvSpPr>
      <cdr:spPr>
        <a:xfrm xmlns:a="http://schemas.openxmlformats.org/drawingml/2006/main">
          <a:off x="2994025" y="1517650"/>
          <a:ext cx="377825"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gh</a:t>
          </a:r>
          <a:endParaRPr lang="x-none" sz="1100"/>
        </a:p>
      </cdr:txBody>
    </cdr:sp>
  </cdr:relSizeAnchor>
  <cdr:relSizeAnchor xmlns:cdr="http://schemas.openxmlformats.org/drawingml/2006/chartDrawing">
    <cdr:from>
      <cdr:x>0.37228</cdr:x>
      <cdr:y>0.33639</cdr:y>
    </cdr:from>
    <cdr:to>
      <cdr:x>0.397</cdr:x>
      <cdr:y>0.39878</cdr:y>
    </cdr:to>
    <cdr:sp macro="" textlink="">
      <cdr:nvSpPr>
        <cdr:cNvPr id="19" name="Rectangles 18"/>
        <cdr:cNvSpPr/>
      </cdr:nvSpPr>
      <cdr:spPr>
        <a:xfrm xmlns:a="http://schemas.openxmlformats.org/drawingml/2006/main">
          <a:off x="3155951" y="17462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0.40599</cdr:x>
      <cdr:y>0.09541</cdr:y>
    </cdr:from>
    <cdr:to>
      <cdr:x>0.42809</cdr:x>
      <cdr:y>0.16575</cdr:y>
    </cdr:to>
    <cdr:sp macro="" textlink="">
      <cdr:nvSpPr>
        <cdr:cNvPr id="20" name="Rectangles 19"/>
        <cdr:cNvSpPr/>
      </cdr:nvSpPr>
      <cdr:spPr>
        <a:xfrm xmlns:a="http://schemas.openxmlformats.org/drawingml/2006/main">
          <a:off x="3441701" y="495300"/>
          <a:ext cx="187324" cy="365125"/>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a:t>
          </a:r>
          <a:endParaRPr lang="x-none" sz="1100"/>
        </a:p>
      </cdr:txBody>
    </cdr:sp>
  </cdr:relSizeAnchor>
  <cdr:relSizeAnchor xmlns:cdr="http://schemas.openxmlformats.org/drawingml/2006/chartDrawing">
    <cdr:from>
      <cdr:x>0.39476</cdr:x>
      <cdr:y>0.08685</cdr:y>
    </cdr:from>
    <cdr:to>
      <cdr:x>0.41948</cdr:x>
      <cdr:y>0.14924</cdr:y>
    </cdr:to>
    <cdr:sp macro="" textlink="">
      <cdr:nvSpPr>
        <cdr:cNvPr id="21" name="Rectangles 20"/>
        <cdr:cNvSpPr/>
      </cdr:nvSpPr>
      <cdr:spPr>
        <a:xfrm xmlns:a="http://schemas.openxmlformats.org/drawingml/2006/main">
          <a:off x="3346451" y="4508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a:t>
          </a:r>
          <a:endParaRPr lang="x-none" sz="1100"/>
        </a:p>
      </cdr:txBody>
    </cdr:sp>
  </cdr:relSizeAnchor>
  <cdr:relSizeAnchor xmlns:cdr="http://schemas.openxmlformats.org/drawingml/2006/chartDrawing">
    <cdr:from>
      <cdr:x>0.42959</cdr:x>
      <cdr:y>0.32722</cdr:y>
    </cdr:from>
    <cdr:to>
      <cdr:x>0.45431</cdr:x>
      <cdr:y>0.3896</cdr:y>
    </cdr:to>
    <cdr:sp macro="" textlink="">
      <cdr:nvSpPr>
        <cdr:cNvPr id="22" name="Rectangles 21"/>
        <cdr:cNvSpPr/>
      </cdr:nvSpPr>
      <cdr:spPr>
        <a:xfrm xmlns:a="http://schemas.openxmlformats.org/drawingml/2006/main">
          <a:off x="3641726" y="169862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h</a:t>
          </a:r>
          <a:endParaRPr lang="x-none" sz="1100"/>
        </a:p>
      </cdr:txBody>
    </cdr:sp>
  </cdr:relSizeAnchor>
  <cdr:relSizeAnchor xmlns:cdr="http://schemas.openxmlformats.org/drawingml/2006/chartDrawing">
    <cdr:from>
      <cdr:x>0.44419</cdr:x>
      <cdr:y>0.32355</cdr:y>
    </cdr:from>
    <cdr:to>
      <cdr:x>0.46891</cdr:x>
      <cdr:y>0.38593</cdr:y>
    </cdr:to>
    <cdr:sp macro="" textlink="">
      <cdr:nvSpPr>
        <cdr:cNvPr id="23" name="Rectangles 22"/>
        <cdr:cNvSpPr/>
      </cdr:nvSpPr>
      <cdr:spPr>
        <a:xfrm xmlns:a="http://schemas.openxmlformats.org/drawingml/2006/main">
          <a:off x="3765551" y="167957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0.45993</cdr:x>
      <cdr:y>0.25199</cdr:y>
    </cdr:from>
    <cdr:to>
      <cdr:x>0.49888</cdr:x>
      <cdr:y>0.31437</cdr:y>
    </cdr:to>
    <cdr:sp macro="" textlink="">
      <cdr:nvSpPr>
        <cdr:cNvPr id="24" name="Rectangles 23"/>
        <cdr:cNvSpPr/>
      </cdr:nvSpPr>
      <cdr:spPr>
        <a:xfrm xmlns:a="http://schemas.openxmlformats.org/drawingml/2006/main">
          <a:off x="3898900" y="1308100"/>
          <a:ext cx="33020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gh</a:t>
          </a:r>
          <a:endParaRPr lang="x-none" sz="1100"/>
        </a:p>
      </cdr:txBody>
    </cdr:sp>
  </cdr:relSizeAnchor>
  <cdr:relSizeAnchor xmlns:cdr="http://schemas.openxmlformats.org/drawingml/2006/chartDrawing">
    <cdr:from>
      <cdr:x>0.48015</cdr:x>
      <cdr:y>0.25566</cdr:y>
    </cdr:from>
    <cdr:to>
      <cdr:x>0.50487</cdr:x>
      <cdr:y>0.31804</cdr:y>
    </cdr:to>
    <cdr:sp macro="" textlink="">
      <cdr:nvSpPr>
        <cdr:cNvPr id="25" name="Rectangles 24"/>
        <cdr:cNvSpPr/>
      </cdr:nvSpPr>
      <cdr:spPr>
        <a:xfrm xmlns:a="http://schemas.openxmlformats.org/drawingml/2006/main">
          <a:off x="4070351" y="13271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e</a:t>
          </a:r>
          <a:endParaRPr lang="x-none" sz="1100"/>
        </a:p>
      </cdr:txBody>
    </cdr:sp>
  </cdr:relSizeAnchor>
  <cdr:relSizeAnchor xmlns:cdr="http://schemas.openxmlformats.org/drawingml/2006/chartDrawing">
    <cdr:from>
      <cdr:x>0.497</cdr:x>
      <cdr:y>0.25015</cdr:y>
    </cdr:from>
    <cdr:to>
      <cdr:x>0.53933</cdr:x>
      <cdr:y>0.31254</cdr:y>
    </cdr:to>
    <cdr:sp macro="" textlink="">
      <cdr:nvSpPr>
        <cdr:cNvPr id="26" name="Rectangles 25"/>
        <cdr:cNvSpPr/>
      </cdr:nvSpPr>
      <cdr:spPr>
        <a:xfrm xmlns:a="http://schemas.openxmlformats.org/drawingml/2006/main">
          <a:off x="4213226" y="1298575"/>
          <a:ext cx="35877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gh</a:t>
          </a:r>
          <a:endParaRPr lang="x-none" sz="1100"/>
        </a:p>
      </cdr:txBody>
    </cdr:sp>
  </cdr:relSizeAnchor>
  <cdr:relSizeAnchor xmlns:cdr="http://schemas.openxmlformats.org/drawingml/2006/chartDrawing">
    <cdr:from>
      <cdr:x>0.51835</cdr:x>
      <cdr:y>0.25566</cdr:y>
    </cdr:from>
    <cdr:to>
      <cdr:x>0.54307</cdr:x>
      <cdr:y>0.31804</cdr:y>
    </cdr:to>
    <cdr:sp macro="" textlink="">
      <cdr:nvSpPr>
        <cdr:cNvPr id="27" name="Rectangles 26"/>
        <cdr:cNvSpPr/>
      </cdr:nvSpPr>
      <cdr:spPr>
        <a:xfrm xmlns:a="http://schemas.openxmlformats.org/drawingml/2006/main">
          <a:off x="4394201" y="13271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e</a:t>
          </a:r>
          <a:endParaRPr lang="x-none" sz="1100"/>
        </a:p>
      </cdr:txBody>
    </cdr:sp>
  </cdr:relSizeAnchor>
  <cdr:relSizeAnchor xmlns:cdr="http://schemas.openxmlformats.org/drawingml/2006/chartDrawing">
    <cdr:from>
      <cdr:x>0.53745</cdr:x>
      <cdr:y>0.21713</cdr:y>
    </cdr:from>
    <cdr:to>
      <cdr:x>0.57528</cdr:x>
      <cdr:y>0.27951</cdr:y>
    </cdr:to>
    <cdr:sp macro="" textlink="">
      <cdr:nvSpPr>
        <cdr:cNvPr id="28" name="Rectangles 27"/>
        <cdr:cNvSpPr/>
      </cdr:nvSpPr>
      <cdr:spPr>
        <a:xfrm xmlns:a="http://schemas.openxmlformats.org/drawingml/2006/main">
          <a:off x="4556125" y="1127125"/>
          <a:ext cx="320675"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ef</a:t>
          </a:r>
          <a:endParaRPr lang="x-none" sz="1100"/>
        </a:p>
      </cdr:txBody>
    </cdr:sp>
  </cdr:relSizeAnchor>
  <cdr:relSizeAnchor xmlns:cdr="http://schemas.openxmlformats.org/drawingml/2006/chartDrawing">
    <cdr:from>
      <cdr:x>0.55094</cdr:x>
      <cdr:y>0.24832</cdr:y>
    </cdr:from>
    <cdr:to>
      <cdr:x>0.59551</cdr:x>
      <cdr:y>0.3107</cdr:y>
    </cdr:to>
    <cdr:sp macro="" textlink="">
      <cdr:nvSpPr>
        <cdr:cNvPr id="29" name="Rectangles 28"/>
        <cdr:cNvSpPr/>
      </cdr:nvSpPr>
      <cdr:spPr>
        <a:xfrm xmlns:a="http://schemas.openxmlformats.org/drawingml/2006/main">
          <a:off x="4670426" y="1289050"/>
          <a:ext cx="37782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de</a:t>
          </a:r>
          <a:endParaRPr lang="x-none" sz="1100"/>
        </a:p>
      </cdr:txBody>
    </cdr:sp>
  </cdr:relSizeAnchor>
  <cdr:relSizeAnchor xmlns:cdr="http://schemas.openxmlformats.org/drawingml/2006/chartDrawing">
    <cdr:from>
      <cdr:x>0.57228</cdr:x>
      <cdr:y>0.18777</cdr:y>
    </cdr:from>
    <cdr:to>
      <cdr:x>0.61011</cdr:x>
      <cdr:y>0.25015</cdr:y>
    </cdr:to>
    <cdr:sp macro="" textlink="">
      <cdr:nvSpPr>
        <cdr:cNvPr id="30" name="Rectangles 29"/>
        <cdr:cNvSpPr/>
      </cdr:nvSpPr>
      <cdr:spPr>
        <a:xfrm xmlns:a="http://schemas.openxmlformats.org/drawingml/2006/main">
          <a:off x="4851401" y="974725"/>
          <a:ext cx="32067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0.59139</cdr:x>
      <cdr:y>0.19327</cdr:y>
    </cdr:from>
    <cdr:to>
      <cdr:x>0.6161</cdr:x>
      <cdr:y>0.25566</cdr:y>
    </cdr:to>
    <cdr:sp macro="" textlink="">
      <cdr:nvSpPr>
        <cdr:cNvPr id="31" name="Rectangles 30"/>
        <cdr:cNvSpPr/>
      </cdr:nvSpPr>
      <cdr:spPr>
        <a:xfrm xmlns:a="http://schemas.openxmlformats.org/drawingml/2006/main">
          <a:off x="5013326" y="100330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a:r>
          <a:endParaRPr lang="x-none" sz="1100"/>
        </a:p>
      </cdr:txBody>
    </cdr:sp>
  </cdr:relSizeAnchor>
  <cdr:relSizeAnchor xmlns:cdr="http://schemas.openxmlformats.org/drawingml/2006/chartDrawing">
    <cdr:from>
      <cdr:x>0.60712</cdr:x>
      <cdr:y>0.28135</cdr:y>
    </cdr:from>
    <cdr:to>
      <cdr:x>0.64607</cdr:x>
      <cdr:y>0.34373</cdr:y>
    </cdr:to>
    <cdr:sp macro="" textlink="">
      <cdr:nvSpPr>
        <cdr:cNvPr id="32" name="Rectangles 31"/>
        <cdr:cNvSpPr/>
      </cdr:nvSpPr>
      <cdr:spPr>
        <a:xfrm xmlns:a="http://schemas.openxmlformats.org/drawingml/2006/main">
          <a:off x="5146675" y="1460500"/>
          <a:ext cx="33019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gh </a:t>
          </a:r>
          <a:endParaRPr lang="x-none" sz="1100"/>
        </a:p>
      </cdr:txBody>
    </cdr:sp>
  </cdr:relSizeAnchor>
  <cdr:relSizeAnchor xmlns:cdr="http://schemas.openxmlformats.org/drawingml/2006/chartDrawing">
    <cdr:from>
      <cdr:x>0.62734</cdr:x>
      <cdr:y>0.32905</cdr:y>
    </cdr:from>
    <cdr:to>
      <cdr:x>0.65206</cdr:x>
      <cdr:y>0.39144</cdr:y>
    </cdr:to>
    <cdr:sp macro="" textlink="">
      <cdr:nvSpPr>
        <cdr:cNvPr id="33" name="Rectangles 32"/>
        <cdr:cNvSpPr/>
      </cdr:nvSpPr>
      <cdr:spPr>
        <a:xfrm xmlns:a="http://schemas.openxmlformats.org/drawingml/2006/main">
          <a:off x="5318126" y="17081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0.64419</cdr:x>
      <cdr:y>0.3107</cdr:y>
    </cdr:from>
    <cdr:to>
      <cdr:x>0.68315</cdr:x>
      <cdr:y>0.37309</cdr:y>
    </cdr:to>
    <cdr:sp macro="" textlink="">
      <cdr:nvSpPr>
        <cdr:cNvPr id="34" name="Rectangles 33"/>
        <cdr:cNvSpPr/>
      </cdr:nvSpPr>
      <cdr:spPr>
        <a:xfrm xmlns:a="http://schemas.openxmlformats.org/drawingml/2006/main">
          <a:off x="5461000" y="1612900"/>
          <a:ext cx="33019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gh</a:t>
          </a:r>
          <a:endParaRPr lang="x-none" sz="1100"/>
        </a:p>
      </cdr:txBody>
    </cdr:sp>
  </cdr:relSizeAnchor>
  <cdr:relSizeAnchor xmlns:cdr="http://schemas.openxmlformats.org/drawingml/2006/chartDrawing">
    <cdr:from>
      <cdr:x>0.66442</cdr:x>
      <cdr:y>0.32171</cdr:y>
    </cdr:from>
    <cdr:to>
      <cdr:x>0.68914</cdr:x>
      <cdr:y>0.3841</cdr:y>
    </cdr:to>
    <cdr:sp macro="" textlink="">
      <cdr:nvSpPr>
        <cdr:cNvPr id="35" name="Rectangles 34"/>
        <cdr:cNvSpPr/>
      </cdr:nvSpPr>
      <cdr:spPr>
        <a:xfrm xmlns:a="http://schemas.openxmlformats.org/drawingml/2006/main">
          <a:off x="5632451" y="16700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0.68015</cdr:x>
      <cdr:y>0.25933</cdr:y>
    </cdr:from>
    <cdr:to>
      <cdr:x>0.7191</cdr:x>
      <cdr:y>0.32171</cdr:y>
    </cdr:to>
    <cdr:sp macro="" textlink="">
      <cdr:nvSpPr>
        <cdr:cNvPr id="36" name="Rectangles 35"/>
        <cdr:cNvSpPr/>
      </cdr:nvSpPr>
      <cdr:spPr>
        <a:xfrm xmlns:a="http://schemas.openxmlformats.org/drawingml/2006/main">
          <a:off x="5765800" y="1346200"/>
          <a:ext cx="33019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gh</a:t>
          </a:r>
          <a:endParaRPr lang="x-none" sz="1100"/>
        </a:p>
      </cdr:txBody>
    </cdr:sp>
  </cdr:relSizeAnchor>
  <cdr:relSizeAnchor xmlns:cdr="http://schemas.openxmlformats.org/drawingml/2006/chartDrawing">
    <cdr:from>
      <cdr:x>0.7015</cdr:x>
      <cdr:y>0.31804</cdr:y>
    </cdr:from>
    <cdr:to>
      <cdr:x>0.72622</cdr:x>
      <cdr:y>0.38043</cdr:y>
    </cdr:to>
    <cdr:sp macro="" textlink="">
      <cdr:nvSpPr>
        <cdr:cNvPr id="37" name="Rectangles 36"/>
        <cdr:cNvSpPr/>
      </cdr:nvSpPr>
      <cdr:spPr>
        <a:xfrm xmlns:a="http://schemas.openxmlformats.org/drawingml/2006/main">
          <a:off x="5946776" y="165100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0.71835</cdr:x>
      <cdr:y>0.16391</cdr:y>
    </cdr:from>
    <cdr:to>
      <cdr:x>0.76517</cdr:x>
      <cdr:y>0.2263</cdr:y>
    </cdr:to>
    <cdr:sp macro="" textlink="">
      <cdr:nvSpPr>
        <cdr:cNvPr id="38" name="Rectangles 37"/>
        <cdr:cNvSpPr/>
      </cdr:nvSpPr>
      <cdr:spPr>
        <a:xfrm xmlns:a="http://schemas.openxmlformats.org/drawingml/2006/main">
          <a:off x="6089651" y="850900"/>
          <a:ext cx="39687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0.73408</cdr:x>
      <cdr:y>0.1896</cdr:y>
    </cdr:from>
    <cdr:to>
      <cdr:x>0.7764</cdr:x>
      <cdr:y>0.25199</cdr:y>
    </cdr:to>
    <cdr:sp macro="" textlink="">
      <cdr:nvSpPr>
        <cdr:cNvPr id="39" name="Rectangles 38"/>
        <cdr:cNvSpPr/>
      </cdr:nvSpPr>
      <cdr:spPr>
        <a:xfrm xmlns:a="http://schemas.openxmlformats.org/drawingml/2006/main">
          <a:off x="6223001" y="984250"/>
          <a:ext cx="35877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0.75206</cdr:x>
      <cdr:y>0.1052</cdr:y>
    </cdr:from>
    <cdr:to>
      <cdr:x>0.79213</cdr:x>
      <cdr:y>0.16758</cdr:y>
    </cdr:to>
    <cdr:sp macro="" textlink="">
      <cdr:nvSpPr>
        <cdr:cNvPr id="40" name="Rectangles 39"/>
        <cdr:cNvSpPr/>
      </cdr:nvSpPr>
      <cdr:spPr>
        <a:xfrm xmlns:a="http://schemas.openxmlformats.org/drawingml/2006/main">
          <a:off x="6375401" y="546100"/>
          <a:ext cx="33972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ab</a:t>
          </a:r>
          <a:endParaRPr lang="x-none" sz="1100"/>
        </a:p>
      </cdr:txBody>
    </cdr:sp>
  </cdr:relSizeAnchor>
  <cdr:relSizeAnchor xmlns:cdr="http://schemas.openxmlformats.org/drawingml/2006/chartDrawing">
    <cdr:from>
      <cdr:x>0.77228</cdr:x>
      <cdr:y>0.08869</cdr:y>
    </cdr:from>
    <cdr:to>
      <cdr:x>0.797</cdr:x>
      <cdr:y>0.15107</cdr:y>
    </cdr:to>
    <cdr:sp macro="" textlink="">
      <cdr:nvSpPr>
        <cdr:cNvPr id="41" name="Rectangles 40"/>
        <cdr:cNvSpPr/>
      </cdr:nvSpPr>
      <cdr:spPr>
        <a:xfrm xmlns:a="http://schemas.openxmlformats.org/drawingml/2006/main">
          <a:off x="6546851" y="46037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a:t>
          </a:r>
          <a:endParaRPr lang="x-none" sz="1100"/>
        </a:p>
      </cdr:txBody>
    </cdr:sp>
  </cdr:relSizeAnchor>
  <cdr:relSizeAnchor xmlns:cdr="http://schemas.openxmlformats.org/drawingml/2006/chartDrawing">
    <cdr:from>
      <cdr:x>0.78689</cdr:x>
      <cdr:y>0.25933</cdr:y>
    </cdr:from>
    <cdr:to>
      <cdr:x>0.82809</cdr:x>
      <cdr:y>0.32171</cdr:y>
    </cdr:to>
    <cdr:sp macro="" textlink="">
      <cdr:nvSpPr>
        <cdr:cNvPr id="42" name="Rectangles 41"/>
        <cdr:cNvSpPr/>
      </cdr:nvSpPr>
      <cdr:spPr>
        <a:xfrm xmlns:a="http://schemas.openxmlformats.org/drawingml/2006/main">
          <a:off x="6670675" y="1346200"/>
          <a:ext cx="34924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gh</a:t>
          </a:r>
          <a:endParaRPr lang="x-none" sz="1100"/>
        </a:p>
      </cdr:txBody>
    </cdr:sp>
  </cdr:relSizeAnchor>
  <cdr:relSizeAnchor xmlns:cdr="http://schemas.openxmlformats.org/drawingml/2006/chartDrawing">
    <cdr:from>
      <cdr:x>0.80262</cdr:x>
      <cdr:y>0.21896</cdr:y>
    </cdr:from>
    <cdr:to>
      <cdr:x>0.84045</cdr:x>
      <cdr:y>0.28135</cdr:y>
    </cdr:to>
    <cdr:sp macro="" textlink="">
      <cdr:nvSpPr>
        <cdr:cNvPr id="43" name="Rectangles 42"/>
        <cdr:cNvSpPr/>
      </cdr:nvSpPr>
      <cdr:spPr>
        <a:xfrm xmlns:a="http://schemas.openxmlformats.org/drawingml/2006/main">
          <a:off x="6804026" y="1136650"/>
          <a:ext cx="32067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cd</a:t>
          </a:r>
          <a:endParaRPr lang="x-none" sz="1100"/>
        </a:p>
      </cdr:txBody>
    </cdr:sp>
  </cdr:relSizeAnchor>
  <cdr:relSizeAnchor xmlns:cdr="http://schemas.openxmlformats.org/drawingml/2006/chartDrawing">
    <cdr:from>
      <cdr:x>0.82734</cdr:x>
      <cdr:y>0.21346</cdr:y>
    </cdr:from>
    <cdr:to>
      <cdr:x>0.86629</cdr:x>
      <cdr:y>0.27584</cdr:y>
    </cdr:to>
    <cdr:sp macro="" textlink="">
      <cdr:nvSpPr>
        <cdr:cNvPr id="44" name="Rectangles 43"/>
        <cdr:cNvSpPr/>
      </cdr:nvSpPr>
      <cdr:spPr>
        <a:xfrm xmlns:a="http://schemas.openxmlformats.org/drawingml/2006/main">
          <a:off x="7013575" y="1108075"/>
          <a:ext cx="33019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de</a:t>
          </a:r>
          <a:endParaRPr lang="x-none" sz="1100"/>
        </a:p>
      </cdr:txBody>
    </cdr:sp>
  </cdr:relSizeAnchor>
  <cdr:relSizeAnchor xmlns:cdr="http://schemas.openxmlformats.org/drawingml/2006/chartDrawing">
    <cdr:from>
      <cdr:x>0.84419</cdr:x>
      <cdr:y>0.14924</cdr:y>
    </cdr:from>
    <cdr:to>
      <cdr:x>0.86891</cdr:x>
      <cdr:y>0.21162</cdr:y>
    </cdr:to>
    <cdr:sp macro="" textlink="">
      <cdr:nvSpPr>
        <cdr:cNvPr id="45" name="Rectangles 44"/>
        <cdr:cNvSpPr/>
      </cdr:nvSpPr>
      <cdr:spPr>
        <a:xfrm xmlns:a="http://schemas.openxmlformats.org/drawingml/2006/main">
          <a:off x="7156451" y="77470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a:r>
          <a:endParaRPr lang="x-none" sz="1100"/>
        </a:p>
      </cdr:txBody>
    </cdr:sp>
  </cdr:relSizeAnchor>
  <cdr:relSizeAnchor xmlns:cdr="http://schemas.openxmlformats.org/drawingml/2006/chartDrawing">
    <cdr:from>
      <cdr:x>0.86442</cdr:x>
      <cdr:y>0.20795</cdr:y>
    </cdr:from>
    <cdr:to>
      <cdr:x>0.90337</cdr:x>
      <cdr:y>0.27034</cdr:y>
    </cdr:to>
    <cdr:sp macro="" textlink="">
      <cdr:nvSpPr>
        <cdr:cNvPr id="46" name="Rectangles 45"/>
        <cdr:cNvSpPr/>
      </cdr:nvSpPr>
      <cdr:spPr>
        <a:xfrm xmlns:a="http://schemas.openxmlformats.org/drawingml/2006/main">
          <a:off x="7327900" y="1079500"/>
          <a:ext cx="33019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cd</a:t>
          </a:r>
          <a:endParaRPr lang="x-none" sz="1100"/>
        </a:p>
      </cdr:txBody>
    </cdr:sp>
  </cdr:relSizeAnchor>
  <cdr:relSizeAnchor xmlns:cdr="http://schemas.openxmlformats.org/drawingml/2006/chartDrawing">
    <cdr:from>
      <cdr:x>0.8824</cdr:x>
      <cdr:y>0.19144</cdr:y>
    </cdr:from>
    <cdr:to>
      <cdr:x>0.92247</cdr:x>
      <cdr:y>0.25382</cdr:y>
    </cdr:to>
    <cdr:sp macro="" textlink="">
      <cdr:nvSpPr>
        <cdr:cNvPr id="47" name="Rectangles 46"/>
        <cdr:cNvSpPr/>
      </cdr:nvSpPr>
      <cdr:spPr>
        <a:xfrm xmlns:a="http://schemas.openxmlformats.org/drawingml/2006/main">
          <a:off x="7480301" y="993775"/>
          <a:ext cx="33972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0.90037</cdr:x>
      <cdr:y>0.14924</cdr:y>
    </cdr:from>
    <cdr:to>
      <cdr:x>0.94494</cdr:x>
      <cdr:y>0.21162</cdr:y>
    </cdr:to>
    <cdr:sp macro="" textlink="">
      <cdr:nvSpPr>
        <cdr:cNvPr id="48" name="Rectangles 47"/>
        <cdr:cNvSpPr/>
      </cdr:nvSpPr>
      <cdr:spPr>
        <a:xfrm xmlns:a="http://schemas.openxmlformats.org/drawingml/2006/main">
          <a:off x="7632701" y="774700"/>
          <a:ext cx="37782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ab</a:t>
          </a:r>
          <a:endParaRPr lang="x-none" sz="1100"/>
        </a:p>
      </cdr:txBody>
    </cdr:sp>
  </cdr:relSizeAnchor>
  <cdr:relSizeAnchor xmlns:cdr="http://schemas.openxmlformats.org/drawingml/2006/chartDrawing">
    <cdr:from>
      <cdr:x>0.92172</cdr:x>
      <cdr:y>0.14557</cdr:y>
    </cdr:from>
    <cdr:to>
      <cdr:x>0.94644</cdr:x>
      <cdr:y>0.20795</cdr:y>
    </cdr:to>
    <cdr:sp macro="" textlink="">
      <cdr:nvSpPr>
        <cdr:cNvPr id="49" name="Rectangles 48"/>
        <cdr:cNvSpPr/>
      </cdr:nvSpPr>
      <cdr:spPr>
        <a:xfrm xmlns:a="http://schemas.openxmlformats.org/drawingml/2006/main">
          <a:off x="7813676" y="7556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a:r>
          <a:endParaRPr lang="x-none" sz="1100"/>
        </a:p>
      </cdr:txBody>
    </cdr:sp>
  </cdr:relSizeAnchor>
  <cdr:relSizeAnchor xmlns:cdr="http://schemas.openxmlformats.org/drawingml/2006/chartDrawing">
    <cdr:from>
      <cdr:x>0.94419</cdr:x>
      <cdr:y>0.11988</cdr:y>
    </cdr:from>
    <cdr:to>
      <cdr:x>0.96891</cdr:x>
      <cdr:y>0.18226</cdr:y>
    </cdr:to>
    <cdr:sp macro="" textlink="">
      <cdr:nvSpPr>
        <cdr:cNvPr id="50" name="Rectangles 49"/>
        <cdr:cNvSpPr/>
      </cdr:nvSpPr>
      <cdr:spPr>
        <a:xfrm xmlns:a="http://schemas.openxmlformats.org/drawingml/2006/main">
          <a:off x="8004176" y="62230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a:t>
          </a:r>
          <a:endParaRPr lang="x-none" sz="1100"/>
        </a:p>
      </cdr:txBody>
    </cdr:sp>
  </cdr:relSizeAnchor>
  <cdr:relSizeAnchor xmlns:cdr="http://schemas.openxmlformats.org/drawingml/2006/chartDrawing">
    <cdr:from>
      <cdr:x>0.95543</cdr:x>
      <cdr:y>0.07951</cdr:y>
    </cdr:from>
    <cdr:to>
      <cdr:x>0.98015</cdr:x>
      <cdr:y>0.1419</cdr:y>
    </cdr:to>
    <cdr:sp macro="" textlink="">
      <cdr:nvSpPr>
        <cdr:cNvPr id="51" name="Rectangles 50"/>
        <cdr:cNvSpPr/>
      </cdr:nvSpPr>
      <cdr:spPr>
        <a:xfrm xmlns:a="http://schemas.openxmlformats.org/drawingml/2006/main">
          <a:off x="8099426" y="4127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a:t>
          </a:r>
          <a:endParaRPr lang="x-none" sz="1100"/>
        </a:p>
      </cdr:txBody>
    </cdr:sp>
  </cdr:relSizeAnchor>
  <cdr:relSizeAnchor xmlns:cdr="http://schemas.openxmlformats.org/drawingml/2006/chartDrawing">
    <cdr:from>
      <cdr:x>0.01011</cdr:x>
      <cdr:y>0.00917</cdr:y>
    </cdr:from>
    <cdr:to>
      <cdr:x>0.03258</cdr:x>
      <cdr:y>0.06422</cdr:y>
    </cdr:to>
    <cdr:sp macro="" textlink="">
      <cdr:nvSpPr>
        <cdr:cNvPr id="52" name="Rectangles 51"/>
        <cdr:cNvSpPr/>
      </cdr:nvSpPr>
      <cdr:spPr>
        <a:xfrm xmlns:a="http://schemas.openxmlformats.org/drawingml/2006/main">
          <a:off x="85725" y="47626"/>
          <a:ext cx="190500" cy="285749"/>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y</a:t>
          </a:r>
        </a:p>
      </cdr:txBody>
    </cdr:sp>
  </cdr:relSizeAnchor>
  <cdr:relSizeAnchor xmlns:cdr="http://schemas.openxmlformats.org/drawingml/2006/chartDrawing">
    <cdr:from>
      <cdr:x>0.96067</cdr:x>
      <cdr:y>0.8789</cdr:y>
    </cdr:from>
    <cdr:to>
      <cdr:x>0.99326</cdr:x>
      <cdr:y>0.92661</cdr:y>
    </cdr:to>
    <cdr:sp macro="" textlink="">
      <cdr:nvSpPr>
        <cdr:cNvPr id="53" name="Rectangles 52"/>
        <cdr:cNvSpPr/>
      </cdr:nvSpPr>
      <cdr:spPr>
        <a:xfrm xmlns:a="http://schemas.openxmlformats.org/drawingml/2006/main">
          <a:off x="8143875" y="4562476"/>
          <a:ext cx="276225" cy="2476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x</a:t>
          </a:r>
        </a:p>
      </cdr:txBody>
    </cdr:sp>
  </cdr:relSizeAnchor>
</c:userShapes>
</file>

<file path=word/drawings/drawing5.xml><?xml version="1.0" encoding="utf-8"?>
<c:userShapes xmlns:c="http://schemas.openxmlformats.org/drawingml/2006/chart">
  <cdr:relSizeAnchor xmlns:cdr="http://schemas.openxmlformats.org/drawingml/2006/chartDrawing">
    <cdr:from>
      <cdr:x>0.09828</cdr:x>
      <cdr:y>0.53472</cdr:y>
    </cdr:from>
    <cdr:to>
      <cdr:x>0.12248</cdr:x>
      <cdr:y>0.59912</cdr:y>
    </cdr:to>
    <cdr:sp macro="" textlink="">
      <cdr:nvSpPr>
        <cdr:cNvPr id="2" name="Rectangles 1"/>
        <cdr:cNvSpPr/>
      </cdr:nvSpPr>
      <cdr:spPr>
        <a:xfrm xmlns:a="http://schemas.openxmlformats.org/drawingml/2006/main">
          <a:off x="850901" y="268922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i</a:t>
          </a:r>
          <a:endParaRPr lang="x-none" sz="1100"/>
        </a:p>
      </cdr:txBody>
    </cdr:sp>
  </cdr:relSizeAnchor>
  <cdr:relSizeAnchor xmlns:cdr="http://schemas.openxmlformats.org/drawingml/2006/chartDrawing">
    <cdr:from>
      <cdr:x>0.12358</cdr:x>
      <cdr:y>0.39836</cdr:y>
    </cdr:from>
    <cdr:to>
      <cdr:x>0.14778</cdr:x>
      <cdr:y>0.46275</cdr:y>
    </cdr:to>
    <cdr:sp macro="" textlink="">
      <cdr:nvSpPr>
        <cdr:cNvPr id="3" name="Rectangles 2"/>
        <cdr:cNvSpPr/>
      </cdr:nvSpPr>
      <cdr:spPr>
        <a:xfrm xmlns:a="http://schemas.openxmlformats.org/drawingml/2006/main">
          <a:off x="1069976" y="200342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r>
            <a:rPr lang="en-US" sz="1100" baseline="0"/>
            <a:t> </a:t>
          </a:r>
          <a:endParaRPr lang="x-none" sz="1100"/>
        </a:p>
      </cdr:txBody>
    </cdr:sp>
  </cdr:relSizeAnchor>
  <cdr:relSizeAnchor xmlns:cdr="http://schemas.openxmlformats.org/drawingml/2006/chartDrawing">
    <cdr:from>
      <cdr:x>0.23909</cdr:x>
      <cdr:y>0.2279</cdr:y>
    </cdr:from>
    <cdr:to>
      <cdr:x>0.26329</cdr:x>
      <cdr:y>0.2923</cdr:y>
    </cdr:to>
    <cdr:sp macro="" textlink="">
      <cdr:nvSpPr>
        <cdr:cNvPr id="4" name="Rectangles 3"/>
        <cdr:cNvSpPr/>
      </cdr:nvSpPr>
      <cdr:spPr>
        <a:xfrm xmlns:a="http://schemas.openxmlformats.org/drawingml/2006/main">
          <a:off x="2070101" y="114617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a:r>
          <a:endParaRPr lang="x-none" sz="1100"/>
        </a:p>
      </cdr:txBody>
    </cdr:sp>
  </cdr:relSizeAnchor>
  <cdr:relSizeAnchor xmlns:cdr="http://schemas.openxmlformats.org/drawingml/2006/chartDrawing">
    <cdr:from>
      <cdr:x>0.22039</cdr:x>
      <cdr:y>0.25631</cdr:y>
    </cdr:from>
    <cdr:to>
      <cdr:x>0.26733</cdr:x>
      <cdr:y>0.32071</cdr:y>
    </cdr:to>
    <cdr:sp macro="" textlink="">
      <cdr:nvSpPr>
        <cdr:cNvPr id="5" name="Rectangles 4"/>
        <cdr:cNvSpPr/>
      </cdr:nvSpPr>
      <cdr:spPr>
        <a:xfrm xmlns:a="http://schemas.openxmlformats.org/drawingml/2006/main">
          <a:off x="1908175" y="1289050"/>
          <a:ext cx="40639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0.19509</cdr:x>
      <cdr:y>0.37942</cdr:y>
    </cdr:from>
    <cdr:to>
      <cdr:x>0.21929</cdr:x>
      <cdr:y>0.44381</cdr:y>
    </cdr:to>
    <cdr:sp macro="" textlink="">
      <cdr:nvSpPr>
        <cdr:cNvPr id="6" name="Rectangles 5"/>
        <cdr:cNvSpPr/>
      </cdr:nvSpPr>
      <cdr:spPr>
        <a:xfrm xmlns:a="http://schemas.openxmlformats.org/drawingml/2006/main">
          <a:off x="1689101" y="190817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0.20279</cdr:x>
      <cdr:y>0.3529</cdr:y>
    </cdr:from>
    <cdr:to>
      <cdr:x>0.23982</cdr:x>
      <cdr:y>0.4173</cdr:y>
    </cdr:to>
    <cdr:sp macro="" textlink="">
      <cdr:nvSpPr>
        <cdr:cNvPr id="7" name="Rectangles 6"/>
        <cdr:cNvSpPr/>
      </cdr:nvSpPr>
      <cdr:spPr>
        <a:xfrm xmlns:a="http://schemas.openxmlformats.org/drawingml/2006/main">
          <a:off x="1755775" y="1774825"/>
          <a:ext cx="320675"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fg</a:t>
          </a:r>
          <a:endParaRPr lang="x-none" sz="1100"/>
        </a:p>
      </cdr:txBody>
    </cdr:sp>
  </cdr:relSizeAnchor>
  <cdr:relSizeAnchor xmlns:cdr="http://schemas.openxmlformats.org/drawingml/2006/chartDrawing">
    <cdr:from>
      <cdr:x>0.16428</cdr:x>
      <cdr:y>0.35859</cdr:y>
    </cdr:from>
    <cdr:to>
      <cdr:x>0.20682</cdr:x>
      <cdr:y>0.42298</cdr:y>
    </cdr:to>
    <cdr:sp macro="" textlink="">
      <cdr:nvSpPr>
        <cdr:cNvPr id="8" name="Rectangles 7"/>
        <cdr:cNvSpPr/>
      </cdr:nvSpPr>
      <cdr:spPr>
        <a:xfrm xmlns:a="http://schemas.openxmlformats.org/drawingml/2006/main">
          <a:off x="1422400" y="1803400"/>
          <a:ext cx="36829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fg</a:t>
          </a:r>
          <a:endParaRPr lang="x-none" sz="1100"/>
        </a:p>
      </cdr:txBody>
    </cdr:sp>
  </cdr:relSizeAnchor>
  <cdr:relSizeAnchor xmlns:cdr="http://schemas.openxmlformats.org/drawingml/2006/chartDrawing">
    <cdr:from>
      <cdr:x>0.15768</cdr:x>
      <cdr:y>0.40783</cdr:y>
    </cdr:from>
    <cdr:to>
      <cdr:x>0.18188</cdr:x>
      <cdr:y>0.47222</cdr:y>
    </cdr:to>
    <cdr:sp macro="" textlink="">
      <cdr:nvSpPr>
        <cdr:cNvPr id="9" name="Rectangles 8"/>
        <cdr:cNvSpPr/>
      </cdr:nvSpPr>
      <cdr:spPr>
        <a:xfrm xmlns:a="http://schemas.openxmlformats.org/drawingml/2006/main">
          <a:off x="1365251" y="205105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0.13128</cdr:x>
      <cdr:y>0.37753</cdr:y>
    </cdr:from>
    <cdr:to>
      <cdr:x>0.17272</cdr:x>
      <cdr:y>0.44192</cdr:y>
    </cdr:to>
    <cdr:sp macro="" textlink="">
      <cdr:nvSpPr>
        <cdr:cNvPr id="10" name="Rectangles 9"/>
        <cdr:cNvSpPr/>
      </cdr:nvSpPr>
      <cdr:spPr>
        <a:xfrm xmlns:a="http://schemas.openxmlformats.org/drawingml/2006/main">
          <a:off x="1136651" y="1898650"/>
          <a:ext cx="35877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fg</a:t>
          </a:r>
          <a:endParaRPr lang="x-none" sz="1100"/>
        </a:p>
      </cdr:txBody>
    </cdr:sp>
  </cdr:relSizeAnchor>
  <cdr:relSizeAnchor xmlns:cdr="http://schemas.openxmlformats.org/drawingml/2006/chartDrawing">
    <cdr:from>
      <cdr:x>0.26439</cdr:x>
      <cdr:y>0.48169</cdr:y>
    </cdr:from>
    <cdr:to>
      <cdr:x>0.2886</cdr:x>
      <cdr:y>0.54609</cdr:y>
    </cdr:to>
    <cdr:sp macro="" textlink="">
      <cdr:nvSpPr>
        <cdr:cNvPr id="11" name="Rectangles 10"/>
        <cdr:cNvSpPr/>
      </cdr:nvSpPr>
      <cdr:spPr>
        <a:xfrm xmlns:a="http://schemas.openxmlformats.org/drawingml/2006/main">
          <a:off x="2289176" y="242252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g</a:t>
          </a:r>
          <a:endParaRPr lang="x-none" sz="1100"/>
        </a:p>
      </cdr:txBody>
    </cdr:sp>
  </cdr:relSizeAnchor>
  <cdr:relSizeAnchor xmlns:cdr="http://schemas.openxmlformats.org/drawingml/2006/chartDrawing">
    <cdr:from>
      <cdr:x>0.27429</cdr:x>
      <cdr:y>0.43624</cdr:y>
    </cdr:from>
    <cdr:to>
      <cdr:x>0.2985</cdr:x>
      <cdr:y>0.50063</cdr:y>
    </cdr:to>
    <cdr:sp macro="" textlink="">
      <cdr:nvSpPr>
        <cdr:cNvPr id="12" name="Rectangles 11"/>
        <cdr:cNvSpPr/>
      </cdr:nvSpPr>
      <cdr:spPr>
        <a:xfrm xmlns:a="http://schemas.openxmlformats.org/drawingml/2006/main">
          <a:off x="2374901" y="219392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h</a:t>
          </a:r>
          <a:endParaRPr lang="x-none" sz="1100"/>
        </a:p>
      </cdr:txBody>
    </cdr:sp>
  </cdr:relSizeAnchor>
  <cdr:relSizeAnchor xmlns:cdr="http://schemas.openxmlformats.org/drawingml/2006/chartDrawing">
    <cdr:from>
      <cdr:x>0.3018</cdr:x>
      <cdr:y>0.37942</cdr:y>
    </cdr:from>
    <cdr:to>
      <cdr:x>0.326</cdr:x>
      <cdr:y>0.44381</cdr:y>
    </cdr:to>
    <cdr:sp macro="" textlink="">
      <cdr:nvSpPr>
        <cdr:cNvPr id="13" name="Rectangles 12"/>
        <cdr:cNvSpPr/>
      </cdr:nvSpPr>
      <cdr:spPr>
        <a:xfrm xmlns:a="http://schemas.openxmlformats.org/drawingml/2006/main">
          <a:off x="2613026" y="1908175"/>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0.3106</cdr:x>
      <cdr:y>0.36237</cdr:y>
    </cdr:from>
    <cdr:to>
      <cdr:x>0.35314</cdr:x>
      <cdr:y>0.42677</cdr:y>
    </cdr:to>
    <cdr:sp macro="" textlink="">
      <cdr:nvSpPr>
        <cdr:cNvPr id="14" name="Rectangles 13"/>
        <cdr:cNvSpPr/>
      </cdr:nvSpPr>
      <cdr:spPr>
        <a:xfrm xmlns:a="http://schemas.openxmlformats.org/drawingml/2006/main">
          <a:off x="2689225" y="1822450"/>
          <a:ext cx="36829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fg</a:t>
          </a:r>
          <a:endParaRPr lang="x-none" sz="1100"/>
        </a:p>
      </cdr:txBody>
    </cdr:sp>
  </cdr:relSizeAnchor>
  <cdr:relSizeAnchor xmlns:cdr="http://schemas.openxmlformats.org/drawingml/2006/chartDrawing">
    <cdr:from>
      <cdr:x>0.3656</cdr:x>
      <cdr:y>0.26578</cdr:y>
    </cdr:from>
    <cdr:to>
      <cdr:x>0.40814</cdr:x>
      <cdr:y>0.33018</cdr:y>
    </cdr:to>
    <cdr:sp macro="" textlink="">
      <cdr:nvSpPr>
        <cdr:cNvPr id="15" name="Rectangles 14"/>
        <cdr:cNvSpPr/>
      </cdr:nvSpPr>
      <cdr:spPr>
        <a:xfrm xmlns:a="http://schemas.openxmlformats.org/drawingml/2006/main">
          <a:off x="3165475" y="1336675"/>
          <a:ext cx="36829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0.3304</cdr:x>
      <cdr:y>0.36427</cdr:y>
    </cdr:from>
    <cdr:to>
      <cdr:x>0.37734</cdr:x>
      <cdr:y>0.42866</cdr:y>
    </cdr:to>
    <cdr:sp macro="" textlink="">
      <cdr:nvSpPr>
        <cdr:cNvPr id="16" name="Rectangles 15"/>
        <cdr:cNvSpPr/>
      </cdr:nvSpPr>
      <cdr:spPr>
        <a:xfrm xmlns:a="http://schemas.openxmlformats.org/drawingml/2006/main">
          <a:off x="2860675" y="1831975"/>
          <a:ext cx="40639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ef</a:t>
          </a:r>
          <a:endParaRPr lang="x-none" sz="1100"/>
        </a:p>
      </cdr:txBody>
    </cdr:sp>
  </cdr:relSizeAnchor>
  <cdr:relSizeAnchor xmlns:cdr="http://schemas.openxmlformats.org/drawingml/2006/chartDrawing">
    <cdr:from>
      <cdr:x>0.348</cdr:x>
      <cdr:y>0.36237</cdr:y>
    </cdr:from>
    <cdr:to>
      <cdr:x>0.38944</cdr:x>
      <cdr:y>0.42677</cdr:y>
    </cdr:to>
    <cdr:sp macro="" textlink="">
      <cdr:nvSpPr>
        <cdr:cNvPr id="17" name="Rectangles 16"/>
        <cdr:cNvSpPr/>
      </cdr:nvSpPr>
      <cdr:spPr>
        <a:xfrm xmlns:a="http://schemas.openxmlformats.org/drawingml/2006/main">
          <a:off x="3013076" y="1822450"/>
          <a:ext cx="35877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fg</a:t>
          </a:r>
          <a:endParaRPr lang="x-none" sz="1100"/>
        </a:p>
      </cdr:txBody>
    </cdr:sp>
  </cdr:relSizeAnchor>
  <cdr:relSizeAnchor xmlns:cdr="http://schemas.openxmlformats.org/drawingml/2006/chartDrawing">
    <cdr:from>
      <cdr:x>0.3832</cdr:x>
      <cdr:y>0.26768</cdr:y>
    </cdr:from>
    <cdr:to>
      <cdr:x>0.42794</cdr:x>
      <cdr:y>0.33207</cdr:y>
    </cdr:to>
    <cdr:sp macro="" textlink="">
      <cdr:nvSpPr>
        <cdr:cNvPr id="18" name="Rectangles 17"/>
        <cdr:cNvSpPr/>
      </cdr:nvSpPr>
      <cdr:spPr>
        <a:xfrm xmlns:a="http://schemas.openxmlformats.org/drawingml/2006/main">
          <a:off x="3317875" y="1346200"/>
          <a:ext cx="387349"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0.40851</cdr:x>
      <cdr:y>0.39646</cdr:y>
    </cdr:from>
    <cdr:to>
      <cdr:x>0.43271</cdr:x>
      <cdr:y>0.46086</cdr:y>
    </cdr:to>
    <cdr:sp macro="" textlink="">
      <cdr:nvSpPr>
        <cdr:cNvPr id="19" name="Rectangles 18"/>
        <cdr:cNvSpPr/>
      </cdr:nvSpPr>
      <cdr:spPr>
        <a:xfrm xmlns:a="http://schemas.openxmlformats.org/drawingml/2006/main">
          <a:off x="3536951" y="1993900"/>
          <a:ext cx="209550"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0.41731</cdr:x>
      <cdr:y>0.35669</cdr:y>
    </cdr:from>
    <cdr:to>
      <cdr:x>0.45655</cdr:x>
      <cdr:y>0.42109</cdr:y>
    </cdr:to>
    <cdr:sp macro="" textlink="">
      <cdr:nvSpPr>
        <cdr:cNvPr id="20" name="Rectangles 19"/>
        <cdr:cNvSpPr/>
      </cdr:nvSpPr>
      <cdr:spPr>
        <a:xfrm xmlns:a="http://schemas.openxmlformats.org/drawingml/2006/main">
          <a:off x="3613151" y="1793875"/>
          <a:ext cx="339724" cy="32385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fg</a:t>
          </a:r>
          <a:endParaRPr lang="x-none" sz="1100"/>
        </a:p>
      </cdr:txBody>
    </cdr:sp>
  </cdr:relSizeAnchor>
  <cdr:relSizeAnchor xmlns:cdr="http://schemas.openxmlformats.org/drawingml/2006/chartDrawing">
    <cdr:from>
      <cdr:x>0.66007</cdr:x>
      <cdr:y>0.37689</cdr:y>
    </cdr:from>
    <cdr:to>
      <cdr:x>0.69857</cdr:x>
      <cdr:y>0.44129</cdr:y>
    </cdr:to>
    <cdr:sp macro="" textlink="">
      <cdr:nvSpPr>
        <cdr:cNvPr id="21" name="Rectangles 20"/>
        <cdr:cNvSpPr/>
      </cdr:nvSpPr>
      <cdr:spPr>
        <a:xfrm xmlns:a="http://schemas.openxmlformats.org/drawingml/2006/main">
          <a:off x="5715000" y="1895475"/>
          <a:ext cx="333375" cy="3238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f</a:t>
          </a:r>
          <a:endParaRPr lang="x-none" sz="1100"/>
        </a:p>
      </cdr:txBody>
    </cdr:sp>
  </cdr:relSizeAnchor>
  <cdr:relSizeAnchor xmlns:cdr="http://schemas.openxmlformats.org/drawingml/2006/chartDrawing">
    <cdr:from>
      <cdr:x>0.44444</cdr:x>
      <cdr:y>0.39015</cdr:y>
    </cdr:from>
    <cdr:to>
      <cdr:x>0.47415</cdr:x>
      <cdr:y>0.45455</cdr:y>
    </cdr:to>
    <cdr:sp macro="" textlink="">
      <cdr:nvSpPr>
        <cdr:cNvPr id="22" name="Rectangles 21"/>
        <cdr:cNvSpPr/>
      </cdr:nvSpPr>
      <cdr:spPr>
        <a:xfrm xmlns:a="http://schemas.openxmlformats.org/drawingml/2006/main">
          <a:off x="3848100" y="1962150"/>
          <a:ext cx="257175" cy="3238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f</a:t>
          </a:r>
          <a:endParaRPr lang="x-none" sz="1100"/>
        </a:p>
      </cdr:txBody>
    </cdr:sp>
  </cdr:relSizeAnchor>
  <cdr:relSizeAnchor xmlns:cdr="http://schemas.openxmlformats.org/drawingml/2006/chartDrawing">
    <cdr:from>
      <cdr:x>0.45105</cdr:x>
      <cdr:y>0.35606</cdr:y>
    </cdr:from>
    <cdr:to>
      <cdr:x>0.48515</cdr:x>
      <cdr:y>0.41667</cdr:y>
    </cdr:to>
    <cdr:sp macro="" textlink="">
      <cdr:nvSpPr>
        <cdr:cNvPr id="23" name="Rectangles 22"/>
        <cdr:cNvSpPr/>
      </cdr:nvSpPr>
      <cdr:spPr>
        <a:xfrm xmlns:a="http://schemas.openxmlformats.org/drawingml/2006/main">
          <a:off x="3905250" y="1790700"/>
          <a:ext cx="295275" cy="3048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fg</a:t>
          </a:r>
          <a:endParaRPr lang="x-none" sz="1100"/>
        </a:p>
      </cdr:txBody>
    </cdr:sp>
  </cdr:relSizeAnchor>
  <cdr:relSizeAnchor xmlns:cdr="http://schemas.openxmlformats.org/drawingml/2006/chartDrawing">
    <cdr:from>
      <cdr:x>0.48001</cdr:x>
      <cdr:y>0.37942</cdr:y>
    </cdr:from>
    <cdr:to>
      <cdr:x>0.51412</cdr:x>
      <cdr:y>0.44003</cdr:y>
    </cdr:to>
    <cdr:sp macro="" textlink="">
      <cdr:nvSpPr>
        <cdr:cNvPr id="24" name="Rectangles 23"/>
        <cdr:cNvSpPr/>
      </cdr:nvSpPr>
      <cdr:spPr>
        <a:xfrm xmlns:a="http://schemas.openxmlformats.org/drawingml/2006/main">
          <a:off x="4156075" y="1908175"/>
          <a:ext cx="2952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0.49102</cdr:x>
      <cdr:y>0.37753</cdr:y>
    </cdr:from>
    <cdr:to>
      <cdr:x>0.52512</cdr:x>
      <cdr:y>0.43813</cdr:y>
    </cdr:to>
    <cdr:sp macro="" textlink="">
      <cdr:nvSpPr>
        <cdr:cNvPr id="25" name="Rectangles 24"/>
        <cdr:cNvSpPr/>
      </cdr:nvSpPr>
      <cdr:spPr>
        <a:xfrm xmlns:a="http://schemas.openxmlformats.org/drawingml/2006/main">
          <a:off x="4251325" y="1898650"/>
          <a:ext cx="2952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fg</a:t>
          </a:r>
          <a:endParaRPr lang="x-none" sz="1100"/>
        </a:p>
      </cdr:txBody>
    </cdr:sp>
  </cdr:relSizeAnchor>
  <cdr:relSizeAnchor xmlns:cdr="http://schemas.openxmlformats.org/drawingml/2006/chartDrawing">
    <cdr:from>
      <cdr:x>0.51192</cdr:x>
      <cdr:y>0.36427</cdr:y>
    </cdr:from>
    <cdr:to>
      <cdr:x>0.54602</cdr:x>
      <cdr:y>0.42487</cdr:y>
    </cdr:to>
    <cdr:sp macro="" textlink="">
      <cdr:nvSpPr>
        <cdr:cNvPr id="26" name="Rectangles 25"/>
        <cdr:cNvSpPr/>
      </cdr:nvSpPr>
      <cdr:spPr>
        <a:xfrm xmlns:a="http://schemas.openxmlformats.org/drawingml/2006/main">
          <a:off x="4432300" y="1831975"/>
          <a:ext cx="2952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ef</a:t>
          </a:r>
          <a:endParaRPr lang="x-none" sz="1100"/>
        </a:p>
      </cdr:txBody>
    </cdr:sp>
  </cdr:relSizeAnchor>
  <cdr:relSizeAnchor xmlns:cdr="http://schemas.openxmlformats.org/drawingml/2006/chartDrawing">
    <cdr:from>
      <cdr:x>0.52732</cdr:x>
      <cdr:y>0.34722</cdr:y>
    </cdr:from>
    <cdr:to>
      <cdr:x>0.56142</cdr:x>
      <cdr:y>0.40783</cdr:y>
    </cdr:to>
    <cdr:sp macro="" textlink="">
      <cdr:nvSpPr>
        <cdr:cNvPr id="27" name="Rectangles 26"/>
        <cdr:cNvSpPr/>
      </cdr:nvSpPr>
      <cdr:spPr>
        <a:xfrm xmlns:a="http://schemas.openxmlformats.org/drawingml/2006/main">
          <a:off x="4565650" y="1746250"/>
          <a:ext cx="2952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fg</a:t>
          </a:r>
          <a:endParaRPr lang="x-none" sz="1100"/>
        </a:p>
      </cdr:txBody>
    </cdr:sp>
  </cdr:relSizeAnchor>
  <cdr:relSizeAnchor xmlns:cdr="http://schemas.openxmlformats.org/drawingml/2006/chartDrawing">
    <cdr:from>
      <cdr:x>0.54272</cdr:x>
      <cdr:y>0.30366</cdr:y>
    </cdr:from>
    <cdr:to>
      <cdr:x>0.58416</cdr:x>
      <cdr:y>0.36427</cdr:y>
    </cdr:to>
    <cdr:sp macro="" textlink="">
      <cdr:nvSpPr>
        <cdr:cNvPr id="28" name="Rectangles 27"/>
        <cdr:cNvSpPr/>
      </cdr:nvSpPr>
      <cdr:spPr>
        <a:xfrm xmlns:a="http://schemas.openxmlformats.org/drawingml/2006/main">
          <a:off x="4699000" y="1527175"/>
          <a:ext cx="3587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cd</a:t>
          </a:r>
          <a:endParaRPr lang="x-none" sz="1100"/>
        </a:p>
      </cdr:txBody>
    </cdr:sp>
  </cdr:relSizeAnchor>
  <cdr:relSizeAnchor xmlns:cdr="http://schemas.openxmlformats.org/drawingml/2006/chartDrawing">
    <cdr:from>
      <cdr:x>0.56142</cdr:x>
      <cdr:y>0.30177</cdr:y>
    </cdr:from>
    <cdr:to>
      <cdr:x>0.60836</cdr:x>
      <cdr:y>0.38258</cdr:y>
    </cdr:to>
    <cdr:sp macro="" textlink="">
      <cdr:nvSpPr>
        <cdr:cNvPr id="29" name="Rectangles 28"/>
        <cdr:cNvSpPr/>
      </cdr:nvSpPr>
      <cdr:spPr>
        <a:xfrm xmlns:a="http://schemas.openxmlformats.org/drawingml/2006/main">
          <a:off x="4860925" y="1517650"/>
          <a:ext cx="406400" cy="4064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de</a:t>
          </a:r>
          <a:endParaRPr lang="x-none" sz="1100"/>
        </a:p>
      </cdr:txBody>
    </cdr:sp>
  </cdr:relSizeAnchor>
  <cdr:relSizeAnchor xmlns:cdr="http://schemas.openxmlformats.org/drawingml/2006/chartDrawing">
    <cdr:from>
      <cdr:x>0.57902</cdr:x>
      <cdr:y>0.27336</cdr:y>
    </cdr:from>
    <cdr:to>
      <cdr:x>0.61936</cdr:x>
      <cdr:y>0.33396</cdr:y>
    </cdr:to>
    <cdr:sp macro="" textlink="">
      <cdr:nvSpPr>
        <cdr:cNvPr id="30" name="Rectangles 29"/>
        <cdr:cNvSpPr/>
      </cdr:nvSpPr>
      <cdr:spPr>
        <a:xfrm xmlns:a="http://schemas.openxmlformats.org/drawingml/2006/main">
          <a:off x="5013325" y="1374775"/>
          <a:ext cx="349250"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0.59773</cdr:x>
      <cdr:y>0.26578</cdr:y>
    </cdr:from>
    <cdr:to>
      <cdr:x>0.64246</cdr:x>
      <cdr:y>0.32639</cdr:y>
    </cdr:to>
    <cdr:sp macro="" textlink="">
      <cdr:nvSpPr>
        <cdr:cNvPr id="31" name="Rectangles 30"/>
        <cdr:cNvSpPr/>
      </cdr:nvSpPr>
      <cdr:spPr>
        <a:xfrm xmlns:a="http://schemas.openxmlformats.org/drawingml/2006/main">
          <a:off x="5175250" y="1336675"/>
          <a:ext cx="387350"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0.62303</cdr:x>
      <cdr:y>0.39078</cdr:y>
    </cdr:from>
    <cdr:to>
      <cdr:x>0.65713</cdr:x>
      <cdr:y>0.45139</cdr:y>
    </cdr:to>
    <cdr:sp macro="" textlink="">
      <cdr:nvSpPr>
        <cdr:cNvPr id="32" name="Rectangles 31"/>
        <cdr:cNvSpPr/>
      </cdr:nvSpPr>
      <cdr:spPr>
        <a:xfrm xmlns:a="http://schemas.openxmlformats.org/drawingml/2006/main">
          <a:off x="5394325" y="1965325"/>
          <a:ext cx="2952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a:t>
          </a:r>
          <a:endParaRPr lang="x-none" sz="1100"/>
        </a:p>
      </cdr:txBody>
    </cdr:sp>
  </cdr:relSizeAnchor>
  <cdr:relSizeAnchor xmlns:cdr="http://schemas.openxmlformats.org/drawingml/2006/chartDrawing">
    <cdr:from>
      <cdr:x>0.63073</cdr:x>
      <cdr:y>0.3226</cdr:y>
    </cdr:from>
    <cdr:to>
      <cdr:x>0.66483</cdr:x>
      <cdr:y>0.38321</cdr:y>
    </cdr:to>
    <cdr:sp macro="" textlink="">
      <cdr:nvSpPr>
        <cdr:cNvPr id="33" name="Rectangles 32"/>
        <cdr:cNvSpPr/>
      </cdr:nvSpPr>
      <cdr:spPr>
        <a:xfrm xmlns:a="http://schemas.openxmlformats.org/drawingml/2006/main">
          <a:off x="5461000" y="1622425"/>
          <a:ext cx="2952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fg</a:t>
          </a:r>
          <a:endParaRPr lang="x-none" sz="1100"/>
        </a:p>
      </cdr:txBody>
    </cdr:sp>
  </cdr:relSizeAnchor>
  <cdr:relSizeAnchor xmlns:cdr="http://schemas.openxmlformats.org/drawingml/2006/chartDrawing">
    <cdr:from>
      <cdr:x>0.66483</cdr:x>
      <cdr:y>0.30177</cdr:y>
    </cdr:from>
    <cdr:to>
      <cdr:x>0.70957</cdr:x>
      <cdr:y>0.36237</cdr:y>
    </cdr:to>
    <cdr:sp macro="" textlink="">
      <cdr:nvSpPr>
        <cdr:cNvPr id="34" name="Rectangles 33"/>
        <cdr:cNvSpPr/>
      </cdr:nvSpPr>
      <cdr:spPr>
        <a:xfrm xmlns:a="http://schemas.openxmlformats.org/drawingml/2006/main">
          <a:off x="5756275" y="1517650"/>
          <a:ext cx="387350"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de</a:t>
          </a:r>
          <a:endParaRPr lang="x-none" sz="1100"/>
        </a:p>
      </cdr:txBody>
    </cdr:sp>
  </cdr:relSizeAnchor>
  <cdr:relSizeAnchor xmlns:cdr="http://schemas.openxmlformats.org/drawingml/2006/chartDrawing">
    <cdr:from>
      <cdr:x>0.68904</cdr:x>
      <cdr:y>0.36237</cdr:y>
    </cdr:from>
    <cdr:to>
      <cdr:x>0.72314</cdr:x>
      <cdr:y>0.42298</cdr:y>
    </cdr:to>
    <cdr:sp macro="" textlink="">
      <cdr:nvSpPr>
        <cdr:cNvPr id="35" name="Rectangles 34"/>
        <cdr:cNvSpPr/>
      </cdr:nvSpPr>
      <cdr:spPr>
        <a:xfrm xmlns:a="http://schemas.openxmlformats.org/drawingml/2006/main">
          <a:off x="5965825" y="1822450"/>
          <a:ext cx="2952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ef</a:t>
          </a:r>
          <a:endParaRPr lang="x-none" sz="1100"/>
        </a:p>
      </cdr:txBody>
    </cdr:sp>
  </cdr:relSizeAnchor>
  <cdr:relSizeAnchor xmlns:cdr="http://schemas.openxmlformats.org/drawingml/2006/chartDrawing">
    <cdr:from>
      <cdr:x>0.70114</cdr:x>
      <cdr:y>0.32071</cdr:y>
    </cdr:from>
    <cdr:to>
      <cdr:x>0.73524</cdr:x>
      <cdr:y>0.38131</cdr:y>
    </cdr:to>
    <cdr:sp macro="" textlink="">
      <cdr:nvSpPr>
        <cdr:cNvPr id="36" name="Rectangles 35"/>
        <cdr:cNvSpPr/>
      </cdr:nvSpPr>
      <cdr:spPr>
        <a:xfrm xmlns:a="http://schemas.openxmlformats.org/drawingml/2006/main">
          <a:off x="6070600" y="1612900"/>
          <a:ext cx="2952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ef</a:t>
          </a:r>
          <a:endParaRPr lang="x-none" sz="1100"/>
        </a:p>
      </cdr:txBody>
    </cdr:sp>
  </cdr:relSizeAnchor>
  <cdr:relSizeAnchor xmlns:cdr="http://schemas.openxmlformats.org/drawingml/2006/chartDrawing">
    <cdr:from>
      <cdr:x>0.72204</cdr:x>
      <cdr:y>0.33018</cdr:y>
    </cdr:from>
    <cdr:to>
      <cdr:x>0.76568</cdr:x>
      <cdr:y>0.39078</cdr:y>
    </cdr:to>
    <cdr:sp macro="" textlink="">
      <cdr:nvSpPr>
        <cdr:cNvPr id="37" name="Rectangles 36"/>
        <cdr:cNvSpPr/>
      </cdr:nvSpPr>
      <cdr:spPr>
        <a:xfrm xmlns:a="http://schemas.openxmlformats.org/drawingml/2006/main">
          <a:off x="6251575" y="1660525"/>
          <a:ext cx="37782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de</a:t>
          </a:r>
          <a:endParaRPr lang="x-none" sz="1100"/>
        </a:p>
      </cdr:txBody>
    </cdr:sp>
  </cdr:relSizeAnchor>
  <cdr:relSizeAnchor xmlns:cdr="http://schemas.openxmlformats.org/drawingml/2006/chartDrawing">
    <cdr:from>
      <cdr:x>0.73524</cdr:x>
      <cdr:y>0.2601</cdr:y>
    </cdr:from>
    <cdr:to>
      <cdr:x>0.77778</cdr:x>
      <cdr:y>0.32071</cdr:y>
    </cdr:to>
    <cdr:sp macro="" textlink="">
      <cdr:nvSpPr>
        <cdr:cNvPr id="38" name="Rectangles 37"/>
        <cdr:cNvSpPr/>
      </cdr:nvSpPr>
      <cdr:spPr>
        <a:xfrm xmlns:a="http://schemas.openxmlformats.org/drawingml/2006/main">
          <a:off x="6365875" y="1308100"/>
          <a:ext cx="368300"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0.76494</cdr:x>
      <cdr:y>0.25631</cdr:y>
    </cdr:from>
    <cdr:to>
      <cdr:x>0.79905</cdr:x>
      <cdr:y>0.31692</cdr:y>
    </cdr:to>
    <cdr:sp macro="" textlink="">
      <cdr:nvSpPr>
        <cdr:cNvPr id="39" name="Rectangles 38"/>
        <cdr:cNvSpPr/>
      </cdr:nvSpPr>
      <cdr:spPr>
        <a:xfrm xmlns:a="http://schemas.openxmlformats.org/drawingml/2006/main">
          <a:off x="6623050" y="1289050"/>
          <a:ext cx="2952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a:r>
          <a:endParaRPr lang="x-none" sz="1100"/>
        </a:p>
      </cdr:txBody>
    </cdr:sp>
  </cdr:relSizeAnchor>
  <cdr:relSizeAnchor xmlns:cdr="http://schemas.openxmlformats.org/drawingml/2006/chartDrawing">
    <cdr:from>
      <cdr:x>0.77594</cdr:x>
      <cdr:y>0.27715</cdr:y>
    </cdr:from>
    <cdr:to>
      <cdr:x>0.82068</cdr:x>
      <cdr:y>0.33775</cdr:y>
    </cdr:to>
    <cdr:sp macro="" textlink="">
      <cdr:nvSpPr>
        <cdr:cNvPr id="40" name="Rectangles 39"/>
        <cdr:cNvSpPr/>
      </cdr:nvSpPr>
      <cdr:spPr>
        <a:xfrm xmlns:a="http://schemas.openxmlformats.org/drawingml/2006/main">
          <a:off x="6718300" y="1393825"/>
          <a:ext cx="387350"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cd</a:t>
          </a:r>
          <a:endParaRPr lang="x-none" sz="1100"/>
        </a:p>
      </cdr:txBody>
    </cdr:sp>
  </cdr:relSizeAnchor>
  <cdr:relSizeAnchor xmlns:cdr="http://schemas.openxmlformats.org/drawingml/2006/chartDrawing">
    <cdr:from>
      <cdr:x>0.79465</cdr:x>
      <cdr:y>0.2904</cdr:y>
    </cdr:from>
    <cdr:to>
      <cdr:x>0.83828</cdr:x>
      <cdr:y>0.35101</cdr:y>
    </cdr:to>
    <cdr:sp macro="" textlink="">
      <cdr:nvSpPr>
        <cdr:cNvPr id="41" name="Rectangles 40"/>
        <cdr:cNvSpPr/>
      </cdr:nvSpPr>
      <cdr:spPr>
        <a:xfrm xmlns:a="http://schemas.openxmlformats.org/drawingml/2006/main">
          <a:off x="6880225" y="1460500"/>
          <a:ext cx="37782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0.80895</cdr:x>
      <cdr:y>0.25253</cdr:y>
    </cdr:from>
    <cdr:to>
      <cdr:x>0.85479</cdr:x>
      <cdr:y>0.31313</cdr:y>
    </cdr:to>
    <cdr:sp macro="" textlink="">
      <cdr:nvSpPr>
        <cdr:cNvPr id="42" name="Rectangles 41"/>
        <cdr:cNvSpPr/>
      </cdr:nvSpPr>
      <cdr:spPr>
        <a:xfrm xmlns:a="http://schemas.openxmlformats.org/drawingml/2006/main">
          <a:off x="7004050" y="1270000"/>
          <a:ext cx="3968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0.83095</cdr:x>
      <cdr:y>0.27904</cdr:y>
    </cdr:from>
    <cdr:to>
      <cdr:x>0.87569</cdr:x>
      <cdr:y>0.33965</cdr:y>
    </cdr:to>
    <cdr:sp macro="" textlink="">
      <cdr:nvSpPr>
        <cdr:cNvPr id="43" name="Rectangles 42"/>
        <cdr:cNvSpPr/>
      </cdr:nvSpPr>
      <cdr:spPr>
        <a:xfrm xmlns:a="http://schemas.openxmlformats.org/drawingml/2006/main">
          <a:off x="7194550" y="1403350"/>
          <a:ext cx="387350"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0.84525</cdr:x>
      <cdr:y>0.2601</cdr:y>
    </cdr:from>
    <cdr:to>
      <cdr:x>0.88779</cdr:x>
      <cdr:y>0.32071</cdr:y>
    </cdr:to>
    <cdr:sp macro="" textlink="">
      <cdr:nvSpPr>
        <cdr:cNvPr id="44" name="Rectangles 43"/>
        <cdr:cNvSpPr/>
      </cdr:nvSpPr>
      <cdr:spPr>
        <a:xfrm xmlns:a="http://schemas.openxmlformats.org/drawingml/2006/main">
          <a:off x="7318375" y="1308100"/>
          <a:ext cx="368300"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0.86615</cdr:x>
      <cdr:y>0.2904</cdr:y>
    </cdr:from>
    <cdr:to>
      <cdr:x>0.90979</cdr:x>
      <cdr:y>0.35101</cdr:y>
    </cdr:to>
    <cdr:sp macro="" textlink="">
      <cdr:nvSpPr>
        <cdr:cNvPr id="45" name="Rectangles 44"/>
        <cdr:cNvSpPr/>
      </cdr:nvSpPr>
      <cdr:spPr>
        <a:xfrm xmlns:a="http://schemas.openxmlformats.org/drawingml/2006/main">
          <a:off x="7499350" y="1460500"/>
          <a:ext cx="37782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cd</a:t>
          </a:r>
          <a:endParaRPr lang="x-none" sz="1100"/>
        </a:p>
      </cdr:txBody>
    </cdr:sp>
  </cdr:relSizeAnchor>
  <cdr:relSizeAnchor xmlns:cdr="http://schemas.openxmlformats.org/drawingml/2006/chartDrawing">
    <cdr:from>
      <cdr:x>0.87825</cdr:x>
      <cdr:y>0.25253</cdr:y>
    </cdr:from>
    <cdr:to>
      <cdr:x>0.91749</cdr:x>
      <cdr:y>0.31313</cdr:y>
    </cdr:to>
    <cdr:sp macro="" textlink="">
      <cdr:nvSpPr>
        <cdr:cNvPr id="46" name="Rectangles 45"/>
        <cdr:cNvSpPr/>
      </cdr:nvSpPr>
      <cdr:spPr>
        <a:xfrm xmlns:a="http://schemas.openxmlformats.org/drawingml/2006/main">
          <a:off x="7604125" y="1270000"/>
          <a:ext cx="33972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0.90136</cdr:x>
      <cdr:y>0.28472</cdr:y>
    </cdr:from>
    <cdr:to>
      <cdr:x>0.94719</cdr:x>
      <cdr:y>0.34533</cdr:y>
    </cdr:to>
    <cdr:sp macro="" textlink="">
      <cdr:nvSpPr>
        <cdr:cNvPr id="47" name="Rectangles 46"/>
        <cdr:cNvSpPr/>
      </cdr:nvSpPr>
      <cdr:spPr>
        <a:xfrm xmlns:a="http://schemas.openxmlformats.org/drawingml/2006/main">
          <a:off x="7804150" y="1431925"/>
          <a:ext cx="3968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0.91676</cdr:x>
      <cdr:y>0.25253</cdr:y>
    </cdr:from>
    <cdr:to>
      <cdr:x>0.9604</cdr:x>
      <cdr:y>0.31313</cdr:y>
    </cdr:to>
    <cdr:sp macro="" textlink="">
      <cdr:nvSpPr>
        <cdr:cNvPr id="48" name="Rectangles 47"/>
        <cdr:cNvSpPr/>
      </cdr:nvSpPr>
      <cdr:spPr>
        <a:xfrm xmlns:a="http://schemas.openxmlformats.org/drawingml/2006/main">
          <a:off x="7937500" y="1270000"/>
          <a:ext cx="37782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bc</a:t>
          </a:r>
          <a:endParaRPr lang="x-none" sz="1100"/>
        </a:p>
      </cdr:txBody>
    </cdr:sp>
  </cdr:relSizeAnchor>
  <cdr:relSizeAnchor xmlns:cdr="http://schemas.openxmlformats.org/drawingml/2006/chartDrawing">
    <cdr:from>
      <cdr:x>0.94536</cdr:x>
      <cdr:y>0.06881</cdr:y>
    </cdr:from>
    <cdr:to>
      <cdr:x>0.97946</cdr:x>
      <cdr:y>0.12942</cdr:y>
    </cdr:to>
    <cdr:sp macro="" textlink="">
      <cdr:nvSpPr>
        <cdr:cNvPr id="49" name="Rectangles 48"/>
        <cdr:cNvSpPr/>
      </cdr:nvSpPr>
      <cdr:spPr>
        <a:xfrm xmlns:a="http://schemas.openxmlformats.org/drawingml/2006/main">
          <a:off x="8185150" y="346075"/>
          <a:ext cx="2952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a:t>
          </a:r>
          <a:endParaRPr lang="x-none" sz="1100"/>
        </a:p>
      </cdr:txBody>
    </cdr:sp>
  </cdr:relSizeAnchor>
  <cdr:relSizeAnchor xmlns:cdr="http://schemas.openxmlformats.org/drawingml/2006/chartDrawing">
    <cdr:from>
      <cdr:x>0.95636</cdr:x>
      <cdr:y>0.07639</cdr:y>
    </cdr:from>
    <cdr:to>
      <cdr:x>0.99047</cdr:x>
      <cdr:y>0.13699</cdr:y>
    </cdr:to>
    <cdr:sp macro="" textlink="">
      <cdr:nvSpPr>
        <cdr:cNvPr id="50" name="Rectangles 49"/>
        <cdr:cNvSpPr/>
      </cdr:nvSpPr>
      <cdr:spPr>
        <a:xfrm xmlns:a="http://schemas.openxmlformats.org/drawingml/2006/main">
          <a:off x="8280400" y="384175"/>
          <a:ext cx="295275" cy="30480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a:t>
          </a:r>
          <a:endParaRPr lang="x-none" sz="1100"/>
        </a:p>
      </cdr:txBody>
    </cdr:sp>
  </cdr:relSizeAnchor>
  <cdr:relSizeAnchor xmlns:cdr="http://schemas.openxmlformats.org/drawingml/2006/chartDrawing">
    <cdr:from>
      <cdr:x>0.0099</cdr:x>
      <cdr:y>0.01136</cdr:y>
    </cdr:from>
    <cdr:to>
      <cdr:x>0.05061</cdr:x>
      <cdr:y>0.05871</cdr:y>
    </cdr:to>
    <cdr:sp macro="" textlink="">
      <cdr:nvSpPr>
        <cdr:cNvPr id="51" name="Rectangles 50"/>
        <cdr:cNvSpPr/>
      </cdr:nvSpPr>
      <cdr:spPr>
        <a:xfrm xmlns:a="http://schemas.openxmlformats.org/drawingml/2006/main">
          <a:off x="85725" y="57150"/>
          <a:ext cx="352425" cy="23812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y</a:t>
          </a:r>
        </a:p>
      </cdr:txBody>
    </cdr:sp>
  </cdr:relSizeAnchor>
  <cdr:relSizeAnchor xmlns:cdr="http://schemas.openxmlformats.org/drawingml/2006/chartDrawing">
    <cdr:from>
      <cdr:x>0.9604</cdr:x>
      <cdr:y>0.87879</cdr:y>
    </cdr:from>
    <cdr:to>
      <cdr:x>1</cdr:x>
      <cdr:y>0.94886</cdr:y>
    </cdr:to>
    <cdr:sp macro="" textlink="">
      <cdr:nvSpPr>
        <cdr:cNvPr id="52" name="Rectangles 51"/>
        <cdr:cNvSpPr/>
      </cdr:nvSpPr>
      <cdr:spPr>
        <a:xfrm xmlns:a="http://schemas.openxmlformats.org/drawingml/2006/main">
          <a:off x="8315325" y="4419599"/>
          <a:ext cx="342900" cy="35242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x</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GMetaScience-Bold">
    <w:altName w:val="Times New Roman"/>
    <w:charset w:val="00"/>
    <w:family w:val="roman"/>
    <w:pitch w:val="default"/>
    <w:sig w:usb0="00000000" w:usb1="00000000" w:usb2="00000000" w:usb3="00000000" w:csb0="00000000" w:csb1="00000000"/>
  </w:font>
  <w:font w:name="AdvTTe692faf0+fb">
    <w:altName w:val="Times New Roman"/>
    <w:charset w:val="00"/>
    <w:family w:val="roman"/>
    <w:pitch w:val="default"/>
    <w:sig w:usb0="00000000" w:usb1="00000000" w:usb2="00000000" w:usb3="00000000" w:csb0="00000000" w:csb1="00000000"/>
  </w:font>
  <w:font w:name="AdvOTb0c9bf5d+20">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A5C1B"/>
    <w:rsid w:val="00CA5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A5C1B"/>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AD2CB-18EC-461C-B175-35F06156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13451</Words>
  <Characters>76677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Tolulope Ogunkoya</dc:creator>
  <cp:lastModifiedBy>USER</cp:lastModifiedBy>
  <cp:revision>2</cp:revision>
  <dcterms:created xsi:type="dcterms:W3CDTF">2022-08-28T18:40:00Z</dcterms:created>
  <dcterms:modified xsi:type="dcterms:W3CDTF">2022-08-28T18:40:00Z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1033-11.2.0.11251</vt:lpwstr>
  </property>
  <property fmtid="{D5CDD505-2E9C-101B-9397-08002B2CF9AE}" pid="3" name="ICV">
    <vt:lpwstr>0C1C4F3896F846419D3C05D2B0501173</vt:lpwstr>
  </property>
</Properties>
</file>