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4A3F5D" w14:textId="77777777" w:rsidR="00D31A02" w:rsidRPr="00FB6949" w:rsidRDefault="00D31A02" w:rsidP="00D31A02">
      <w:pPr>
        <w:spacing w:line="480" w:lineRule="auto"/>
        <w:jc w:val="center"/>
        <w:rPr>
          <w:rFonts w:cs="Times New Roman"/>
          <w:b/>
          <w:sz w:val="32"/>
          <w:szCs w:val="32"/>
        </w:rPr>
      </w:pPr>
      <w:bookmarkStart w:id="0" w:name="_Hlk107982902"/>
      <w:bookmarkStart w:id="1" w:name="_GoBack"/>
      <w:bookmarkEnd w:id="0"/>
      <w:bookmarkEnd w:id="1"/>
      <w:r w:rsidRPr="00FB6949">
        <w:rPr>
          <w:rFonts w:cs="Times New Roman"/>
          <w:b/>
          <w:sz w:val="32"/>
          <w:szCs w:val="32"/>
        </w:rPr>
        <w:t>PERFORMANCE ANALYSIS OF CASSAVA PEEL ASH IN MITIGATING THE OCCURRENCE OF ALKALI</w:t>
      </w:r>
      <w:r>
        <w:rPr>
          <w:rFonts w:cs="Times New Roman"/>
          <w:b/>
          <w:sz w:val="32"/>
          <w:szCs w:val="32"/>
        </w:rPr>
        <w:t>-</w:t>
      </w:r>
      <w:r w:rsidRPr="00FB6949">
        <w:rPr>
          <w:rFonts w:cs="Times New Roman"/>
          <w:b/>
          <w:sz w:val="32"/>
          <w:szCs w:val="32"/>
        </w:rPr>
        <w:t xml:space="preserve"> SILICA REACTION IN CONCRETE</w:t>
      </w:r>
    </w:p>
    <w:p w14:paraId="016DC8F4" w14:textId="77777777" w:rsidR="00D31A02" w:rsidRPr="00FB6949" w:rsidRDefault="00D31A02" w:rsidP="00D31A02">
      <w:pPr>
        <w:spacing w:line="480" w:lineRule="auto"/>
        <w:jc w:val="center"/>
        <w:rPr>
          <w:rFonts w:cs="Times New Roman"/>
          <w:b/>
          <w:sz w:val="32"/>
          <w:szCs w:val="32"/>
        </w:rPr>
      </w:pPr>
      <w:r w:rsidRPr="00FB6949">
        <w:rPr>
          <w:rFonts w:cs="Times New Roman"/>
          <w:b/>
          <w:sz w:val="32"/>
          <w:szCs w:val="32"/>
        </w:rPr>
        <w:t>BY</w:t>
      </w:r>
    </w:p>
    <w:p w14:paraId="6BC2D6FC" w14:textId="77777777" w:rsidR="00D31A02" w:rsidRPr="00FB6949" w:rsidRDefault="00D31A02" w:rsidP="00D31A02">
      <w:pPr>
        <w:spacing w:line="480" w:lineRule="auto"/>
        <w:jc w:val="center"/>
        <w:rPr>
          <w:rFonts w:cs="Times New Roman"/>
          <w:b/>
          <w:sz w:val="32"/>
          <w:szCs w:val="32"/>
        </w:rPr>
      </w:pPr>
      <w:r w:rsidRPr="00FB6949">
        <w:rPr>
          <w:rFonts w:cs="Times New Roman"/>
          <w:b/>
          <w:sz w:val="32"/>
          <w:szCs w:val="32"/>
        </w:rPr>
        <w:t>AJAYI, JOSEPH ADENIYI</w:t>
      </w:r>
    </w:p>
    <w:p w14:paraId="2CBE710B" w14:textId="77777777" w:rsidR="00D31A02" w:rsidRPr="00FB6949" w:rsidRDefault="00D31A02" w:rsidP="00D31A02">
      <w:pPr>
        <w:spacing w:line="480" w:lineRule="auto"/>
        <w:jc w:val="center"/>
        <w:rPr>
          <w:rFonts w:cs="Times New Roman"/>
          <w:b/>
          <w:sz w:val="32"/>
          <w:szCs w:val="32"/>
        </w:rPr>
      </w:pPr>
      <w:r w:rsidRPr="00FB6949">
        <w:rPr>
          <w:rFonts w:cs="Times New Roman"/>
          <w:b/>
          <w:sz w:val="32"/>
          <w:szCs w:val="32"/>
        </w:rPr>
        <w:t>[20PGBC000137]</w:t>
      </w:r>
    </w:p>
    <w:p w14:paraId="21037CCD" w14:textId="77777777" w:rsidR="00D31A02" w:rsidRPr="00FB6949" w:rsidRDefault="00D31A02" w:rsidP="00D31A02">
      <w:pPr>
        <w:spacing w:line="480" w:lineRule="auto"/>
        <w:jc w:val="center"/>
        <w:rPr>
          <w:rFonts w:cs="Times New Roman"/>
          <w:b/>
          <w:sz w:val="32"/>
          <w:szCs w:val="32"/>
        </w:rPr>
      </w:pPr>
      <w:r w:rsidRPr="00FB6949">
        <w:rPr>
          <w:rFonts w:cs="Times New Roman"/>
          <w:b/>
          <w:sz w:val="32"/>
          <w:szCs w:val="32"/>
        </w:rPr>
        <w:t>BEING A THESIS SUBMITTED IN PARTIAL FULFILLMENT OF THE REQUIREMENTS FOR THE AWARD OF MASTER OF ENGINEERING DEGREE [M.ENG] IN CIVIL ENGINEERING.</w:t>
      </w:r>
    </w:p>
    <w:p w14:paraId="1DD79B18" w14:textId="77777777" w:rsidR="00D31A02" w:rsidRPr="00FB6949" w:rsidRDefault="00D31A02" w:rsidP="00D31A02">
      <w:pPr>
        <w:spacing w:line="480" w:lineRule="auto"/>
        <w:jc w:val="center"/>
        <w:rPr>
          <w:rFonts w:cs="Times New Roman"/>
          <w:b/>
          <w:sz w:val="32"/>
          <w:szCs w:val="32"/>
        </w:rPr>
      </w:pPr>
      <w:r w:rsidRPr="00FB6949">
        <w:rPr>
          <w:rFonts w:cs="Times New Roman"/>
          <w:b/>
          <w:sz w:val="32"/>
          <w:szCs w:val="32"/>
        </w:rPr>
        <w:t>TO THE</w:t>
      </w:r>
    </w:p>
    <w:p w14:paraId="73659A4B" w14:textId="77777777" w:rsidR="00D31A02" w:rsidRPr="00FB6949" w:rsidRDefault="00D31A02" w:rsidP="00D31A02">
      <w:pPr>
        <w:spacing w:line="480" w:lineRule="auto"/>
        <w:jc w:val="center"/>
        <w:rPr>
          <w:rFonts w:cs="Times New Roman"/>
          <w:b/>
          <w:sz w:val="32"/>
          <w:szCs w:val="32"/>
        </w:rPr>
      </w:pPr>
      <w:r w:rsidRPr="00FB6949">
        <w:rPr>
          <w:rFonts w:cs="Times New Roman"/>
          <w:b/>
          <w:sz w:val="32"/>
          <w:szCs w:val="32"/>
        </w:rPr>
        <w:t>DEPARTMENT OF CIVIL ENGINEERING,</w:t>
      </w:r>
    </w:p>
    <w:p w14:paraId="1BDD2064" w14:textId="77777777" w:rsidR="00D31A02" w:rsidRPr="00FB6949" w:rsidRDefault="00D31A02" w:rsidP="00D31A02">
      <w:pPr>
        <w:spacing w:line="480" w:lineRule="auto"/>
        <w:jc w:val="center"/>
        <w:rPr>
          <w:rFonts w:cs="Times New Roman"/>
          <w:b/>
          <w:sz w:val="32"/>
          <w:szCs w:val="32"/>
        </w:rPr>
      </w:pPr>
      <w:r w:rsidRPr="00FB6949">
        <w:rPr>
          <w:rFonts w:cs="Times New Roman"/>
          <w:b/>
          <w:sz w:val="32"/>
          <w:szCs w:val="32"/>
        </w:rPr>
        <w:t>COLLEGE OF ENGINEERING, LANDMARK UNIVERSITY, OMU-ARAN</w:t>
      </w:r>
      <w:r>
        <w:rPr>
          <w:rFonts w:cs="Times New Roman"/>
          <w:b/>
          <w:sz w:val="32"/>
          <w:szCs w:val="32"/>
        </w:rPr>
        <w:t>,</w:t>
      </w:r>
      <w:r w:rsidRPr="00FB6949">
        <w:rPr>
          <w:rFonts w:cs="Times New Roman"/>
          <w:b/>
          <w:sz w:val="32"/>
          <w:szCs w:val="32"/>
        </w:rPr>
        <w:t xml:space="preserve"> KWARA STATE, NIGERIA</w:t>
      </w:r>
    </w:p>
    <w:p w14:paraId="0D305A99" w14:textId="77777777" w:rsidR="00D31A02" w:rsidRPr="00FB6949" w:rsidRDefault="00D31A02" w:rsidP="00D31A02">
      <w:pPr>
        <w:spacing w:line="480" w:lineRule="auto"/>
        <w:jc w:val="center"/>
        <w:rPr>
          <w:rFonts w:cs="Times New Roman"/>
          <w:b/>
          <w:sz w:val="32"/>
          <w:szCs w:val="32"/>
        </w:rPr>
      </w:pPr>
      <w:r>
        <w:rPr>
          <w:rFonts w:cs="Times New Roman"/>
          <w:b/>
          <w:sz w:val="32"/>
          <w:szCs w:val="32"/>
        </w:rPr>
        <w:t>JUL</w:t>
      </w:r>
      <w:r w:rsidRPr="00FB6949">
        <w:rPr>
          <w:rFonts w:cs="Times New Roman"/>
          <w:b/>
          <w:sz w:val="32"/>
          <w:szCs w:val="32"/>
        </w:rPr>
        <w:t>Y, 2022.</w:t>
      </w:r>
    </w:p>
    <w:p w14:paraId="131050E3" w14:textId="77777777" w:rsidR="00D31A02" w:rsidRDefault="00D31A02" w:rsidP="00D31A02">
      <w:pPr>
        <w:spacing w:line="480" w:lineRule="auto"/>
        <w:jc w:val="center"/>
        <w:rPr>
          <w:rFonts w:eastAsia="SimSun" w:cs="Times New Roman"/>
          <w:b/>
          <w:bCs/>
          <w:kern w:val="32"/>
          <w:szCs w:val="24"/>
          <w:lang w:eastAsia="zh-CN"/>
        </w:rPr>
      </w:pPr>
    </w:p>
    <w:p w14:paraId="73FBDBDE" w14:textId="77777777" w:rsidR="00D31A02" w:rsidRPr="00EB388E" w:rsidRDefault="00D31A02" w:rsidP="00D31A02">
      <w:pPr>
        <w:pStyle w:val="Heading1"/>
        <w:spacing w:line="480" w:lineRule="auto"/>
        <w:rPr>
          <w:rFonts w:eastAsia="SimSun"/>
          <w:sz w:val="32"/>
          <w:lang w:eastAsia="zh-CN"/>
        </w:rPr>
      </w:pPr>
      <w:bookmarkStart w:id="2" w:name="_Toc104555749"/>
      <w:bookmarkStart w:id="3" w:name="_Toc104589207"/>
      <w:r w:rsidRPr="00EB388E">
        <w:rPr>
          <w:rFonts w:eastAsia="SimSun"/>
          <w:sz w:val="32"/>
          <w:lang w:eastAsia="zh-CN"/>
        </w:rPr>
        <w:lastRenderedPageBreak/>
        <w:t>DECLARATION</w:t>
      </w:r>
      <w:bookmarkEnd w:id="2"/>
      <w:bookmarkEnd w:id="3"/>
    </w:p>
    <w:p w14:paraId="202ED7D3" w14:textId="77777777" w:rsidR="00D31A02" w:rsidRPr="002D1542" w:rsidRDefault="00D31A02" w:rsidP="00D31A02">
      <w:pPr>
        <w:spacing w:line="480" w:lineRule="auto"/>
        <w:rPr>
          <w:rFonts w:eastAsia="SimSun" w:cs="Times New Roman"/>
          <w:bCs/>
          <w:kern w:val="32"/>
          <w:szCs w:val="24"/>
          <w:lang w:eastAsia="zh-CN"/>
        </w:rPr>
      </w:pPr>
      <w:r w:rsidRPr="002D1542">
        <w:rPr>
          <w:rFonts w:eastAsia="SimSun" w:cs="Times New Roman"/>
          <w:bCs/>
          <w:kern w:val="32"/>
          <w:szCs w:val="24"/>
          <w:lang w:eastAsia="zh-CN"/>
        </w:rPr>
        <w:t xml:space="preserve">I, (Joseph Adeniyi AJAYI), a (Master's Degree) student in the </w:t>
      </w:r>
      <w:r w:rsidRPr="002D1542">
        <w:rPr>
          <w:rFonts w:eastAsia="SimSun" w:cs="Times New Roman"/>
          <w:b/>
          <w:kern w:val="32"/>
          <w:szCs w:val="24"/>
          <w:lang w:eastAsia="zh-CN"/>
        </w:rPr>
        <w:t>Department of Civil Engineering,</w:t>
      </w:r>
      <w:r w:rsidRPr="002D1542">
        <w:rPr>
          <w:rFonts w:eastAsia="SimSun" w:cs="Times New Roman"/>
          <w:bCs/>
          <w:kern w:val="32"/>
          <w:szCs w:val="24"/>
          <w:lang w:eastAsia="zh-CN"/>
        </w:rPr>
        <w:t xml:space="preserve"> Landmark University, Omu-Aran, hereby declare that this thesis, titled "</w:t>
      </w:r>
      <w:r w:rsidRPr="002D1542">
        <w:rPr>
          <w:rFonts w:eastAsia="SimSun" w:cs="Times New Roman"/>
          <w:b/>
          <w:kern w:val="32"/>
          <w:szCs w:val="24"/>
          <w:lang w:eastAsia="zh-CN"/>
        </w:rPr>
        <w:t>Performance analysis of Cassava Peel Ash in mitigating the occurrence of Alkali Silica reaction in Concrete</w:t>
      </w:r>
      <w:r w:rsidRPr="002D1542">
        <w:rPr>
          <w:rFonts w:eastAsia="SimSun" w:cs="Times New Roman"/>
          <w:bCs/>
          <w:kern w:val="32"/>
          <w:szCs w:val="24"/>
          <w:lang w:eastAsia="zh-CN"/>
        </w:rPr>
        <w:t xml:space="preserve">," is premised on my original work. Any and all materials taken from other sources, as well as all work done by other people or institutions, have been properly acknowledged. </w:t>
      </w:r>
    </w:p>
    <w:p w14:paraId="401A7D03" w14:textId="77777777" w:rsidR="00D31A02" w:rsidRPr="002D1542" w:rsidRDefault="00D31A02" w:rsidP="00D31A02">
      <w:pPr>
        <w:spacing w:line="480" w:lineRule="auto"/>
        <w:rPr>
          <w:rFonts w:eastAsia="SimSun" w:cs="Times New Roman"/>
          <w:bCs/>
          <w:kern w:val="32"/>
          <w:szCs w:val="24"/>
          <w:lang w:eastAsia="zh-CN"/>
        </w:rPr>
      </w:pPr>
      <w:r w:rsidRPr="002D1542">
        <w:rPr>
          <w:rFonts w:eastAsia="SimSun" w:cs="Times New Roman"/>
          <w:bCs/>
          <w:kern w:val="32"/>
          <w:szCs w:val="24"/>
          <w:lang w:eastAsia="zh-CN"/>
        </w:rPr>
        <w:t xml:space="preserve"> ----------------------------------------</w:t>
      </w:r>
    </w:p>
    <w:p w14:paraId="533AC13E" w14:textId="77777777" w:rsidR="00D31A02" w:rsidRPr="002D1542" w:rsidRDefault="00D31A02" w:rsidP="00D31A02">
      <w:pPr>
        <w:spacing w:line="480" w:lineRule="auto"/>
        <w:rPr>
          <w:rFonts w:eastAsia="SimSun" w:cs="Times New Roman"/>
          <w:bCs/>
          <w:kern w:val="32"/>
          <w:szCs w:val="24"/>
          <w:lang w:eastAsia="zh-CN"/>
        </w:rPr>
      </w:pPr>
      <w:r w:rsidRPr="002D1542">
        <w:rPr>
          <w:rFonts w:eastAsia="SimSun" w:cs="Times New Roman"/>
          <w:bCs/>
          <w:kern w:val="32"/>
          <w:szCs w:val="24"/>
          <w:lang w:eastAsia="zh-CN"/>
        </w:rPr>
        <w:t>AJAYI, Joseph Adeniyi [20PGBC000137]</w:t>
      </w:r>
    </w:p>
    <w:p w14:paraId="1014499C" w14:textId="77777777" w:rsidR="00D31A02" w:rsidRPr="002D1542" w:rsidRDefault="00D31A02" w:rsidP="00D31A02">
      <w:pPr>
        <w:spacing w:line="480" w:lineRule="auto"/>
        <w:rPr>
          <w:rFonts w:eastAsia="SimSun" w:cs="Times New Roman"/>
          <w:bCs/>
          <w:kern w:val="32"/>
          <w:szCs w:val="24"/>
          <w:lang w:eastAsia="zh-CN"/>
        </w:rPr>
      </w:pPr>
      <w:r w:rsidRPr="002D1542">
        <w:rPr>
          <w:rFonts w:eastAsia="SimSun" w:cs="Times New Roman"/>
          <w:bCs/>
          <w:kern w:val="32"/>
          <w:szCs w:val="24"/>
          <w:lang w:eastAsia="zh-CN"/>
        </w:rPr>
        <w:t xml:space="preserve"> ----------------------</w:t>
      </w:r>
    </w:p>
    <w:p w14:paraId="7558903A" w14:textId="77777777" w:rsidR="00D31A02" w:rsidRPr="002D1542" w:rsidRDefault="00D31A02" w:rsidP="00D31A02">
      <w:pPr>
        <w:spacing w:line="480" w:lineRule="auto"/>
        <w:rPr>
          <w:rFonts w:eastAsia="SimSun" w:cs="Times New Roman"/>
          <w:bCs/>
          <w:kern w:val="32"/>
          <w:szCs w:val="24"/>
          <w:lang w:eastAsia="zh-CN"/>
        </w:rPr>
      </w:pPr>
      <w:r w:rsidRPr="002D1542">
        <w:rPr>
          <w:rFonts w:eastAsia="SimSun" w:cs="Times New Roman"/>
          <w:bCs/>
          <w:kern w:val="32"/>
          <w:szCs w:val="24"/>
          <w:lang w:eastAsia="zh-CN"/>
        </w:rPr>
        <w:t>Signature &amp; Date</w:t>
      </w:r>
    </w:p>
    <w:p w14:paraId="61A207DD" w14:textId="77777777" w:rsidR="00D31A02" w:rsidRPr="002D1542" w:rsidRDefault="00D31A02" w:rsidP="00D31A02">
      <w:pPr>
        <w:spacing w:line="480" w:lineRule="auto"/>
        <w:rPr>
          <w:rFonts w:eastAsia="SimSun" w:cs="Times New Roman"/>
          <w:bCs/>
          <w:kern w:val="32"/>
          <w:szCs w:val="24"/>
          <w:lang w:eastAsia="zh-CN"/>
        </w:rPr>
      </w:pPr>
      <w:r w:rsidRPr="002D1542">
        <w:rPr>
          <w:rFonts w:eastAsia="SimSun" w:cs="Times New Roman"/>
          <w:bCs/>
          <w:kern w:val="32"/>
          <w:szCs w:val="24"/>
          <w:lang w:eastAsia="zh-CN"/>
        </w:rPr>
        <w:t xml:space="preserve"> </w:t>
      </w:r>
    </w:p>
    <w:p w14:paraId="2014A0CC" w14:textId="77777777" w:rsidR="00D31A02" w:rsidRPr="002D1542" w:rsidRDefault="00D31A02" w:rsidP="00D31A02">
      <w:pPr>
        <w:spacing w:line="480" w:lineRule="auto"/>
        <w:rPr>
          <w:rFonts w:eastAsia="SimSun" w:cs="Times New Roman"/>
          <w:bCs/>
          <w:kern w:val="32"/>
          <w:szCs w:val="24"/>
          <w:lang w:eastAsia="zh-CN"/>
        </w:rPr>
      </w:pPr>
    </w:p>
    <w:p w14:paraId="52698115" w14:textId="77777777" w:rsidR="00D31A02" w:rsidRPr="002D1542" w:rsidRDefault="00D31A02" w:rsidP="00D31A02">
      <w:pPr>
        <w:spacing w:line="480" w:lineRule="auto"/>
        <w:rPr>
          <w:rFonts w:eastAsia="SimSun" w:cs="Times New Roman"/>
          <w:bCs/>
          <w:kern w:val="32"/>
          <w:szCs w:val="24"/>
          <w:lang w:eastAsia="zh-CN"/>
        </w:rPr>
      </w:pPr>
    </w:p>
    <w:p w14:paraId="3489EDB4" w14:textId="77777777" w:rsidR="00D31A02" w:rsidRPr="002D1542" w:rsidRDefault="00D31A02" w:rsidP="00D31A02">
      <w:pPr>
        <w:spacing w:line="480" w:lineRule="auto"/>
        <w:rPr>
          <w:rFonts w:eastAsia="SimSun" w:cs="Times New Roman"/>
          <w:bCs/>
          <w:kern w:val="32"/>
          <w:szCs w:val="24"/>
          <w:lang w:eastAsia="zh-CN"/>
        </w:rPr>
      </w:pPr>
    </w:p>
    <w:p w14:paraId="2A70DB86" w14:textId="77777777" w:rsidR="00D31A02" w:rsidRPr="002D1542" w:rsidRDefault="00D31A02" w:rsidP="00D31A02">
      <w:pPr>
        <w:spacing w:line="480" w:lineRule="auto"/>
        <w:rPr>
          <w:rFonts w:eastAsia="SimSun" w:cs="Times New Roman"/>
          <w:bCs/>
          <w:kern w:val="32"/>
          <w:szCs w:val="24"/>
          <w:lang w:eastAsia="zh-CN"/>
        </w:rPr>
      </w:pPr>
    </w:p>
    <w:p w14:paraId="46A261F2" w14:textId="77777777" w:rsidR="00D31A02" w:rsidRDefault="00D31A02" w:rsidP="00D31A02">
      <w:pPr>
        <w:spacing w:line="480" w:lineRule="auto"/>
        <w:rPr>
          <w:rFonts w:eastAsia="SimSun" w:cs="Times New Roman"/>
          <w:bCs/>
          <w:kern w:val="32"/>
          <w:szCs w:val="24"/>
          <w:lang w:eastAsia="zh-CN"/>
        </w:rPr>
      </w:pPr>
    </w:p>
    <w:p w14:paraId="5E945894" w14:textId="77777777" w:rsidR="00D31A02" w:rsidRDefault="00D31A02" w:rsidP="00D31A02">
      <w:pPr>
        <w:spacing w:line="480" w:lineRule="auto"/>
        <w:rPr>
          <w:rFonts w:eastAsia="SimSun" w:cs="Times New Roman"/>
          <w:bCs/>
          <w:kern w:val="32"/>
          <w:szCs w:val="24"/>
          <w:lang w:eastAsia="zh-CN"/>
        </w:rPr>
      </w:pPr>
    </w:p>
    <w:p w14:paraId="7C171388" w14:textId="77777777" w:rsidR="00D31A02" w:rsidRDefault="00D31A02" w:rsidP="00D31A02">
      <w:pPr>
        <w:spacing w:line="480" w:lineRule="auto"/>
        <w:rPr>
          <w:rFonts w:eastAsia="SimSun" w:cs="Times New Roman"/>
          <w:bCs/>
          <w:kern w:val="32"/>
          <w:szCs w:val="24"/>
          <w:lang w:eastAsia="zh-CN"/>
        </w:rPr>
      </w:pPr>
    </w:p>
    <w:p w14:paraId="1C554C95" w14:textId="77777777" w:rsidR="00D31A02" w:rsidRPr="00EB388E" w:rsidRDefault="00D31A02" w:rsidP="00D31A02">
      <w:pPr>
        <w:pStyle w:val="Heading1"/>
        <w:spacing w:line="480" w:lineRule="auto"/>
        <w:rPr>
          <w:sz w:val="32"/>
        </w:rPr>
      </w:pPr>
      <w:bookmarkStart w:id="4" w:name="_Toc104555750"/>
      <w:bookmarkStart w:id="5" w:name="_Toc104589208"/>
      <w:r w:rsidRPr="00EB388E">
        <w:rPr>
          <w:sz w:val="32"/>
        </w:rPr>
        <w:lastRenderedPageBreak/>
        <w:t>CERTIFICATION</w:t>
      </w:r>
      <w:bookmarkEnd w:id="4"/>
      <w:bookmarkEnd w:id="5"/>
    </w:p>
    <w:p w14:paraId="0F67B37E" w14:textId="77777777" w:rsidR="00D31A02" w:rsidRPr="002D1542" w:rsidRDefault="00D31A02" w:rsidP="00D31A02">
      <w:pPr>
        <w:spacing w:line="480" w:lineRule="auto"/>
        <w:rPr>
          <w:rFonts w:eastAsia="Times New Roman" w:cs="Times New Roman"/>
          <w:szCs w:val="24"/>
        </w:rPr>
      </w:pPr>
      <w:r w:rsidRPr="002D1542">
        <w:rPr>
          <w:rFonts w:eastAsia="Times New Roman" w:cs="Times New Roman"/>
          <w:szCs w:val="24"/>
        </w:rPr>
        <w:t>This is to confirm that this thesis has been examined and accepted as meeting the standards of Landmark University's Department of Civil Engineering in Omu-Aran, Nigeria, for the award of a Master degree in Civil Engineering).</w:t>
      </w:r>
    </w:p>
    <w:tbl>
      <w:tblPr>
        <w:tblW w:w="0" w:type="auto"/>
        <w:tblLayout w:type="fixed"/>
        <w:tblCellMar>
          <w:left w:w="0" w:type="dxa"/>
          <w:right w:w="0" w:type="dxa"/>
        </w:tblCellMar>
        <w:tblLook w:val="0000" w:firstRow="0" w:lastRow="0" w:firstColumn="0" w:lastColumn="0" w:noHBand="0" w:noVBand="0"/>
      </w:tblPr>
      <w:tblGrid>
        <w:gridCol w:w="4881"/>
        <w:gridCol w:w="4194"/>
      </w:tblGrid>
      <w:tr w:rsidR="00D31A02" w:rsidRPr="002D1542" w14:paraId="72F7F09C" w14:textId="77777777" w:rsidTr="009815F2">
        <w:trPr>
          <w:trHeight w:val="260"/>
        </w:trPr>
        <w:tc>
          <w:tcPr>
            <w:tcW w:w="4881" w:type="dxa"/>
            <w:shd w:val="clear" w:color="auto" w:fill="auto"/>
            <w:vAlign w:val="bottom"/>
          </w:tcPr>
          <w:p w14:paraId="185DA791" w14:textId="77777777" w:rsidR="00D31A02" w:rsidRPr="002D1542" w:rsidRDefault="00D31A02" w:rsidP="009815F2">
            <w:pPr>
              <w:spacing w:after="0" w:line="480" w:lineRule="auto"/>
              <w:rPr>
                <w:rFonts w:eastAsia="Times New Roman" w:cs="Times New Roman"/>
                <w:szCs w:val="24"/>
              </w:rPr>
            </w:pPr>
            <w:r w:rsidRPr="002D1542">
              <w:rPr>
                <w:rFonts w:eastAsia="Times New Roman" w:cs="Times New Roman"/>
                <w:szCs w:val="24"/>
              </w:rPr>
              <w:t>___________________</w:t>
            </w:r>
          </w:p>
        </w:tc>
        <w:tc>
          <w:tcPr>
            <w:tcW w:w="4194" w:type="dxa"/>
            <w:shd w:val="clear" w:color="auto" w:fill="auto"/>
            <w:vAlign w:val="bottom"/>
          </w:tcPr>
          <w:p w14:paraId="5BF22164" w14:textId="77777777" w:rsidR="00D31A02" w:rsidRPr="002D1542" w:rsidRDefault="00D31A02" w:rsidP="009815F2">
            <w:pPr>
              <w:spacing w:after="0" w:line="480" w:lineRule="auto"/>
              <w:ind w:left="1500"/>
              <w:rPr>
                <w:rFonts w:eastAsia="Times New Roman" w:cs="Times New Roman"/>
                <w:szCs w:val="24"/>
              </w:rPr>
            </w:pPr>
            <w:r w:rsidRPr="002D1542">
              <w:rPr>
                <w:rFonts w:eastAsia="Times New Roman" w:cs="Times New Roman"/>
                <w:szCs w:val="24"/>
              </w:rPr>
              <w:t>_______________</w:t>
            </w:r>
          </w:p>
        </w:tc>
      </w:tr>
      <w:tr w:rsidR="00D31A02" w:rsidRPr="002D1542" w14:paraId="5298F2FF" w14:textId="77777777" w:rsidTr="009815F2">
        <w:trPr>
          <w:trHeight w:val="260"/>
        </w:trPr>
        <w:tc>
          <w:tcPr>
            <w:tcW w:w="4881" w:type="dxa"/>
            <w:shd w:val="clear" w:color="auto" w:fill="auto"/>
            <w:vAlign w:val="bottom"/>
          </w:tcPr>
          <w:p w14:paraId="2CD69778" w14:textId="77777777" w:rsidR="00D31A02" w:rsidRPr="002D1542" w:rsidRDefault="00D31A02" w:rsidP="009815F2">
            <w:pPr>
              <w:spacing w:after="0" w:line="480" w:lineRule="auto"/>
              <w:rPr>
                <w:rFonts w:eastAsia="Times New Roman" w:cs="Times New Roman"/>
                <w:b/>
                <w:szCs w:val="24"/>
              </w:rPr>
            </w:pPr>
            <w:r w:rsidRPr="002D1542">
              <w:rPr>
                <w:rFonts w:eastAsia="Times New Roman" w:cs="Times New Roman"/>
                <w:b/>
                <w:szCs w:val="24"/>
              </w:rPr>
              <w:t>Dr. Gana A. J.</w:t>
            </w:r>
          </w:p>
        </w:tc>
        <w:tc>
          <w:tcPr>
            <w:tcW w:w="4194" w:type="dxa"/>
            <w:shd w:val="clear" w:color="auto" w:fill="auto"/>
            <w:vAlign w:val="bottom"/>
          </w:tcPr>
          <w:p w14:paraId="3F7DA7BE" w14:textId="77777777" w:rsidR="00D31A02" w:rsidRPr="002D1542" w:rsidRDefault="00D31A02" w:rsidP="009815F2">
            <w:pPr>
              <w:spacing w:after="0" w:line="480" w:lineRule="auto"/>
              <w:ind w:left="2220"/>
              <w:rPr>
                <w:rFonts w:eastAsia="Times New Roman" w:cs="Times New Roman"/>
                <w:szCs w:val="24"/>
              </w:rPr>
            </w:pPr>
            <w:r w:rsidRPr="002D1542">
              <w:rPr>
                <w:rFonts w:eastAsia="Times New Roman" w:cs="Times New Roman"/>
                <w:szCs w:val="24"/>
              </w:rPr>
              <w:t>Date</w:t>
            </w:r>
          </w:p>
        </w:tc>
      </w:tr>
      <w:tr w:rsidR="00D31A02" w:rsidRPr="002D1542" w14:paraId="346C6B84" w14:textId="77777777" w:rsidTr="009815F2">
        <w:trPr>
          <w:trHeight w:val="260"/>
        </w:trPr>
        <w:tc>
          <w:tcPr>
            <w:tcW w:w="4881" w:type="dxa"/>
            <w:shd w:val="clear" w:color="auto" w:fill="auto"/>
            <w:vAlign w:val="bottom"/>
          </w:tcPr>
          <w:p w14:paraId="50AF0BB5" w14:textId="77777777" w:rsidR="00D31A02" w:rsidRPr="002D1542" w:rsidRDefault="00D31A02" w:rsidP="009815F2">
            <w:pPr>
              <w:spacing w:line="480" w:lineRule="auto"/>
              <w:rPr>
                <w:rFonts w:eastAsia="Times New Roman" w:cs="Times New Roman"/>
                <w:szCs w:val="24"/>
              </w:rPr>
            </w:pPr>
            <w:r w:rsidRPr="002D1542">
              <w:rPr>
                <w:rFonts w:eastAsia="Times New Roman" w:cs="Times New Roman"/>
                <w:szCs w:val="24"/>
              </w:rPr>
              <w:t>(Supervisor)</w:t>
            </w:r>
          </w:p>
        </w:tc>
        <w:tc>
          <w:tcPr>
            <w:tcW w:w="4194" w:type="dxa"/>
            <w:shd w:val="clear" w:color="auto" w:fill="auto"/>
            <w:vAlign w:val="bottom"/>
          </w:tcPr>
          <w:p w14:paraId="66610E3F" w14:textId="77777777" w:rsidR="00D31A02" w:rsidRPr="002D1542" w:rsidRDefault="00D31A02" w:rsidP="009815F2">
            <w:pPr>
              <w:spacing w:line="480" w:lineRule="auto"/>
              <w:rPr>
                <w:rFonts w:eastAsia="Times New Roman" w:cs="Times New Roman"/>
                <w:szCs w:val="24"/>
              </w:rPr>
            </w:pPr>
          </w:p>
        </w:tc>
      </w:tr>
      <w:tr w:rsidR="00D31A02" w:rsidRPr="002D1542" w14:paraId="54178C6E" w14:textId="77777777" w:rsidTr="009815F2">
        <w:trPr>
          <w:trHeight w:val="520"/>
        </w:trPr>
        <w:tc>
          <w:tcPr>
            <w:tcW w:w="4881" w:type="dxa"/>
            <w:shd w:val="clear" w:color="auto" w:fill="auto"/>
            <w:vAlign w:val="bottom"/>
          </w:tcPr>
          <w:p w14:paraId="3E657E9F" w14:textId="77777777" w:rsidR="00D31A02" w:rsidRPr="002D1542" w:rsidRDefault="00D31A02" w:rsidP="009815F2">
            <w:pPr>
              <w:spacing w:after="0" w:line="480" w:lineRule="auto"/>
              <w:rPr>
                <w:rFonts w:eastAsia="Times New Roman" w:cs="Times New Roman"/>
                <w:szCs w:val="24"/>
              </w:rPr>
            </w:pPr>
            <w:r w:rsidRPr="002D1542">
              <w:rPr>
                <w:rFonts w:eastAsia="Times New Roman" w:cs="Times New Roman"/>
                <w:szCs w:val="24"/>
              </w:rPr>
              <w:t>______________________</w:t>
            </w:r>
          </w:p>
        </w:tc>
        <w:tc>
          <w:tcPr>
            <w:tcW w:w="4194" w:type="dxa"/>
            <w:shd w:val="clear" w:color="auto" w:fill="auto"/>
            <w:vAlign w:val="bottom"/>
          </w:tcPr>
          <w:p w14:paraId="56B7612B" w14:textId="77777777" w:rsidR="00D31A02" w:rsidRPr="002D1542" w:rsidRDefault="00D31A02" w:rsidP="009815F2">
            <w:pPr>
              <w:spacing w:after="0" w:line="480" w:lineRule="auto"/>
              <w:ind w:left="1500"/>
              <w:rPr>
                <w:rFonts w:eastAsia="Times New Roman" w:cs="Times New Roman"/>
                <w:szCs w:val="24"/>
              </w:rPr>
            </w:pPr>
            <w:r w:rsidRPr="002D1542">
              <w:rPr>
                <w:rFonts w:eastAsia="Times New Roman" w:cs="Times New Roman"/>
                <w:szCs w:val="24"/>
              </w:rPr>
              <w:t>________________</w:t>
            </w:r>
          </w:p>
        </w:tc>
      </w:tr>
      <w:tr w:rsidR="00D31A02" w:rsidRPr="002D1542" w14:paraId="0D4DB0A8" w14:textId="77777777" w:rsidTr="009815F2">
        <w:trPr>
          <w:trHeight w:val="261"/>
        </w:trPr>
        <w:tc>
          <w:tcPr>
            <w:tcW w:w="4881" w:type="dxa"/>
            <w:shd w:val="clear" w:color="auto" w:fill="auto"/>
            <w:vAlign w:val="bottom"/>
          </w:tcPr>
          <w:p w14:paraId="267341B0" w14:textId="77777777" w:rsidR="00D31A02" w:rsidRPr="002D1542" w:rsidRDefault="00D31A02" w:rsidP="009815F2">
            <w:pPr>
              <w:spacing w:after="0" w:line="480" w:lineRule="auto"/>
              <w:rPr>
                <w:rFonts w:eastAsia="Times New Roman" w:cs="Times New Roman"/>
                <w:b/>
                <w:szCs w:val="24"/>
              </w:rPr>
            </w:pPr>
            <w:r w:rsidRPr="002D1542">
              <w:rPr>
                <w:rFonts w:eastAsia="Times New Roman" w:cs="Times New Roman"/>
                <w:b/>
                <w:szCs w:val="24"/>
              </w:rPr>
              <w:t xml:space="preserve">Prof. Ayinninuola </w:t>
            </w:r>
          </w:p>
        </w:tc>
        <w:tc>
          <w:tcPr>
            <w:tcW w:w="4194" w:type="dxa"/>
            <w:shd w:val="clear" w:color="auto" w:fill="auto"/>
            <w:vAlign w:val="bottom"/>
          </w:tcPr>
          <w:p w14:paraId="2EABBBBB" w14:textId="77777777" w:rsidR="00D31A02" w:rsidRPr="002D1542" w:rsidRDefault="00D31A02" w:rsidP="009815F2">
            <w:pPr>
              <w:spacing w:after="0" w:line="480" w:lineRule="auto"/>
              <w:ind w:left="2220"/>
              <w:rPr>
                <w:rFonts w:eastAsia="Times New Roman" w:cs="Times New Roman"/>
                <w:szCs w:val="24"/>
              </w:rPr>
            </w:pPr>
            <w:r w:rsidRPr="002D1542">
              <w:rPr>
                <w:rFonts w:eastAsia="Times New Roman" w:cs="Times New Roman"/>
                <w:szCs w:val="24"/>
              </w:rPr>
              <w:t>Date</w:t>
            </w:r>
          </w:p>
        </w:tc>
      </w:tr>
      <w:tr w:rsidR="00D31A02" w:rsidRPr="002D1542" w14:paraId="69990407" w14:textId="77777777" w:rsidTr="009815F2">
        <w:trPr>
          <w:trHeight w:val="260"/>
        </w:trPr>
        <w:tc>
          <w:tcPr>
            <w:tcW w:w="4881" w:type="dxa"/>
            <w:shd w:val="clear" w:color="auto" w:fill="auto"/>
            <w:vAlign w:val="bottom"/>
          </w:tcPr>
          <w:p w14:paraId="787EC796" w14:textId="77777777" w:rsidR="00D31A02" w:rsidRPr="002D1542" w:rsidRDefault="00D31A02" w:rsidP="009815F2">
            <w:pPr>
              <w:spacing w:after="0" w:line="480" w:lineRule="auto"/>
              <w:rPr>
                <w:rFonts w:eastAsia="Times New Roman" w:cs="Times New Roman"/>
                <w:szCs w:val="24"/>
              </w:rPr>
            </w:pPr>
            <w:r w:rsidRPr="002D1542">
              <w:rPr>
                <w:rFonts w:eastAsia="Times New Roman" w:cs="Times New Roman"/>
                <w:szCs w:val="24"/>
              </w:rPr>
              <w:t xml:space="preserve">(Co-Supervisor) </w:t>
            </w:r>
          </w:p>
        </w:tc>
        <w:tc>
          <w:tcPr>
            <w:tcW w:w="4194" w:type="dxa"/>
            <w:shd w:val="clear" w:color="auto" w:fill="auto"/>
            <w:vAlign w:val="bottom"/>
          </w:tcPr>
          <w:p w14:paraId="32BBCC4A" w14:textId="77777777" w:rsidR="00D31A02" w:rsidRPr="002D1542" w:rsidRDefault="00D31A02" w:rsidP="009815F2">
            <w:pPr>
              <w:spacing w:after="0" w:line="480" w:lineRule="auto"/>
              <w:rPr>
                <w:rFonts w:eastAsia="Times New Roman" w:cs="Times New Roman"/>
                <w:szCs w:val="24"/>
              </w:rPr>
            </w:pPr>
          </w:p>
        </w:tc>
      </w:tr>
      <w:tr w:rsidR="00D31A02" w:rsidRPr="002D1542" w14:paraId="2201ABB2" w14:textId="77777777" w:rsidTr="009815F2">
        <w:trPr>
          <w:trHeight w:val="260"/>
        </w:trPr>
        <w:tc>
          <w:tcPr>
            <w:tcW w:w="4881" w:type="dxa"/>
            <w:shd w:val="clear" w:color="auto" w:fill="auto"/>
            <w:vAlign w:val="bottom"/>
          </w:tcPr>
          <w:p w14:paraId="2E3C75E2" w14:textId="77777777" w:rsidR="00D31A02" w:rsidRPr="002D1542" w:rsidRDefault="00D31A02" w:rsidP="009815F2">
            <w:pPr>
              <w:spacing w:after="0" w:line="480" w:lineRule="auto"/>
              <w:rPr>
                <w:rFonts w:eastAsia="Times New Roman" w:cs="Times New Roman"/>
                <w:szCs w:val="24"/>
              </w:rPr>
            </w:pPr>
            <w:r w:rsidRPr="002D1542">
              <w:rPr>
                <w:rFonts w:eastAsia="Times New Roman" w:cs="Times New Roman"/>
                <w:szCs w:val="24"/>
              </w:rPr>
              <w:t>___________________</w:t>
            </w:r>
          </w:p>
        </w:tc>
        <w:tc>
          <w:tcPr>
            <w:tcW w:w="4194" w:type="dxa"/>
            <w:shd w:val="clear" w:color="auto" w:fill="auto"/>
            <w:vAlign w:val="bottom"/>
          </w:tcPr>
          <w:p w14:paraId="608323CF" w14:textId="77777777" w:rsidR="00D31A02" w:rsidRPr="002D1542" w:rsidRDefault="00D31A02" w:rsidP="009815F2">
            <w:pPr>
              <w:spacing w:after="0" w:line="480" w:lineRule="auto"/>
              <w:rPr>
                <w:rFonts w:eastAsia="Times New Roman" w:cs="Times New Roman"/>
                <w:szCs w:val="24"/>
              </w:rPr>
            </w:pPr>
            <w:r>
              <w:rPr>
                <w:rFonts w:eastAsia="Times New Roman" w:cs="Times New Roman"/>
                <w:szCs w:val="24"/>
              </w:rPr>
              <w:t xml:space="preserve">                     </w:t>
            </w:r>
            <w:r w:rsidRPr="002D1542">
              <w:rPr>
                <w:rFonts w:eastAsia="Times New Roman" w:cs="Times New Roman"/>
                <w:szCs w:val="24"/>
              </w:rPr>
              <w:t>______________</w:t>
            </w:r>
          </w:p>
        </w:tc>
      </w:tr>
      <w:tr w:rsidR="00D31A02" w:rsidRPr="002D1542" w14:paraId="18D18466" w14:textId="77777777" w:rsidTr="009815F2">
        <w:trPr>
          <w:trHeight w:val="260"/>
        </w:trPr>
        <w:tc>
          <w:tcPr>
            <w:tcW w:w="4881" w:type="dxa"/>
            <w:shd w:val="clear" w:color="auto" w:fill="auto"/>
            <w:vAlign w:val="bottom"/>
          </w:tcPr>
          <w:p w14:paraId="352489EE" w14:textId="77777777" w:rsidR="00D31A02" w:rsidRPr="002D1542" w:rsidRDefault="00D31A02" w:rsidP="009815F2">
            <w:pPr>
              <w:spacing w:after="0" w:line="480" w:lineRule="auto"/>
              <w:rPr>
                <w:rFonts w:eastAsia="Times New Roman" w:cs="Times New Roman"/>
                <w:szCs w:val="24"/>
              </w:rPr>
            </w:pPr>
            <w:r w:rsidRPr="002D1542">
              <w:rPr>
                <w:rFonts w:eastAsia="Times New Roman" w:cs="Times New Roman"/>
                <w:b/>
                <w:szCs w:val="24"/>
              </w:rPr>
              <w:t>Dr. Gana A. J.</w:t>
            </w:r>
          </w:p>
        </w:tc>
        <w:tc>
          <w:tcPr>
            <w:tcW w:w="4194" w:type="dxa"/>
            <w:shd w:val="clear" w:color="auto" w:fill="auto"/>
            <w:vAlign w:val="bottom"/>
          </w:tcPr>
          <w:p w14:paraId="55CC4720" w14:textId="77777777" w:rsidR="00D31A02" w:rsidRPr="002D1542" w:rsidRDefault="00D31A02" w:rsidP="009815F2">
            <w:pPr>
              <w:spacing w:after="0" w:line="480" w:lineRule="auto"/>
              <w:rPr>
                <w:rFonts w:eastAsia="Times New Roman" w:cs="Times New Roman"/>
                <w:szCs w:val="24"/>
              </w:rPr>
            </w:pPr>
            <w:r>
              <w:rPr>
                <w:rFonts w:eastAsia="Times New Roman" w:cs="Times New Roman"/>
                <w:szCs w:val="24"/>
              </w:rPr>
              <w:t xml:space="preserve">                                 </w:t>
            </w:r>
            <w:r w:rsidRPr="002D1542">
              <w:rPr>
                <w:rFonts w:eastAsia="Times New Roman" w:cs="Times New Roman"/>
                <w:szCs w:val="24"/>
              </w:rPr>
              <w:t>Date</w:t>
            </w:r>
          </w:p>
        </w:tc>
      </w:tr>
      <w:tr w:rsidR="00D31A02" w:rsidRPr="002D1542" w14:paraId="7D10C900" w14:textId="77777777" w:rsidTr="009815F2">
        <w:trPr>
          <w:trHeight w:val="260"/>
        </w:trPr>
        <w:tc>
          <w:tcPr>
            <w:tcW w:w="4881" w:type="dxa"/>
            <w:shd w:val="clear" w:color="auto" w:fill="auto"/>
            <w:vAlign w:val="bottom"/>
          </w:tcPr>
          <w:p w14:paraId="38D0F481" w14:textId="77777777" w:rsidR="00D31A02" w:rsidRDefault="00D31A02" w:rsidP="009815F2">
            <w:pPr>
              <w:spacing w:after="0" w:line="480" w:lineRule="auto"/>
              <w:rPr>
                <w:rFonts w:eastAsia="Times New Roman" w:cs="Times New Roman"/>
                <w:szCs w:val="24"/>
              </w:rPr>
            </w:pPr>
            <w:r w:rsidRPr="002D1542">
              <w:rPr>
                <w:rFonts w:eastAsia="Times New Roman" w:cs="Times New Roman"/>
                <w:szCs w:val="24"/>
              </w:rPr>
              <w:t>(</w:t>
            </w:r>
            <w:r>
              <w:rPr>
                <w:rFonts w:eastAsia="Times New Roman" w:cs="Times New Roman"/>
                <w:szCs w:val="24"/>
              </w:rPr>
              <w:t>Head of Department</w:t>
            </w:r>
            <w:r w:rsidRPr="002D1542">
              <w:rPr>
                <w:rFonts w:eastAsia="Times New Roman" w:cs="Times New Roman"/>
                <w:szCs w:val="24"/>
              </w:rPr>
              <w:t>)</w:t>
            </w:r>
          </w:p>
          <w:p w14:paraId="4340BC39" w14:textId="77777777" w:rsidR="00D31A02" w:rsidRPr="002D1542" w:rsidRDefault="00D31A02" w:rsidP="009815F2">
            <w:pPr>
              <w:spacing w:after="0" w:line="480" w:lineRule="auto"/>
              <w:rPr>
                <w:rFonts w:eastAsia="Times New Roman" w:cs="Times New Roman"/>
                <w:b/>
                <w:szCs w:val="24"/>
              </w:rPr>
            </w:pPr>
          </w:p>
        </w:tc>
        <w:tc>
          <w:tcPr>
            <w:tcW w:w="4194" w:type="dxa"/>
            <w:shd w:val="clear" w:color="auto" w:fill="auto"/>
            <w:vAlign w:val="bottom"/>
          </w:tcPr>
          <w:p w14:paraId="2581BBDD" w14:textId="77777777" w:rsidR="00D31A02" w:rsidRPr="002D1542" w:rsidRDefault="00D31A02" w:rsidP="009815F2">
            <w:pPr>
              <w:spacing w:after="0" w:line="480" w:lineRule="auto"/>
              <w:ind w:left="2220"/>
              <w:rPr>
                <w:rFonts w:eastAsia="Times New Roman" w:cs="Times New Roman"/>
                <w:szCs w:val="24"/>
              </w:rPr>
            </w:pPr>
          </w:p>
        </w:tc>
      </w:tr>
      <w:tr w:rsidR="00D31A02" w:rsidRPr="002D1542" w14:paraId="4D9CCDB6" w14:textId="77777777" w:rsidTr="009815F2">
        <w:trPr>
          <w:trHeight w:val="260"/>
        </w:trPr>
        <w:tc>
          <w:tcPr>
            <w:tcW w:w="4881" w:type="dxa"/>
            <w:shd w:val="clear" w:color="auto" w:fill="auto"/>
            <w:vAlign w:val="bottom"/>
          </w:tcPr>
          <w:p w14:paraId="07FBFC4A" w14:textId="77777777" w:rsidR="00D31A02" w:rsidRPr="002D1542" w:rsidRDefault="00D31A02" w:rsidP="009815F2">
            <w:pPr>
              <w:spacing w:after="0" w:line="480" w:lineRule="auto"/>
              <w:rPr>
                <w:rFonts w:eastAsia="Times New Roman" w:cs="Times New Roman"/>
                <w:b/>
                <w:szCs w:val="24"/>
              </w:rPr>
            </w:pPr>
            <w:r w:rsidRPr="002D1542">
              <w:rPr>
                <w:rFonts w:eastAsia="Times New Roman" w:cs="Times New Roman"/>
                <w:szCs w:val="24"/>
              </w:rPr>
              <w:t>______________________</w:t>
            </w:r>
          </w:p>
        </w:tc>
        <w:tc>
          <w:tcPr>
            <w:tcW w:w="4194" w:type="dxa"/>
            <w:shd w:val="clear" w:color="auto" w:fill="auto"/>
            <w:vAlign w:val="bottom"/>
          </w:tcPr>
          <w:p w14:paraId="690A5CF3" w14:textId="77777777" w:rsidR="00D31A02" w:rsidRPr="002D1542" w:rsidRDefault="00D31A02" w:rsidP="009815F2">
            <w:pPr>
              <w:spacing w:after="0" w:line="480" w:lineRule="auto"/>
              <w:rPr>
                <w:rFonts w:eastAsia="Times New Roman" w:cs="Times New Roman"/>
                <w:szCs w:val="24"/>
              </w:rPr>
            </w:pPr>
            <w:r>
              <w:rPr>
                <w:rFonts w:eastAsia="Times New Roman" w:cs="Times New Roman"/>
                <w:szCs w:val="24"/>
              </w:rPr>
              <w:t xml:space="preserve">                     </w:t>
            </w:r>
            <w:r w:rsidRPr="002D1542">
              <w:rPr>
                <w:rFonts w:eastAsia="Times New Roman" w:cs="Times New Roman"/>
                <w:szCs w:val="24"/>
              </w:rPr>
              <w:t>________________</w:t>
            </w:r>
          </w:p>
        </w:tc>
      </w:tr>
      <w:tr w:rsidR="00D31A02" w:rsidRPr="002D1542" w14:paraId="6B4DDC47" w14:textId="77777777" w:rsidTr="009815F2">
        <w:trPr>
          <w:trHeight w:val="260"/>
        </w:trPr>
        <w:tc>
          <w:tcPr>
            <w:tcW w:w="4881" w:type="dxa"/>
            <w:shd w:val="clear" w:color="auto" w:fill="auto"/>
            <w:vAlign w:val="bottom"/>
          </w:tcPr>
          <w:p w14:paraId="138CAD7D" w14:textId="77777777" w:rsidR="00D31A02" w:rsidRPr="002D1542" w:rsidRDefault="00D31A02" w:rsidP="009815F2">
            <w:pPr>
              <w:spacing w:after="0" w:line="480" w:lineRule="auto"/>
              <w:rPr>
                <w:rFonts w:eastAsia="Times New Roman" w:cs="Times New Roman"/>
                <w:szCs w:val="24"/>
              </w:rPr>
            </w:pPr>
            <w:r>
              <w:rPr>
                <w:rFonts w:eastAsia="Times New Roman" w:cs="Times New Roman"/>
                <w:b/>
                <w:szCs w:val="24"/>
              </w:rPr>
              <w:t>Name:</w:t>
            </w:r>
          </w:p>
        </w:tc>
        <w:tc>
          <w:tcPr>
            <w:tcW w:w="4194" w:type="dxa"/>
            <w:shd w:val="clear" w:color="auto" w:fill="auto"/>
            <w:vAlign w:val="bottom"/>
          </w:tcPr>
          <w:p w14:paraId="16E85D3E" w14:textId="77777777" w:rsidR="00D31A02" w:rsidRPr="002D1542" w:rsidRDefault="00D31A02" w:rsidP="009815F2">
            <w:pPr>
              <w:spacing w:after="0" w:line="480" w:lineRule="auto"/>
              <w:rPr>
                <w:rFonts w:eastAsia="Times New Roman" w:cs="Times New Roman"/>
                <w:szCs w:val="24"/>
              </w:rPr>
            </w:pPr>
            <w:r>
              <w:rPr>
                <w:rFonts w:eastAsia="Times New Roman" w:cs="Times New Roman"/>
                <w:szCs w:val="24"/>
              </w:rPr>
              <w:t xml:space="preserve">                                 </w:t>
            </w:r>
            <w:r w:rsidRPr="002D1542">
              <w:rPr>
                <w:rFonts w:eastAsia="Times New Roman" w:cs="Times New Roman"/>
                <w:szCs w:val="24"/>
              </w:rPr>
              <w:t>Date</w:t>
            </w:r>
          </w:p>
        </w:tc>
      </w:tr>
      <w:tr w:rsidR="00D31A02" w:rsidRPr="002D1542" w14:paraId="5FD8D7ED" w14:textId="77777777" w:rsidTr="009815F2">
        <w:trPr>
          <w:trHeight w:val="260"/>
        </w:trPr>
        <w:tc>
          <w:tcPr>
            <w:tcW w:w="4881" w:type="dxa"/>
            <w:shd w:val="clear" w:color="auto" w:fill="auto"/>
            <w:vAlign w:val="bottom"/>
          </w:tcPr>
          <w:p w14:paraId="250877F2" w14:textId="77777777" w:rsidR="00D31A02" w:rsidRPr="002D1542" w:rsidRDefault="00D31A02" w:rsidP="009815F2">
            <w:pPr>
              <w:spacing w:after="0" w:line="480" w:lineRule="auto"/>
              <w:rPr>
                <w:rFonts w:eastAsia="Times New Roman" w:cs="Times New Roman"/>
                <w:b/>
                <w:szCs w:val="24"/>
              </w:rPr>
            </w:pPr>
            <w:r w:rsidRPr="002D1542">
              <w:rPr>
                <w:rFonts w:eastAsia="Times New Roman" w:cs="Times New Roman"/>
                <w:szCs w:val="24"/>
              </w:rPr>
              <w:t>(</w:t>
            </w:r>
            <w:r>
              <w:rPr>
                <w:rFonts w:eastAsia="Times New Roman" w:cs="Times New Roman"/>
                <w:szCs w:val="24"/>
              </w:rPr>
              <w:t>External Examiner</w:t>
            </w:r>
            <w:r w:rsidRPr="002D1542">
              <w:rPr>
                <w:rFonts w:eastAsia="Times New Roman" w:cs="Times New Roman"/>
                <w:szCs w:val="24"/>
              </w:rPr>
              <w:t xml:space="preserve">) </w:t>
            </w:r>
          </w:p>
        </w:tc>
        <w:tc>
          <w:tcPr>
            <w:tcW w:w="4194" w:type="dxa"/>
            <w:shd w:val="clear" w:color="auto" w:fill="auto"/>
            <w:vAlign w:val="bottom"/>
          </w:tcPr>
          <w:p w14:paraId="50EE44F9" w14:textId="77777777" w:rsidR="00D31A02" w:rsidRPr="002D1542" w:rsidRDefault="00D31A02" w:rsidP="009815F2">
            <w:pPr>
              <w:spacing w:after="0" w:line="480" w:lineRule="auto"/>
              <w:rPr>
                <w:rFonts w:eastAsia="Times New Roman" w:cs="Times New Roman"/>
                <w:szCs w:val="24"/>
              </w:rPr>
            </w:pPr>
          </w:p>
        </w:tc>
      </w:tr>
    </w:tbl>
    <w:p w14:paraId="1CE08647" w14:textId="77777777" w:rsidR="00D31A02" w:rsidRPr="002D1542" w:rsidRDefault="00D31A02" w:rsidP="00D31A02">
      <w:pPr>
        <w:spacing w:line="480" w:lineRule="auto"/>
        <w:rPr>
          <w:rFonts w:cs="Times New Roman"/>
          <w:b/>
          <w:szCs w:val="24"/>
        </w:rPr>
      </w:pPr>
    </w:p>
    <w:p w14:paraId="6C8C09D6" w14:textId="77777777" w:rsidR="00D31A02" w:rsidRPr="002D1542" w:rsidRDefault="00D31A02" w:rsidP="00D31A02">
      <w:pPr>
        <w:spacing w:line="480" w:lineRule="auto"/>
        <w:rPr>
          <w:rFonts w:cs="Times New Roman"/>
          <w:b/>
          <w:szCs w:val="24"/>
        </w:rPr>
      </w:pPr>
    </w:p>
    <w:p w14:paraId="536251D9" w14:textId="77777777" w:rsidR="00D31A02" w:rsidRDefault="00D31A02" w:rsidP="00D31A02">
      <w:pPr>
        <w:spacing w:line="480" w:lineRule="auto"/>
        <w:jc w:val="center"/>
        <w:rPr>
          <w:rFonts w:cs="Times New Roman"/>
          <w:b/>
          <w:bCs/>
          <w:szCs w:val="24"/>
        </w:rPr>
      </w:pPr>
    </w:p>
    <w:p w14:paraId="7DEADC74" w14:textId="77777777" w:rsidR="00D31A02" w:rsidRDefault="00D31A02" w:rsidP="00D31A02">
      <w:pPr>
        <w:spacing w:line="480" w:lineRule="auto"/>
        <w:jc w:val="center"/>
        <w:rPr>
          <w:rFonts w:cs="Times New Roman"/>
          <w:b/>
          <w:bCs/>
          <w:szCs w:val="24"/>
        </w:rPr>
      </w:pPr>
    </w:p>
    <w:p w14:paraId="36183A30" w14:textId="77777777" w:rsidR="00D31A02" w:rsidRPr="00EB388E" w:rsidRDefault="00D31A02" w:rsidP="00D31A02">
      <w:pPr>
        <w:spacing w:line="480" w:lineRule="auto"/>
        <w:jc w:val="center"/>
        <w:rPr>
          <w:rFonts w:cs="Times New Roman"/>
          <w:b/>
          <w:bCs/>
          <w:sz w:val="32"/>
          <w:szCs w:val="32"/>
        </w:rPr>
      </w:pPr>
      <w:r w:rsidRPr="00EB388E">
        <w:rPr>
          <w:rFonts w:cs="Times New Roman"/>
          <w:b/>
          <w:bCs/>
          <w:sz w:val="32"/>
          <w:szCs w:val="32"/>
        </w:rPr>
        <w:lastRenderedPageBreak/>
        <w:t>DEDICATION</w:t>
      </w:r>
    </w:p>
    <w:p w14:paraId="5A7D1A94" w14:textId="77777777" w:rsidR="00D31A02" w:rsidRPr="002D1542" w:rsidRDefault="00D31A02" w:rsidP="00D31A02">
      <w:pPr>
        <w:spacing w:line="480" w:lineRule="auto"/>
        <w:rPr>
          <w:rFonts w:cs="Times New Roman"/>
          <w:szCs w:val="24"/>
        </w:rPr>
      </w:pPr>
      <w:r w:rsidRPr="002D1542">
        <w:rPr>
          <w:rFonts w:cs="Times New Roman"/>
          <w:szCs w:val="24"/>
        </w:rPr>
        <w:t>This project is dedicated to God and my Parents.</w:t>
      </w:r>
      <w:r>
        <w:rPr>
          <w:rFonts w:cs="Times New Roman"/>
          <w:szCs w:val="24"/>
        </w:rPr>
        <w:t xml:space="preserve"> I also wish to dedicate it to the loving memory of my late brother (Oluwatomisin Ajayi).</w:t>
      </w:r>
    </w:p>
    <w:p w14:paraId="0C718320" w14:textId="77777777" w:rsidR="00D31A02" w:rsidRPr="002D1542" w:rsidRDefault="00D31A02" w:rsidP="00D31A02">
      <w:pPr>
        <w:spacing w:line="480" w:lineRule="auto"/>
        <w:rPr>
          <w:rFonts w:cs="Times New Roman"/>
          <w:szCs w:val="24"/>
        </w:rPr>
      </w:pPr>
    </w:p>
    <w:p w14:paraId="79C0108E" w14:textId="77777777" w:rsidR="00D31A02" w:rsidRPr="002D1542" w:rsidRDefault="00D31A02" w:rsidP="00D31A02">
      <w:pPr>
        <w:spacing w:line="480" w:lineRule="auto"/>
        <w:rPr>
          <w:rFonts w:cs="Times New Roman"/>
          <w:szCs w:val="24"/>
        </w:rPr>
      </w:pPr>
    </w:p>
    <w:p w14:paraId="5847FEB0" w14:textId="77777777" w:rsidR="00D31A02" w:rsidRPr="002D1542" w:rsidRDefault="00D31A02" w:rsidP="00D31A02">
      <w:pPr>
        <w:spacing w:line="480" w:lineRule="auto"/>
        <w:rPr>
          <w:rFonts w:cs="Times New Roman"/>
          <w:szCs w:val="24"/>
        </w:rPr>
      </w:pPr>
    </w:p>
    <w:p w14:paraId="5D027D61" w14:textId="77777777" w:rsidR="00D31A02" w:rsidRPr="002D1542" w:rsidRDefault="00D31A02" w:rsidP="00D31A02">
      <w:pPr>
        <w:spacing w:line="480" w:lineRule="auto"/>
        <w:rPr>
          <w:rFonts w:cs="Times New Roman"/>
          <w:szCs w:val="24"/>
        </w:rPr>
      </w:pPr>
    </w:p>
    <w:p w14:paraId="4390CB1A" w14:textId="77777777" w:rsidR="00D31A02" w:rsidRPr="002D1542" w:rsidRDefault="00D31A02" w:rsidP="00D31A02">
      <w:pPr>
        <w:spacing w:line="480" w:lineRule="auto"/>
        <w:rPr>
          <w:rFonts w:cs="Times New Roman"/>
          <w:szCs w:val="24"/>
        </w:rPr>
      </w:pPr>
    </w:p>
    <w:p w14:paraId="24CC8E9F" w14:textId="77777777" w:rsidR="00D31A02" w:rsidRPr="002D1542" w:rsidRDefault="00D31A02" w:rsidP="00D31A02">
      <w:pPr>
        <w:spacing w:line="480" w:lineRule="auto"/>
        <w:rPr>
          <w:rFonts w:cs="Times New Roman"/>
          <w:szCs w:val="24"/>
        </w:rPr>
      </w:pPr>
    </w:p>
    <w:p w14:paraId="56882BFF" w14:textId="77777777" w:rsidR="00D31A02" w:rsidRPr="002D1542" w:rsidRDefault="00D31A02" w:rsidP="00D31A02">
      <w:pPr>
        <w:spacing w:line="480" w:lineRule="auto"/>
        <w:rPr>
          <w:rFonts w:cs="Times New Roman"/>
          <w:szCs w:val="24"/>
        </w:rPr>
      </w:pPr>
    </w:p>
    <w:p w14:paraId="410CC55B" w14:textId="77777777" w:rsidR="00D31A02" w:rsidRPr="002D1542" w:rsidRDefault="00D31A02" w:rsidP="00D31A02">
      <w:pPr>
        <w:spacing w:line="480" w:lineRule="auto"/>
        <w:rPr>
          <w:rFonts w:cs="Times New Roman"/>
          <w:szCs w:val="24"/>
        </w:rPr>
      </w:pPr>
    </w:p>
    <w:p w14:paraId="21FC073B" w14:textId="77777777" w:rsidR="00D31A02" w:rsidRDefault="00D31A02" w:rsidP="00D31A02">
      <w:pPr>
        <w:spacing w:line="480" w:lineRule="auto"/>
        <w:rPr>
          <w:rFonts w:cs="Times New Roman"/>
          <w:szCs w:val="24"/>
        </w:rPr>
      </w:pPr>
    </w:p>
    <w:p w14:paraId="5CAE2DBC" w14:textId="77777777" w:rsidR="00D31A02" w:rsidRPr="002D1542" w:rsidRDefault="00D31A02" w:rsidP="00D31A02">
      <w:pPr>
        <w:spacing w:line="480" w:lineRule="auto"/>
        <w:rPr>
          <w:rFonts w:cs="Times New Roman"/>
          <w:szCs w:val="24"/>
        </w:rPr>
      </w:pPr>
    </w:p>
    <w:p w14:paraId="211D7431" w14:textId="77777777" w:rsidR="00D31A02" w:rsidRPr="002D1542" w:rsidRDefault="00D31A02" w:rsidP="00D31A02">
      <w:pPr>
        <w:spacing w:line="480" w:lineRule="auto"/>
        <w:rPr>
          <w:rFonts w:cs="Times New Roman"/>
          <w:szCs w:val="24"/>
        </w:rPr>
      </w:pPr>
    </w:p>
    <w:p w14:paraId="01FF4F0D" w14:textId="77777777" w:rsidR="00D31A02" w:rsidRPr="002D1542" w:rsidRDefault="00D31A02" w:rsidP="00D31A02">
      <w:pPr>
        <w:spacing w:line="480" w:lineRule="auto"/>
        <w:rPr>
          <w:rFonts w:cs="Times New Roman"/>
          <w:szCs w:val="24"/>
        </w:rPr>
      </w:pPr>
    </w:p>
    <w:p w14:paraId="3A8851A2" w14:textId="77777777" w:rsidR="00D31A02" w:rsidRPr="002D1542" w:rsidRDefault="00D31A02" w:rsidP="00D31A02">
      <w:pPr>
        <w:spacing w:line="480" w:lineRule="auto"/>
        <w:rPr>
          <w:rFonts w:cs="Times New Roman"/>
          <w:szCs w:val="24"/>
        </w:rPr>
      </w:pPr>
    </w:p>
    <w:p w14:paraId="1AB07844" w14:textId="77777777" w:rsidR="00D31A02" w:rsidRPr="002D1542" w:rsidRDefault="00D31A02" w:rsidP="00D31A02">
      <w:pPr>
        <w:spacing w:line="480" w:lineRule="auto"/>
        <w:rPr>
          <w:rFonts w:cs="Times New Roman"/>
          <w:szCs w:val="24"/>
        </w:rPr>
      </w:pPr>
    </w:p>
    <w:p w14:paraId="7F028CF6" w14:textId="77777777" w:rsidR="00D31A02" w:rsidRPr="002D1542" w:rsidRDefault="00D31A02" w:rsidP="00D31A02">
      <w:pPr>
        <w:spacing w:line="480" w:lineRule="auto"/>
        <w:rPr>
          <w:rFonts w:cs="Times New Roman"/>
          <w:szCs w:val="24"/>
        </w:rPr>
      </w:pPr>
    </w:p>
    <w:p w14:paraId="1FE6A56B" w14:textId="77777777" w:rsidR="00D31A02" w:rsidRPr="00EB388E" w:rsidRDefault="00D31A02" w:rsidP="00D31A02">
      <w:pPr>
        <w:pStyle w:val="Heading1"/>
        <w:spacing w:line="480" w:lineRule="auto"/>
        <w:rPr>
          <w:bCs/>
          <w:sz w:val="32"/>
        </w:rPr>
      </w:pPr>
      <w:bookmarkStart w:id="6" w:name="_Toc104555751"/>
      <w:bookmarkStart w:id="7" w:name="_Toc104589209"/>
      <w:r w:rsidRPr="00EB388E">
        <w:rPr>
          <w:bCs/>
          <w:sz w:val="32"/>
        </w:rPr>
        <w:lastRenderedPageBreak/>
        <w:t>ACKNOWLEDGEMENT</w:t>
      </w:r>
      <w:bookmarkEnd w:id="6"/>
      <w:bookmarkEnd w:id="7"/>
    </w:p>
    <w:p w14:paraId="6E64AAA6" w14:textId="77777777" w:rsidR="00D31A02" w:rsidRPr="002D1542" w:rsidRDefault="00D31A02" w:rsidP="00D31A02">
      <w:pPr>
        <w:spacing w:line="480" w:lineRule="auto"/>
        <w:rPr>
          <w:rFonts w:cs="Times New Roman"/>
          <w:szCs w:val="24"/>
        </w:rPr>
      </w:pPr>
      <w:r w:rsidRPr="002D1542">
        <w:rPr>
          <w:rFonts w:cs="Times New Roman"/>
          <w:szCs w:val="24"/>
        </w:rPr>
        <w:t>I thank Almighty God, The Most Beneficent, The Most Merciful, for guiding me through this endeavor, my academic difficulties, and my entire life. May his name alone be revered, I say. Amen.</w:t>
      </w:r>
    </w:p>
    <w:p w14:paraId="26F385A9" w14:textId="77777777" w:rsidR="00D31A02" w:rsidRPr="002D1542" w:rsidRDefault="00D31A02" w:rsidP="00D31A02">
      <w:pPr>
        <w:spacing w:line="480" w:lineRule="auto"/>
        <w:rPr>
          <w:rFonts w:cs="Times New Roman"/>
          <w:szCs w:val="24"/>
        </w:rPr>
      </w:pPr>
      <w:r w:rsidRPr="002D1542">
        <w:rPr>
          <w:rFonts w:cs="Times New Roman"/>
          <w:szCs w:val="24"/>
        </w:rPr>
        <w:t xml:space="preserve">I would want to convey my heartfelt gratitude to my </w:t>
      </w:r>
      <w:r>
        <w:rPr>
          <w:rFonts w:cs="Times New Roman"/>
          <w:szCs w:val="24"/>
        </w:rPr>
        <w:t>parents</w:t>
      </w:r>
      <w:r w:rsidRPr="002D1542">
        <w:rPr>
          <w:rFonts w:cs="Times New Roman"/>
          <w:szCs w:val="24"/>
        </w:rPr>
        <w:t xml:space="preserve"> for their prayers, moral and financial support during my academic career and in other aspects of my life. I hope that God provide my mother a long and healthy life so that she can enjoy the fruits of her labor on us, the children. Amen, I hope that God grants my late father eternal rest as well.</w:t>
      </w:r>
    </w:p>
    <w:p w14:paraId="675B78D6" w14:textId="77777777" w:rsidR="00D31A02" w:rsidRPr="002D1542" w:rsidRDefault="00D31A02" w:rsidP="00D31A02">
      <w:pPr>
        <w:spacing w:line="480" w:lineRule="auto"/>
        <w:rPr>
          <w:rFonts w:cs="Times New Roman"/>
          <w:szCs w:val="24"/>
        </w:rPr>
      </w:pPr>
      <w:r w:rsidRPr="002D1542">
        <w:rPr>
          <w:rFonts w:cs="Times New Roman"/>
          <w:szCs w:val="24"/>
        </w:rPr>
        <w:t>My heartfelt gratitude goes out to my siblings, Mrs. Bisi Ajayi Asaolu and Yemi Ajayi Shittu, for their contributions to my academic accomplishment, as well as to all of my family members, Mr. Tommy Adu, Mr. Akintunde Ibosiola, and the families of my late uncle (Hon. Oluropo Oni). May God richly bless you all in this life and in the next. Amen.</w:t>
      </w:r>
    </w:p>
    <w:p w14:paraId="3B379EC8" w14:textId="77777777" w:rsidR="00D31A02" w:rsidRDefault="00D31A02" w:rsidP="00D31A02">
      <w:pPr>
        <w:spacing w:line="480" w:lineRule="auto"/>
        <w:rPr>
          <w:rFonts w:cs="Times New Roman"/>
          <w:szCs w:val="24"/>
        </w:rPr>
      </w:pPr>
      <w:r w:rsidRPr="002D1542">
        <w:rPr>
          <w:rFonts w:cs="Times New Roman"/>
          <w:szCs w:val="24"/>
        </w:rPr>
        <w:t>I'd like to thank Dr. Gana A.J. and Prof. Ayinnuola for their constructive feedback and humorous attitude, as well as the excellent supervision and direction they offered during this project. Thank you very much, sir. May the Almighty God continue to bless you and your loved ones. Amen.</w:t>
      </w:r>
      <w:r>
        <w:rPr>
          <w:rFonts w:cs="Times New Roman"/>
          <w:szCs w:val="24"/>
        </w:rPr>
        <w:t xml:space="preserve"> </w:t>
      </w:r>
      <w:r w:rsidRPr="002D1542">
        <w:rPr>
          <w:rFonts w:cs="Times New Roman"/>
          <w:szCs w:val="24"/>
        </w:rPr>
        <w:t>Engr. Aladegboye provided significant and helpful information. May God generously bless you for your help. Amen.</w:t>
      </w:r>
    </w:p>
    <w:p w14:paraId="5FD32DDB" w14:textId="77777777" w:rsidR="00D31A02" w:rsidRPr="002D1542" w:rsidRDefault="00D31A02" w:rsidP="00D31A02">
      <w:pPr>
        <w:spacing w:line="480" w:lineRule="auto"/>
        <w:rPr>
          <w:rFonts w:cs="Times New Roman"/>
          <w:szCs w:val="24"/>
        </w:rPr>
      </w:pPr>
      <w:r w:rsidRPr="002D1542">
        <w:rPr>
          <w:rFonts w:cs="Times New Roman"/>
          <w:szCs w:val="24"/>
        </w:rPr>
        <w:t>Dr. Ariyo Adanikin's valuable insight and experience in identifying the problem and providing focus for this effort, as well as the assistance he provided</w:t>
      </w:r>
      <w:r>
        <w:rPr>
          <w:rFonts w:cs="Times New Roman"/>
          <w:szCs w:val="24"/>
        </w:rPr>
        <w:t xml:space="preserve"> financially, morally and spiritually</w:t>
      </w:r>
      <w:r w:rsidRPr="002D1542">
        <w:rPr>
          <w:rFonts w:cs="Times New Roman"/>
          <w:szCs w:val="24"/>
        </w:rPr>
        <w:t xml:space="preserve">, are also gratefully acknowledged. Engr. Adeniji A.A deserves a special mentioning too and other members of Elizade University's Civil Engineering Department for their assistance and </w:t>
      </w:r>
      <w:r w:rsidRPr="002D1542">
        <w:rPr>
          <w:rFonts w:cs="Times New Roman"/>
          <w:szCs w:val="24"/>
        </w:rPr>
        <w:lastRenderedPageBreak/>
        <w:t>encouragement. Also, I'd like to express my gratitude to the staff of Civil Engineering Department, Landmark University Omuaran.</w:t>
      </w:r>
    </w:p>
    <w:p w14:paraId="4393042C" w14:textId="77777777" w:rsidR="00D31A02" w:rsidRPr="002D1542" w:rsidRDefault="00D31A02" w:rsidP="00D31A02">
      <w:pPr>
        <w:spacing w:line="480" w:lineRule="auto"/>
        <w:rPr>
          <w:rFonts w:cs="Times New Roman"/>
          <w:szCs w:val="24"/>
        </w:rPr>
      </w:pPr>
      <w:r w:rsidRPr="002D1542">
        <w:rPr>
          <w:rFonts w:cs="Times New Roman"/>
          <w:szCs w:val="24"/>
        </w:rPr>
        <w:t>I want to express my gratitude to my charming pastor (Pastor Adeyemi Segun) and Dr. Bukky Abraham for their moral support, and I pray that God continues to bless you in all your endeavors. Amen.</w:t>
      </w:r>
    </w:p>
    <w:p w14:paraId="7A13EF1C" w14:textId="77777777" w:rsidR="00D31A02" w:rsidRPr="002D1542" w:rsidRDefault="00D31A02" w:rsidP="00D31A02">
      <w:pPr>
        <w:spacing w:line="480" w:lineRule="auto"/>
        <w:jc w:val="center"/>
        <w:rPr>
          <w:rFonts w:cs="Times New Roman"/>
          <w:b/>
          <w:bCs/>
          <w:color w:val="000000"/>
          <w:szCs w:val="24"/>
        </w:rPr>
      </w:pPr>
    </w:p>
    <w:p w14:paraId="69C91149" w14:textId="77777777" w:rsidR="00D31A02" w:rsidRPr="002D1542" w:rsidRDefault="00D31A02" w:rsidP="00D31A02">
      <w:pPr>
        <w:spacing w:line="480" w:lineRule="auto"/>
        <w:jc w:val="center"/>
        <w:rPr>
          <w:rFonts w:cs="Times New Roman"/>
          <w:b/>
          <w:bCs/>
          <w:color w:val="000000"/>
          <w:szCs w:val="24"/>
        </w:rPr>
      </w:pPr>
    </w:p>
    <w:p w14:paraId="61A91122" w14:textId="77777777" w:rsidR="00D31A02" w:rsidRPr="002D1542" w:rsidRDefault="00D31A02" w:rsidP="00D31A02">
      <w:pPr>
        <w:spacing w:line="480" w:lineRule="auto"/>
        <w:jc w:val="center"/>
        <w:rPr>
          <w:rFonts w:cs="Times New Roman"/>
          <w:b/>
          <w:bCs/>
          <w:color w:val="000000"/>
          <w:szCs w:val="24"/>
        </w:rPr>
      </w:pPr>
    </w:p>
    <w:p w14:paraId="2E03299B" w14:textId="77777777" w:rsidR="00D31A02" w:rsidRPr="002D1542" w:rsidRDefault="00D31A02" w:rsidP="00D31A02">
      <w:pPr>
        <w:spacing w:line="480" w:lineRule="auto"/>
        <w:jc w:val="center"/>
        <w:rPr>
          <w:rFonts w:cs="Times New Roman"/>
          <w:b/>
          <w:bCs/>
          <w:color w:val="000000"/>
          <w:szCs w:val="24"/>
        </w:rPr>
      </w:pPr>
    </w:p>
    <w:p w14:paraId="4A5FFA7F" w14:textId="77777777" w:rsidR="00D31A02" w:rsidRPr="002D1542" w:rsidRDefault="00D31A02" w:rsidP="00D31A02">
      <w:pPr>
        <w:spacing w:line="480" w:lineRule="auto"/>
        <w:jc w:val="center"/>
        <w:rPr>
          <w:rFonts w:cs="Times New Roman"/>
          <w:b/>
          <w:bCs/>
          <w:color w:val="000000"/>
          <w:szCs w:val="24"/>
        </w:rPr>
      </w:pPr>
    </w:p>
    <w:p w14:paraId="5F19B626" w14:textId="77777777" w:rsidR="00D31A02" w:rsidRPr="002D1542" w:rsidRDefault="00D31A02" w:rsidP="00D31A02">
      <w:pPr>
        <w:spacing w:line="480" w:lineRule="auto"/>
        <w:jc w:val="center"/>
        <w:rPr>
          <w:rFonts w:cs="Times New Roman"/>
          <w:b/>
          <w:bCs/>
          <w:color w:val="000000"/>
          <w:szCs w:val="24"/>
        </w:rPr>
      </w:pPr>
    </w:p>
    <w:p w14:paraId="786DABBD" w14:textId="77777777" w:rsidR="00D31A02" w:rsidRPr="002D1542" w:rsidRDefault="00D31A02" w:rsidP="00D31A02">
      <w:pPr>
        <w:spacing w:line="480" w:lineRule="auto"/>
        <w:jc w:val="center"/>
        <w:rPr>
          <w:rFonts w:cs="Times New Roman"/>
          <w:b/>
          <w:bCs/>
          <w:color w:val="000000"/>
          <w:szCs w:val="24"/>
        </w:rPr>
      </w:pPr>
    </w:p>
    <w:p w14:paraId="22626CFF" w14:textId="77777777" w:rsidR="00D31A02" w:rsidRPr="002D1542" w:rsidRDefault="00D31A02" w:rsidP="00D31A02">
      <w:pPr>
        <w:spacing w:line="480" w:lineRule="auto"/>
        <w:jc w:val="center"/>
        <w:rPr>
          <w:rFonts w:cs="Times New Roman"/>
          <w:b/>
          <w:bCs/>
          <w:color w:val="000000"/>
          <w:szCs w:val="24"/>
        </w:rPr>
      </w:pPr>
    </w:p>
    <w:p w14:paraId="34FC2584" w14:textId="77777777" w:rsidR="00D31A02" w:rsidRPr="002D1542" w:rsidRDefault="00D31A02" w:rsidP="00D31A02">
      <w:pPr>
        <w:spacing w:line="480" w:lineRule="auto"/>
        <w:jc w:val="center"/>
        <w:rPr>
          <w:rFonts w:cs="Times New Roman"/>
          <w:b/>
          <w:bCs/>
          <w:color w:val="000000"/>
          <w:szCs w:val="24"/>
        </w:rPr>
      </w:pPr>
    </w:p>
    <w:p w14:paraId="4837F93E" w14:textId="77777777" w:rsidR="00D31A02" w:rsidRPr="002D1542" w:rsidRDefault="00D31A02" w:rsidP="00D31A02">
      <w:pPr>
        <w:spacing w:line="480" w:lineRule="auto"/>
        <w:jc w:val="center"/>
        <w:rPr>
          <w:rFonts w:cs="Times New Roman"/>
          <w:b/>
          <w:bCs/>
          <w:color w:val="000000"/>
          <w:szCs w:val="24"/>
        </w:rPr>
      </w:pPr>
    </w:p>
    <w:p w14:paraId="26619385" w14:textId="77777777" w:rsidR="00D31A02" w:rsidRDefault="00D31A02" w:rsidP="00D31A02">
      <w:pPr>
        <w:spacing w:line="480" w:lineRule="auto"/>
        <w:jc w:val="center"/>
        <w:rPr>
          <w:rFonts w:cs="Times New Roman"/>
          <w:b/>
          <w:bCs/>
          <w:color w:val="000000"/>
          <w:szCs w:val="24"/>
        </w:rPr>
      </w:pPr>
    </w:p>
    <w:p w14:paraId="0865208C" w14:textId="77777777" w:rsidR="00D31A02" w:rsidRPr="002D1542" w:rsidRDefault="00D31A02" w:rsidP="00D31A02">
      <w:pPr>
        <w:spacing w:line="480" w:lineRule="auto"/>
        <w:jc w:val="center"/>
        <w:rPr>
          <w:rFonts w:cs="Times New Roman"/>
          <w:b/>
          <w:bCs/>
          <w:color w:val="000000"/>
          <w:szCs w:val="24"/>
        </w:rPr>
      </w:pPr>
    </w:p>
    <w:p w14:paraId="2A9E5C6C" w14:textId="77777777" w:rsidR="00D31A02" w:rsidRDefault="00D31A02" w:rsidP="00D31A02">
      <w:pPr>
        <w:spacing w:line="480" w:lineRule="auto"/>
        <w:jc w:val="center"/>
        <w:rPr>
          <w:rFonts w:cs="Times New Roman"/>
          <w:b/>
          <w:bCs/>
          <w:color w:val="000000"/>
          <w:szCs w:val="24"/>
        </w:rPr>
      </w:pPr>
    </w:p>
    <w:p w14:paraId="184C729A" w14:textId="77777777" w:rsidR="00D31A02" w:rsidRPr="00EB388E" w:rsidRDefault="00D31A02" w:rsidP="00D31A02">
      <w:pPr>
        <w:pStyle w:val="Heading1"/>
        <w:spacing w:line="480" w:lineRule="auto"/>
        <w:rPr>
          <w:sz w:val="32"/>
        </w:rPr>
      </w:pPr>
      <w:bookmarkStart w:id="8" w:name="_Toc104555752"/>
      <w:bookmarkStart w:id="9" w:name="_Toc104589210"/>
      <w:r w:rsidRPr="00EB388E">
        <w:rPr>
          <w:sz w:val="32"/>
        </w:rPr>
        <w:lastRenderedPageBreak/>
        <w:t>ABSTRACT</w:t>
      </w:r>
      <w:bookmarkEnd w:id="8"/>
      <w:bookmarkEnd w:id="9"/>
    </w:p>
    <w:p w14:paraId="47D54FD7" w14:textId="77777777" w:rsidR="00D31A02" w:rsidRPr="009D03BA" w:rsidRDefault="00D31A02" w:rsidP="00D31A02">
      <w:pPr>
        <w:spacing w:line="480" w:lineRule="auto"/>
        <w:rPr>
          <w:rFonts w:cs="Times New Roman"/>
          <w:szCs w:val="24"/>
        </w:rPr>
      </w:pPr>
      <w:r w:rsidRPr="009D03BA">
        <w:rPr>
          <w:rFonts w:cs="Times New Roman"/>
          <w:szCs w:val="24"/>
        </w:rPr>
        <w:t>Concrete is a composite material created by humans that has mechanical properties similar to naturally occurring limestone pebbles. Researchers have become interested in the sustainability of concrete as a result of the increasing harm being done to the environment. As a result, they are looking for partial substitutes for Portland cement in concrete to lessen the alkali-silica reaction. In this investigation, the potential use of cassava peel ash (CPA) to stop ASR in concrete structures is explored. Cassava peels were gathered as waste, sun-dried, and then heated to 850°C in an electric furnace for 90 minutes. Using a mix ratio of 1:1:2 and replacement rates for CPA in the cement of 0, 5, 10, 15, 20, and 30% by weight, concrete samples having water-cement ratios of 0.65 and 0.7 were created. For the test, four distinct set sizes of samples—100 x 150 mm</w:t>
      </w:r>
      <w:r>
        <w:rPr>
          <w:rFonts w:cs="Times New Roman"/>
          <w:szCs w:val="24"/>
        </w:rPr>
        <w:t xml:space="preserve"> cylindrical sample</w:t>
      </w:r>
      <w:r w:rsidRPr="009D03BA">
        <w:rPr>
          <w:rFonts w:cs="Times New Roman"/>
          <w:szCs w:val="24"/>
        </w:rPr>
        <w:t>, 150 x 150 x 150 mm</w:t>
      </w:r>
      <w:r>
        <w:rPr>
          <w:rFonts w:cs="Times New Roman"/>
          <w:szCs w:val="24"/>
        </w:rPr>
        <w:t xml:space="preserve"> cubic sample</w:t>
      </w:r>
      <w:r w:rsidRPr="009D03BA">
        <w:rPr>
          <w:rFonts w:cs="Times New Roman"/>
          <w:szCs w:val="24"/>
        </w:rPr>
        <w:t>, 30 x 30 x 150 mm, and 100 x 100 x 1000 mm—were made and cured in water. X-ray fluorescence (XRF) spectroscopy was used to analyze the elemental makeup of CPA. Workability, compressive strength, split tensile, thermal conductivity, water and acid solubility, and electrical resistivity tests were carried out on accelerated mortar bars at 7, 14, 21, and 28 days. The results demonstrated that using cassava peel ash as a cement substitute in concrete at acceptable concentrations reduced the development of ASR (5, 10, and 15 percent). Because CPA had the greatest effect on alkali-silica reactivity, it can be used to manage alkali-silica reactions in concrete by substituting it for 10% of the cement.</w:t>
      </w:r>
    </w:p>
    <w:p w14:paraId="5D64D966" w14:textId="77777777" w:rsidR="00D31A02" w:rsidRDefault="00D31A02" w:rsidP="00D31A02">
      <w:pPr>
        <w:pStyle w:val="Default"/>
        <w:spacing w:after="240" w:line="480" w:lineRule="auto"/>
        <w:jc w:val="both"/>
        <w:rPr>
          <w:rFonts w:eastAsiaTheme="minorEastAsia"/>
          <w:bCs/>
          <w:color w:val="000000" w:themeColor="text1"/>
        </w:rPr>
      </w:pPr>
    </w:p>
    <w:p w14:paraId="00F50649" w14:textId="77777777" w:rsidR="00D31A02" w:rsidRDefault="00D31A02" w:rsidP="00D31A02">
      <w:pPr>
        <w:pStyle w:val="Default"/>
        <w:spacing w:after="240" w:line="480" w:lineRule="auto"/>
        <w:jc w:val="both"/>
        <w:rPr>
          <w:rFonts w:eastAsiaTheme="minorEastAsia"/>
          <w:bCs/>
          <w:color w:val="000000" w:themeColor="text1"/>
        </w:rPr>
      </w:pPr>
    </w:p>
    <w:p w14:paraId="52FEC508" w14:textId="77777777" w:rsidR="00D31A02" w:rsidRDefault="00D31A02" w:rsidP="00D31A02">
      <w:pPr>
        <w:pStyle w:val="Default"/>
        <w:spacing w:after="240" w:line="480" w:lineRule="auto"/>
        <w:jc w:val="both"/>
        <w:rPr>
          <w:rFonts w:eastAsiaTheme="minorEastAsia"/>
          <w:bCs/>
          <w:color w:val="000000" w:themeColor="text1"/>
        </w:rPr>
      </w:pPr>
    </w:p>
    <w:p w14:paraId="12D9ABB0" w14:textId="77777777" w:rsidR="00D31A02" w:rsidRPr="00EB388E" w:rsidRDefault="00D31A02" w:rsidP="00D31A02">
      <w:pPr>
        <w:pStyle w:val="Heading1"/>
        <w:spacing w:line="480" w:lineRule="auto"/>
        <w:rPr>
          <w:rFonts w:eastAsia="Calibri"/>
          <w:sz w:val="32"/>
        </w:rPr>
      </w:pPr>
      <w:bookmarkStart w:id="10" w:name="_Toc104555753"/>
      <w:bookmarkStart w:id="11" w:name="_Toc104589211"/>
      <w:r w:rsidRPr="00EB388E">
        <w:rPr>
          <w:rFonts w:eastAsia="Calibri"/>
          <w:sz w:val="32"/>
        </w:rPr>
        <w:lastRenderedPageBreak/>
        <w:t>ABBREVIATION</w:t>
      </w:r>
      <w:bookmarkEnd w:id="10"/>
      <w:bookmarkEnd w:id="11"/>
    </w:p>
    <w:p w14:paraId="439C2D78" w14:textId="77777777" w:rsidR="00D31A02" w:rsidRDefault="00D31A02" w:rsidP="00D31A02">
      <w:pPr>
        <w:autoSpaceDE w:val="0"/>
        <w:autoSpaceDN w:val="0"/>
        <w:adjustRightInd w:val="0"/>
        <w:spacing w:line="480" w:lineRule="auto"/>
        <w:rPr>
          <w:rFonts w:eastAsiaTheme="minorEastAsia" w:cs="Times New Roman"/>
          <w:szCs w:val="24"/>
        </w:rPr>
      </w:pPr>
      <w:r>
        <w:rPr>
          <w:rFonts w:cs="Times New Roman"/>
          <w:szCs w:val="24"/>
        </w:rPr>
        <w:t>AASHTO         Association of America State of Highway and Transportation Officials</w:t>
      </w:r>
    </w:p>
    <w:p w14:paraId="598926B7" w14:textId="77777777" w:rsidR="00D31A02" w:rsidRDefault="00D31A02" w:rsidP="00D31A02">
      <w:pPr>
        <w:autoSpaceDE w:val="0"/>
        <w:autoSpaceDN w:val="0"/>
        <w:adjustRightInd w:val="0"/>
        <w:spacing w:line="480" w:lineRule="auto"/>
        <w:rPr>
          <w:rFonts w:eastAsia="Calibri" w:cs="Times New Roman"/>
          <w:szCs w:val="24"/>
        </w:rPr>
      </w:pPr>
      <w:r>
        <w:rPr>
          <w:rFonts w:eastAsia="Calibri" w:cs="Times New Roman"/>
          <w:szCs w:val="24"/>
        </w:rPr>
        <w:t xml:space="preserve">ASTM </w:t>
      </w:r>
      <w:r>
        <w:rPr>
          <w:rFonts w:eastAsia="Calibri" w:cs="Times New Roman"/>
          <w:szCs w:val="24"/>
        </w:rPr>
        <w:tab/>
        <w:t>American Standard of Testing Material</w:t>
      </w:r>
    </w:p>
    <w:p w14:paraId="7D9F1750" w14:textId="77777777" w:rsidR="00D31A02" w:rsidRDefault="00D31A02" w:rsidP="00D31A02">
      <w:pPr>
        <w:autoSpaceDE w:val="0"/>
        <w:autoSpaceDN w:val="0"/>
        <w:adjustRightInd w:val="0"/>
        <w:spacing w:line="480" w:lineRule="auto"/>
        <w:rPr>
          <w:rFonts w:eastAsia="Calibri" w:cs="Times New Roman"/>
          <w:szCs w:val="24"/>
        </w:rPr>
      </w:pPr>
      <w:r>
        <w:rPr>
          <w:rFonts w:eastAsia="Calibri" w:cs="Times New Roman"/>
          <w:szCs w:val="24"/>
        </w:rPr>
        <w:t>BS</w:t>
      </w:r>
      <w:r>
        <w:rPr>
          <w:rFonts w:eastAsia="Calibri" w:cs="Times New Roman"/>
          <w:szCs w:val="24"/>
        </w:rPr>
        <w:tab/>
      </w:r>
      <w:r>
        <w:rPr>
          <w:rFonts w:eastAsia="Calibri" w:cs="Times New Roman"/>
          <w:szCs w:val="24"/>
        </w:rPr>
        <w:tab/>
        <w:t>British Standard</w:t>
      </w:r>
    </w:p>
    <w:p w14:paraId="5B4E5A49" w14:textId="77777777" w:rsidR="00D31A02" w:rsidRDefault="00D31A02" w:rsidP="00D31A02">
      <w:pPr>
        <w:autoSpaceDE w:val="0"/>
        <w:autoSpaceDN w:val="0"/>
        <w:adjustRightInd w:val="0"/>
        <w:spacing w:line="480" w:lineRule="auto"/>
        <w:rPr>
          <w:rFonts w:eastAsia="Calibri" w:cs="Times New Roman"/>
          <w:szCs w:val="24"/>
        </w:rPr>
      </w:pPr>
      <w:r>
        <w:rPr>
          <w:rFonts w:eastAsia="Calibri" w:cs="Times New Roman"/>
          <w:szCs w:val="24"/>
        </w:rPr>
        <w:t>CPA</w:t>
      </w:r>
      <w:r>
        <w:rPr>
          <w:rFonts w:eastAsia="Calibri" w:cs="Times New Roman"/>
          <w:szCs w:val="24"/>
        </w:rPr>
        <w:tab/>
      </w:r>
      <w:r>
        <w:rPr>
          <w:rFonts w:eastAsia="Calibri" w:cs="Times New Roman"/>
          <w:szCs w:val="24"/>
        </w:rPr>
        <w:tab/>
        <w:t>Cassava Peel Ash</w:t>
      </w:r>
    </w:p>
    <w:p w14:paraId="67EA9708" w14:textId="77777777" w:rsidR="00D31A02" w:rsidRDefault="00D31A02" w:rsidP="00D31A02">
      <w:pPr>
        <w:pStyle w:val="Default"/>
        <w:spacing w:after="240" w:line="480" w:lineRule="auto"/>
        <w:jc w:val="both"/>
        <w:rPr>
          <w:b/>
          <w:bCs/>
        </w:rPr>
      </w:pPr>
    </w:p>
    <w:p w14:paraId="2DB0F90E" w14:textId="77777777" w:rsidR="00D31A02" w:rsidRDefault="00D31A02" w:rsidP="00D31A02">
      <w:pPr>
        <w:pStyle w:val="Default"/>
        <w:spacing w:after="240" w:line="480" w:lineRule="auto"/>
        <w:jc w:val="both"/>
        <w:rPr>
          <w:b/>
          <w:bCs/>
        </w:rPr>
      </w:pPr>
    </w:p>
    <w:p w14:paraId="794F5E2E" w14:textId="77777777" w:rsidR="00D31A02" w:rsidRDefault="00D31A02" w:rsidP="00D31A02">
      <w:pPr>
        <w:pStyle w:val="Default"/>
        <w:spacing w:after="240" w:line="480" w:lineRule="auto"/>
        <w:jc w:val="both"/>
        <w:rPr>
          <w:b/>
          <w:bCs/>
        </w:rPr>
      </w:pPr>
    </w:p>
    <w:p w14:paraId="74DD1194" w14:textId="77777777" w:rsidR="00D31A02" w:rsidRDefault="00D31A02" w:rsidP="00D31A02">
      <w:pPr>
        <w:pStyle w:val="Default"/>
        <w:spacing w:after="240" w:line="480" w:lineRule="auto"/>
        <w:jc w:val="both"/>
        <w:rPr>
          <w:b/>
          <w:bCs/>
        </w:rPr>
      </w:pPr>
    </w:p>
    <w:p w14:paraId="5FF8592B" w14:textId="77777777" w:rsidR="00D31A02" w:rsidRDefault="00D31A02" w:rsidP="00D31A02">
      <w:pPr>
        <w:pStyle w:val="Default"/>
        <w:spacing w:after="240" w:line="480" w:lineRule="auto"/>
        <w:jc w:val="both"/>
        <w:rPr>
          <w:b/>
          <w:bCs/>
        </w:rPr>
      </w:pPr>
    </w:p>
    <w:p w14:paraId="5581B0F1" w14:textId="77777777" w:rsidR="00D31A02" w:rsidRDefault="00D31A02" w:rsidP="00D31A02">
      <w:pPr>
        <w:pStyle w:val="Default"/>
        <w:spacing w:after="240" w:line="480" w:lineRule="auto"/>
        <w:jc w:val="both"/>
        <w:rPr>
          <w:b/>
          <w:bCs/>
        </w:rPr>
      </w:pPr>
    </w:p>
    <w:p w14:paraId="6B6E0416" w14:textId="77777777" w:rsidR="00D31A02" w:rsidRDefault="00D31A02" w:rsidP="00D31A02">
      <w:pPr>
        <w:pStyle w:val="Default"/>
        <w:spacing w:after="240" w:line="480" w:lineRule="auto"/>
        <w:jc w:val="both"/>
        <w:rPr>
          <w:b/>
          <w:bCs/>
        </w:rPr>
      </w:pPr>
    </w:p>
    <w:p w14:paraId="769FA777" w14:textId="77777777" w:rsidR="00D31A02" w:rsidRDefault="00D31A02" w:rsidP="00D31A02">
      <w:pPr>
        <w:pStyle w:val="Default"/>
        <w:spacing w:after="240" w:line="480" w:lineRule="auto"/>
        <w:jc w:val="both"/>
        <w:rPr>
          <w:b/>
          <w:bCs/>
        </w:rPr>
      </w:pPr>
    </w:p>
    <w:p w14:paraId="65E87A96" w14:textId="77777777" w:rsidR="00D31A02" w:rsidRDefault="00D31A02" w:rsidP="00D31A02">
      <w:pPr>
        <w:pStyle w:val="Default"/>
        <w:spacing w:after="240" w:line="480" w:lineRule="auto"/>
        <w:jc w:val="both"/>
        <w:rPr>
          <w:b/>
          <w:bCs/>
        </w:rPr>
      </w:pPr>
    </w:p>
    <w:p w14:paraId="22B3BE29" w14:textId="77777777" w:rsidR="00D31A02" w:rsidRDefault="00D31A02" w:rsidP="00D31A02">
      <w:pPr>
        <w:pStyle w:val="Default"/>
        <w:spacing w:after="240" w:line="480" w:lineRule="auto"/>
        <w:jc w:val="both"/>
        <w:rPr>
          <w:b/>
          <w:bCs/>
        </w:rPr>
      </w:pPr>
    </w:p>
    <w:p w14:paraId="6492F36C" w14:textId="77777777" w:rsidR="00D31A02" w:rsidRDefault="00D31A02" w:rsidP="00D31A02">
      <w:pPr>
        <w:pStyle w:val="Default"/>
        <w:spacing w:after="240" w:line="480" w:lineRule="auto"/>
        <w:jc w:val="both"/>
        <w:rPr>
          <w:b/>
          <w:bCs/>
        </w:rPr>
      </w:pPr>
    </w:p>
    <w:p w14:paraId="74916FD7" w14:textId="77777777" w:rsidR="00D31A02" w:rsidRDefault="00D31A02" w:rsidP="00D31A02">
      <w:pPr>
        <w:pStyle w:val="Default"/>
        <w:spacing w:after="240" w:line="480" w:lineRule="auto"/>
        <w:jc w:val="both"/>
        <w:rPr>
          <w:b/>
          <w:bCs/>
        </w:rPr>
      </w:pPr>
    </w:p>
    <w:sdt>
      <w:sdtPr>
        <w:rPr>
          <w:rFonts w:eastAsiaTheme="minorHAnsi" w:cstheme="minorBidi"/>
          <w:b w:val="0"/>
          <w:sz w:val="24"/>
          <w:szCs w:val="22"/>
        </w:rPr>
        <w:id w:val="-1818553502"/>
        <w:docPartObj>
          <w:docPartGallery w:val="Table of Contents"/>
          <w:docPartUnique/>
        </w:docPartObj>
      </w:sdtPr>
      <w:sdtEndPr>
        <w:rPr>
          <w:bCs/>
          <w:noProof/>
        </w:rPr>
      </w:sdtEndPr>
      <w:sdtContent>
        <w:p w14:paraId="0A7C83BE" w14:textId="77777777" w:rsidR="00D31A02" w:rsidRPr="00EB388E" w:rsidRDefault="00D31A02" w:rsidP="00D31A02">
          <w:pPr>
            <w:pStyle w:val="TOCHeading"/>
            <w:spacing w:line="480" w:lineRule="auto"/>
            <w:rPr>
              <w:sz w:val="32"/>
            </w:rPr>
          </w:pPr>
          <w:r w:rsidRPr="00EB388E">
            <w:rPr>
              <w:sz w:val="32"/>
            </w:rPr>
            <w:t>Table of Contents</w:t>
          </w:r>
        </w:p>
        <w:p w14:paraId="65D6D495" w14:textId="77777777" w:rsidR="00D31A02" w:rsidRDefault="00D31A02" w:rsidP="00D31A02">
          <w:pPr>
            <w:pStyle w:val="TOC1"/>
            <w:tabs>
              <w:tab w:val="right" w:leader="dot" w:pos="9350"/>
            </w:tabs>
            <w:spacing w:line="480" w:lineRule="auto"/>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104589207" w:history="1">
            <w:r w:rsidRPr="003966C1">
              <w:rPr>
                <w:rStyle w:val="Hyperlink"/>
                <w:rFonts w:eastAsia="SimSun"/>
                <w:noProof/>
                <w:lang w:eastAsia="zh-CN"/>
              </w:rPr>
              <w:t>DECLARATION</w:t>
            </w:r>
            <w:r>
              <w:rPr>
                <w:noProof/>
                <w:webHidden/>
              </w:rPr>
              <w:tab/>
            </w:r>
            <w:r>
              <w:rPr>
                <w:noProof/>
                <w:webHidden/>
              </w:rPr>
              <w:fldChar w:fldCharType="begin"/>
            </w:r>
            <w:r>
              <w:rPr>
                <w:noProof/>
                <w:webHidden/>
              </w:rPr>
              <w:instrText xml:space="preserve"> PAGEREF _Toc104589207 \h </w:instrText>
            </w:r>
            <w:r>
              <w:rPr>
                <w:noProof/>
                <w:webHidden/>
              </w:rPr>
            </w:r>
            <w:r>
              <w:rPr>
                <w:noProof/>
                <w:webHidden/>
              </w:rPr>
              <w:fldChar w:fldCharType="separate"/>
            </w:r>
            <w:r w:rsidR="006E0E64">
              <w:rPr>
                <w:noProof/>
                <w:webHidden/>
              </w:rPr>
              <w:t>ii</w:t>
            </w:r>
            <w:r>
              <w:rPr>
                <w:noProof/>
                <w:webHidden/>
              </w:rPr>
              <w:fldChar w:fldCharType="end"/>
            </w:r>
          </w:hyperlink>
        </w:p>
        <w:p w14:paraId="7DA639AF"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08" w:history="1">
            <w:r w:rsidR="00D31A02" w:rsidRPr="003966C1">
              <w:rPr>
                <w:rStyle w:val="Hyperlink"/>
                <w:noProof/>
              </w:rPr>
              <w:t>CERTIFICATION</w:t>
            </w:r>
            <w:r w:rsidR="00D31A02">
              <w:rPr>
                <w:noProof/>
                <w:webHidden/>
              </w:rPr>
              <w:tab/>
            </w:r>
            <w:r w:rsidR="00D31A02">
              <w:rPr>
                <w:noProof/>
                <w:webHidden/>
              </w:rPr>
              <w:fldChar w:fldCharType="begin"/>
            </w:r>
            <w:r w:rsidR="00D31A02">
              <w:rPr>
                <w:noProof/>
                <w:webHidden/>
              </w:rPr>
              <w:instrText xml:space="preserve"> PAGEREF _Toc104589208 \h </w:instrText>
            </w:r>
            <w:r w:rsidR="00D31A02">
              <w:rPr>
                <w:noProof/>
                <w:webHidden/>
              </w:rPr>
            </w:r>
            <w:r w:rsidR="00D31A02">
              <w:rPr>
                <w:noProof/>
                <w:webHidden/>
              </w:rPr>
              <w:fldChar w:fldCharType="separate"/>
            </w:r>
            <w:r w:rsidR="006E0E64">
              <w:rPr>
                <w:noProof/>
                <w:webHidden/>
              </w:rPr>
              <w:t>iii</w:t>
            </w:r>
            <w:r w:rsidR="00D31A02">
              <w:rPr>
                <w:noProof/>
                <w:webHidden/>
              </w:rPr>
              <w:fldChar w:fldCharType="end"/>
            </w:r>
          </w:hyperlink>
        </w:p>
        <w:p w14:paraId="6CFFDB71"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09" w:history="1">
            <w:r w:rsidR="00D31A02" w:rsidRPr="003966C1">
              <w:rPr>
                <w:rStyle w:val="Hyperlink"/>
                <w:bCs/>
                <w:noProof/>
              </w:rPr>
              <w:t>ACKNOWLEDGEMENT</w:t>
            </w:r>
            <w:r w:rsidR="00D31A02">
              <w:rPr>
                <w:noProof/>
                <w:webHidden/>
              </w:rPr>
              <w:tab/>
            </w:r>
            <w:r w:rsidR="00D31A02">
              <w:rPr>
                <w:noProof/>
                <w:webHidden/>
              </w:rPr>
              <w:fldChar w:fldCharType="begin"/>
            </w:r>
            <w:r w:rsidR="00D31A02">
              <w:rPr>
                <w:noProof/>
                <w:webHidden/>
              </w:rPr>
              <w:instrText xml:space="preserve"> PAGEREF _Toc104589209 \h </w:instrText>
            </w:r>
            <w:r w:rsidR="00D31A02">
              <w:rPr>
                <w:noProof/>
                <w:webHidden/>
              </w:rPr>
            </w:r>
            <w:r w:rsidR="00D31A02">
              <w:rPr>
                <w:noProof/>
                <w:webHidden/>
              </w:rPr>
              <w:fldChar w:fldCharType="separate"/>
            </w:r>
            <w:r w:rsidR="006E0E64">
              <w:rPr>
                <w:noProof/>
                <w:webHidden/>
              </w:rPr>
              <w:t>v</w:t>
            </w:r>
            <w:r w:rsidR="00D31A02">
              <w:rPr>
                <w:noProof/>
                <w:webHidden/>
              </w:rPr>
              <w:fldChar w:fldCharType="end"/>
            </w:r>
          </w:hyperlink>
        </w:p>
        <w:p w14:paraId="2E927B68"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10" w:history="1">
            <w:r w:rsidR="00D31A02" w:rsidRPr="003966C1">
              <w:rPr>
                <w:rStyle w:val="Hyperlink"/>
                <w:noProof/>
              </w:rPr>
              <w:t>ABSTRACT</w:t>
            </w:r>
            <w:r w:rsidR="00D31A02">
              <w:rPr>
                <w:noProof/>
                <w:webHidden/>
              </w:rPr>
              <w:tab/>
            </w:r>
            <w:r w:rsidR="00D31A02">
              <w:rPr>
                <w:noProof/>
                <w:webHidden/>
              </w:rPr>
              <w:fldChar w:fldCharType="begin"/>
            </w:r>
            <w:r w:rsidR="00D31A02">
              <w:rPr>
                <w:noProof/>
                <w:webHidden/>
              </w:rPr>
              <w:instrText xml:space="preserve"> PAGEREF _Toc104589210 \h </w:instrText>
            </w:r>
            <w:r w:rsidR="00D31A02">
              <w:rPr>
                <w:noProof/>
                <w:webHidden/>
              </w:rPr>
            </w:r>
            <w:r w:rsidR="00D31A02">
              <w:rPr>
                <w:noProof/>
                <w:webHidden/>
              </w:rPr>
              <w:fldChar w:fldCharType="separate"/>
            </w:r>
            <w:r w:rsidR="006E0E64">
              <w:rPr>
                <w:noProof/>
                <w:webHidden/>
              </w:rPr>
              <w:t>vii</w:t>
            </w:r>
            <w:r w:rsidR="00D31A02">
              <w:rPr>
                <w:noProof/>
                <w:webHidden/>
              </w:rPr>
              <w:fldChar w:fldCharType="end"/>
            </w:r>
          </w:hyperlink>
        </w:p>
        <w:p w14:paraId="44951A46"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11" w:history="1">
            <w:r w:rsidR="00D31A02" w:rsidRPr="003966C1">
              <w:rPr>
                <w:rStyle w:val="Hyperlink"/>
                <w:rFonts w:eastAsia="Calibri"/>
                <w:noProof/>
              </w:rPr>
              <w:t>ABBREVIATION</w:t>
            </w:r>
            <w:r w:rsidR="00D31A02">
              <w:rPr>
                <w:noProof/>
                <w:webHidden/>
              </w:rPr>
              <w:tab/>
            </w:r>
            <w:r w:rsidR="00D31A02">
              <w:rPr>
                <w:noProof/>
                <w:webHidden/>
              </w:rPr>
              <w:fldChar w:fldCharType="begin"/>
            </w:r>
            <w:r w:rsidR="00D31A02">
              <w:rPr>
                <w:noProof/>
                <w:webHidden/>
              </w:rPr>
              <w:instrText xml:space="preserve"> PAGEREF _Toc104589211 \h </w:instrText>
            </w:r>
            <w:r w:rsidR="00D31A02">
              <w:rPr>
                <w:noProof/>
                <w:webHidden/>
              </w:rPr>
            </w:r>
            <w:r w:rsidR="00D31A02">
              <w:rPr>
                <w:noProof/>
                <w:webHidden/>
              </w:rPr>
              <w:fldChar w:fldCharType="separate"/>
            </w:r>
            <w:r w:rsidR="006E0E64">
              <w:rPr>
                <w:noProof/>
                <w:webHidden/>
              </w:rPr>
              <w:t>viii</w:t>
            </w:r>
            <w:r w:rsidR="00D31A02">
              <w:rPr>
                <w:noProof/>
                <w:webHidden/>
              </w:rPr>
              <w:fldChar w:fldCharType="end"/>
            </w:r>
          </w:hyperlink>
        </w:p>
        <w:p w14:paraId="271DD2F0"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12" w:history="1">
            <w:r w:rsidR="00D31A02" w:rsidRPr="003966C1">
              <w:rPr>
                <w:rStyle w:val="Hyperlink"/>
                <w:noProof/>
              </w:rPr>
              <w:t>CHAPTER ONE</w:t>
            </w:r>
            <w:r w:rsidR="00D31A02">
              <w:rPr>
                <w:noProof/>
                <w:webHidden/>
              </w:rPr>
              <w:tab/>
            </w:r>
            <w:r w:rsidR="00D31A02">
              <w:rPr>
                <w:noProof/>
                <w:webHidden/>
              </w:rPr>
              <w:fldChar w:fldCharType="begin"/>
            </w:r>
            <w:r w:rsidR="00D31A02">
              <w:rPr>
                <w:noProof/>
                <w:webHidden/>
              </w:rPr>
              <w:instrText xml:space="preserve"> PAGEREF _Toc104589212 \h </w:instrText>
            </w:r>
            <w:r w:rsidR="00D31A02">
              <w:rPr>
                <w:noProof/>
                <w:webHidden/>
              </w:rPr>
            </w:r>
            <w:r w:rsidR="00D31A02">
              <w:rPr>
                <w:noProof/>
                <w:webHidden/>
              </w:rPr>
              <w:fldChar w:fldCharType="separate"/>
            </w:r>
            <w:r w:rsidR="006E0E64">
              <w:rPr>
                <w:noProof/>
                <w:webHidden/>
              </w:rPr>
              <w:t>1</w:t>
            </w:r>
            <w:r w:rsidR="00D31A02">
              <w:rPr>
                <w:noProof/>
                <w:webHidden/>
              </w:rPr>
              <w:fldChar w:fldCharType="end"/>
            </w:r>
          </w:hyperlink>
        </w:p>
        <w:p w14:paraId="3E31FD0E"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13" w:history="1">
            <w:r w:rsidR="00D31A02" w:rsidRPr="003966C1">
              <w:rPr>
                <w:rStyle w:val="Hyperlink"/>
                <w:noProof/>
              </w:rPr>
              <w:t>1.0 INTRODUCTION</w:t>
            </w:r>
            <w:r w:rsidR="00D31A02">
              <w:rPr>
                <w:noProof/>
                <w:webHidden/>
              </w:rPr>
              <w:tab/>
            </w:r>
            <w:r w:rsidR="00D31A02">
              <w:rPr>
                <w:noProof/>
                <w:webHidden/>
              </w:rPr>
              <w:fldChar w:fldCharType="begin"/>
            </w:r>
            <w:r w:rsidR="00D31A02">
              <w:rPr>
                <w:noProof/>
                <w:webHidden/>
              </w:rPr>
              <w:instrText xml:space="preserve"> PAGEREF _Toc104589213 \h </w:instrText>
            </w:r>
            <w:r w:rsidR="00D31A02">
              <w:rPr>
                <w:noProof/>
                <w:webHidden/>
              </w:rPr>
            </w:r>
            <w:r w:rsidR="00D31A02">
              <w:rPr>
                <w:noProof/>
                <w:webHidden/>
              </w:rPr>
              <w:fldChar w:fldCharType="separate"/>
            </w:r>
            <w:r w:rsidR="006E0E64">
              <w:rPr>
                <w:noProof/>
                <w:webHidden/>
              </w:rPr>
              <w:t>1</w:t>
            </w:r>
            <w:r w:rsidR="00D31A02">
              <w:rPr>
                <w:noProof/>
                <w:webHidden/>
              </w:rPr>
              <w:fldChar w:fldCharType="end"/>
            </w:r>
          </w:hyperlink>
        </w:p>
        <w:p w14:paraId="1EC5E0F3"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14" w:history="1">
            <w:r w:rsidR="00D31A02" w:rsidRPr="003966C1">
              <w:rPr>
                <w:rStyle w:val="Hyperlink"/>
                <w:noProof/>
              </w:rPr>
              <w:t xml:space="preserve">1.1 </w:t>
            </w:r>
            <w:r w:rsidR="00D31A02">
              <w:rPr>
                <w:rFonts w:asciiTheme="minorHAnsi" w:eastAsiaTheme="minorEastAsia" w:hAnsiTheme="minorHAnsi"/>
                <w:noProof/>
                <w:sz w:val="22"/>
              </w:rPr>
              <w:tab/>
            </w:r>
            <w:r w:rsidR="00D31A02" w:rsidRPr="003966C1">
              <w:rPr>
                <w:rStyle w:val="Hyperlink"/>
                <w:noProof/>
              </w:rPr>
              <w:t>Background of the study</w:t>
            </w:r>
            <w:r w:rsidR="00D31A02">
              <w:rPr>
                <w:noProof/>
                <w:webHidden/>
              </w:rPr>
              <w:tab/>
            </w:r>
            <w:r w:rsidR="00D31A02">
              <w:rPr>
                <w:noProof/>
                <w:webHidden/>
              </w:rPr>
              <w:fldChar w:fldCharType="begin"/>
            </w:r>
            <w:r w:rsidR="00D31A02">
              <w:rPr>
                <w:noProof/>
                <w:webHidden/>
              </w:rPr>
              <w:instrText xml:space="preserve"> PAGEREF _Toc104589214 \h </w:instrText>
            </w:r>
            <w:r w:rsidR="00D31A02">
              <w:rPr>
                <w:noProof/>
                <w:webHidden/>
              </w:rPr>
            </w:r>
            <w:r w:rsidR="00D31A02">
              <w:rPr>
                <w:noProof/>
                <w:webHidden/>
              </w:rPr>
              <w:fldChar w:fldCharType="separate"/>
            </w:r>
            <w:r w:rsidR="006E0E64">
              <w:rPr>
                <w:noProof/>
                <w:webHidden/>
              </w:rPr>
              <w:t>1</w:t>
            </w:r>
            <w:r w:rsidR="00D31A02">
              <w:rPr>
                <w:noProof/>
                <w:webHidden/>
              </w:rPr>
              <w:fldChar w:fldCharType="end"/>
            </w:r>
          </w:hyperlink>
        </w:p>
        <w:p w14:paraId="28537C1B" w14:textId="77777777" w:rsidR="00D31A02" w:rsidRDefault="005808C4" w:rsidP="00D31A02">
          <w:pPr>
            <w:pStyle w:val="TOC2"/>
            <w:tabs>
              <w:tab w:val="right" w:leader="dot" w:pos="9350"/>
            </w:tabs>
            <w:spacing w:line="480" w:lineRule="auto"/>
            <w:rPr>
              <w:rFonts w:asciiTheme="minorHAnsi" w:eastAsiaTheme="minorEastAsia" w:hAnsiTheme="minorHAnsi"/>
              <w:noProof/>
              <w:sz w:val="22"/>
            </w:rPr>
          </w:pPr>
          <w:hyperlink w:anchor="_Toc104589215" w:history="1">
            <w:r w:rsidR="00D31A02" w:rsidRPr="003966C1">
              <w:rPr>
                <w:rStyle w:val="Hyperlink"/>
                <w:bCs/>
                <w:noProof/>
              </w:rPr>
              <w:t xml:space="preserve">1.2 </w:t>
            </w:r>
            <w:r w:rsidR="00D31A02" w:rsidRPr="003966C1">
              <w:rPr>
                <w:rStyle w:val="Hyperlink"/>
                <w:noProof/>
              </w:rPr>
              <w:t>Statement of the Problem</w:t>
            </w:r>
            <w:r w:rsidR="00D31A02">
              <w:rPr>
                <w:noProof/>
                <w:webHidden/>
              </w:rPr>
              <w:tab/>
            </w:r>
            <w:r w:rsidR="00D31A02">
              <w:rPr>
                <w:noProof/>
                <w:webHidden/>
              </w:rPr>
              <w:fldChar w:fldCharType="begin"/>
            </w:r>
            <w:r w:rsidR="00D31A02">
              <w:rPr>
                <w:noProof/>
                <w:webHidden/>
              </w:rPr>
              <w:instrText xml:space="preserve"> PAGEREF _Toc104589215 \h </w:instrText>
            </w:r>
            <w:r w:rsidR="00D31A02">
              <w:rPr>
                <w:noProof/>
                <w:webHidden/>
              </w:rPr>
            </w:r>
            <w:r w:rsidR="00D31A02">
              <w:rPr>
                <w:noProof/>
                <w:webHidden/>
              </w:rPr>
              <w:fldChar w:fldCharType="separate"/>
            </w:r>
            <w:r w:rsidR="006E0E64">
              <w:rPr>
                <w:noProof/>
                <w:webHidden/>
              </w:rPr>
              <w:t>2</w:t>
            </w:r>
            <w:r w:rsidR="00D31A02">
              <w:rPr>
                <w:noProof/>
                <w:webHidden/>
              </w:rPr>
              <w:fldChar w:fldCharType="end"/>
            </w:r>
          </w:hyperlink>
        </w:p>
        <w:p w14:paraId="25CCE9A2" w14:textId="77777777" w:rsidR="00D31A02" w:rsidRDefault="005808C4" w:rsidP="00D31A02">
          <w:pPr>
            <w:pStyle w:val="TOC2"/>
            <w:tabs>
              <w:tab w:val="right" w:leader="dot" w:pos="9350"/>
            </w:tabs>
            <w:spacing w:line="480" w:lineRule="auto"/>
            <w:rPr>
              <w:rFonts w:asciiTheme="minorHAnsi" w:eastAsiaTheme="minorEastAsia" w:hAnsiTheme="minorHAnsi"/>
              <w:noProof/>
              <w:sz w:val="22"/>
            </w:rPr>
          </w:pPr>
          <w:hyperlink w:anchor="_Toc104589216" w:history="1">
            <w:r w:rsidR="00D31A02" w:rsidRPr="003966C1">
              <w:rPr>
                <w:rStyle w:val="Hyperlink"/>
                <w:noProof/>
              </w:rPr>
              <w:t>1.3 Aim and Objectives of the research</w:t>
            </w:r>
            <w:r w:rsidR="00D31A02">
              <w:rPr>
                <w:noProof/>
                <w:webHidden/>
              </w:rPr>
              <w:tab/>
            </w:r>
            <w:r w:rsidR="00D31A02">
              <w:rPr>
                <w:noProof/>
                <w:webHidden/>
              </w:rPr>
              <w:fldChar w:fldCharType="begin"/>
            </w:r>
            <w:r w:rsidR="00D31A02">
              <w:rPr>
                <w:noProof/>
                <w:webHidden/>
              </w:rPr>
              <w:instrText xml:space="preserve"> PAGEREF _Toc104589216 \h </w:instrText>
            </w:r>
            <w:r w:rsidR="00D31A02">
              <w:rPr>
                <w:noProof/>
                <w:webHidden/>
              </w:rPr>
            </w:r>
            <w:r w:rsidR="00D31A02">
              <w:rPr>
                <w:noProof/>
                <w:webHidden/>
              </w:rPr>
              <w:fldChar w:fldCharType="separate"/>
            </w:r>
            <w:r w:rsidR="006E0E64">
              <w:rPr>
                <w:noProof/>
                <w:webHidden/>
              </w:rPr>
              <w:t>3</w:t>
            </w:r>
            <w:r w:rsidR="00D31A02">
              <w:rPr>
                <w:noProof/>
                <w:webHidden/>
              </w:rPr>
              <w:fldChar w:fldCharType="end"/>
            </w:r>
          </w:hyperlink>
        </w:p>
        <w:p w14:paraId="412BACD1"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17" w:history="1">
            <w:r w:rsidR="00D31A02" w:rsidRPr="003966C1">
              <w:rPr>
                <w:rStyle w:val="Hyperlink"/>
                <w:noProof/>
              </w:rPr>
              <w:t>1.4</w:t>
            </w:r>
            <w:r w:rsidR="00D31A02">
              <w:rPr>
                <w:rFonts w:asciiTheme="minorHAnsi" w:eastAsiaTheme="minorEastAsia" w:hAnsiTheme="minorHAnsi"/>
                <w:noProof/>
                <w:sz w:val="22"/>
              </w:rPr>
              <w:tab/>
            </w:r>
            <w:r w:rsidR="00D31A02" w:rsidRPr="003966C1">
              <w:rPr>
                <w:rStyle w:val="Hyperlink"/>
                <w:noProof/>
              </w:rPr>
              <w:t>Justification of Research</w:t>
            </w:r>
            <w:r w:rsidR="00D31A02">
              <w:rPr>
                <w:noProof/>
                <w:webHidden/>
              </w:rPr>
              <w:tab/>
            </w:r>
            <w:r w:rsidR="00D31A02">
              <w:rPr>
                <w:noProof/>
                <w:webHidden/>
              </w:rPr>
              <w:fldChar w:fldCharType="begin"/>
            </w:r>
            <w:r w:rsidR="00D31A02">
              <w:rPr>
                <w:noProof/>
                <w:webHidden/>
              </w:rPr>
              <w:instrText xml:space="preserve"> PAGEREF _Toc104589217 \h </w:instrText>
            </w:r>
            <w:r w:rsidR="00D31A02">
              <w:rPr>
                <w:noProof/>
                <w:webHidden/>
              </w:rPr>
            </w:r>
            <w:r w:rsidR="00D31A02">
              <w:rPr>
                <w:noProof/>
                <w:webHidden/>
              </w:rPr>
              <w:fldChar w:fldCharType="separate"/>
            </w:r>
            <w:r w:rsidR="006E0E64">
              <w:rPr>
                <w:noProof/>
                <w:webHidden/>
              </w:rPr>
              <w:t>3</w:t>
            </w:r>
            <w:r w:rsidR="00D31A02">
              <w:rPr>
                <w:noProof/>
                <w:webHidden/>
              </w:rPr>
              <w:fldChar w:fldCharType="end"/>
            </w:r>
          </w:hyperlink>
        </w:p>
        <w:p w14:paraId="439193E9"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18" w:history="1">
            <w:r w:rsidR="00D31A02" w:rsidRPr="003966C1">
              <w:rPr>
                <w:rStyle w:val="Hyperlink"/>
                <w:noProof/>
              </w:rPr>
              <w:t>1.5</w:t>
            </w:r>
            <w:r w:rsidR="00D31A02">
              <w:rPr>
                <w:rFonts w:asciiTheme="minorHAnsi" w:eastAsiaTheme="minorEastAsia" w:hAnsiTheme="minorHAnsi"/>
                <w:noProof/>
                <w:sz w:val="22"/>
              </w:rPr>
              <w:tab/>
            </w:r>
            <w:r w:rsidR="00D31A02" w:rsidRPr="003966C1">
              <w:rPr>
                <w:rStyle w:val="Hyperlink"/>
                <w:noProof/>
              </w:rPr>
              <w:t xml:space="preserve"> Scope of Study</w:t>
            </w:r>
            <w:r w:rsidR="00D31A02">
              <w:rPr>
                <w:noProof/>
                <w:webHidden/>
              </w:rPr>
              <w:tab/>
            </w:r>
            <w:r w:rsidR="00D31A02">
              <w:rPr>
                <w:noProof/>
                <w:webHidden/>
              </w:rPr>
              <w:fldChar w:fldCharType="begin"/>
            </w:r>
            <w:r w:rsidR="00D31A02">
              <w:rPr>
                <w:noProof/>
                <w:webHidden/>
              </w:rPr>
              <w:instrText xml:space="preserve"> PAGEREF _Toc104589218 \h </w:instrText>
            </w:r>
            <w:r w:rsidR="00D31A02">
              <w:rPr>
                <w:noProof/>
                <w:webHidden/>
              </w:rPr>
            </w:r>
            <w:r w:rsidR="00D31A02">
              <w:rPr>
                <w:noProof/>
                <w:webHidden/>
              </w:rPr>
              <w:fldChar w:fldCharType="separate"/>
            </w:r>
            <w:r w:rsidR="006E0E64">
              <w:rPr>
                <w:noProof/>
                <w:webHidden/>
              </w:rPr>
              <w:t>3</w:t>
            </w:r>
            <w:r w:rsidR="00D31A02">
              <w:rPr>
                <w:noProof/>
                <w:webHidden/>
              </w:rPr>
              <w:fldChar w:fldCharType="end"/>
            </w:r>
          </w:hyperlink>
        </w:p>
        <w:p w14:paraId="42E41E25"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19" w:history="1">
            <w:r w:rsidR="00D31A02" w:rsidRPr="003966C1">
              <w:rPr>
                <w:rStyle w:val="Hyperlink"/>
                <w:noProof/>
              </w:rPr>
              <w:t>1.6</w:t>
            </w:r>
            <w:r w:rsidR="00D31A02">
              <w:rPr>
                <w:rFonts w:asciiTheme="minorHAnsi" w:eastAsiaTheme="minorEastAsia" w:hAnsiTheme="minorHAnsi"/>
                <w:noProof/>
                <w:sz w:val="22"/>
              </w:rPr>
              <w:tab/>
            </w:r>
            <w:r w:rsidR="00D31A02" w:rsidRPr="003966C1">
              <w:rPr>
                <w:rStyle w:val="Hyperlink"/>
                <w:noProof/>
              </w:rPr>
              <w:t>Expected Contribution of Research to Knowledge</w:t>
            </w:r>
            <w:r w:rsidR="00D31A02">
              <w:rPr>
                <w:noProof/>
                <w:webHidden/>
              </w:rPr>
              <w:tab/>
            </w:r>
            <w:r w:rsidR="00D31A02">
              <w:rPr>
                <w:noProof/>
                <w:webHidden/>
              </w:rPr>
              <w:fldChar w:fldCharType="begin"/>
            </w:r>
            <w:r w:rsidR="00D31A02">
              <w:rPr>
                <w:noProof/>
                <w:webHidden/>
              </w:rPr>
              <w:instrText xml:space="preserve"> PAGEREF _Toc104589219 \h </w:instrText>
            </w:r>
            <w:r w:rsidR="00D31A02">
              <w:rPr>
                <w:noProof/>
                <w:webHidden/>
              </w:rPr>
            </w:r>
            <w:r w:rsidR="00D31A02">
              <w:rPr>
                <w:noProof/>
                <w:webHidden/>
              </w:rPr>
              <w:fldChar w:fldCharType="separate"/>
            </w:r>
            <w:r w:rsidR="006E0E64">
              <w:rPr>
                <w:noProof/>
                <w:webHidden/>
              </w:rPr>
              <w:t>4</w:t>
            </w:r>
            <w:r w:rsidR="00D31A02">
              <w:rPr>
                <w:noProof/>
                <w:webHidden/>
              </w:rPr>
              <w:fldChar w:fldCharType="end"/>
            </w:r>
          </w:hyperlink>
        </w:p>
        <w:p w14:paraId="44655CBD"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20" w:history="1">
            <w:r w:rsidR="00D31A02" w:rsidRPr="003966C1">
              <w:rPr>
                <w:rStyle w:val="Hyperlink"/>
                <w:noProof/>
              </w:rPr>
              <w:t>CHAPTER TWO</w:t>
            </w:r>
            <w:r w:rsidR="00D31A02">
              <w:rPr>
                <w:noProof/>
                <w:webHidden/>
              </w:rPr>
              <w:tab/>
            </w:r>
            <w:r w:rsidR="00D31A02">
              <w:rPr>
                <w:noProof/>
                <w:webHidden/>
              </w:rPr>
              <w:fldChar w:fldCharType="begin"/>
            </w:r>
            <w:r w:rsidR="00D31A02">
              <w:rPr>
                <w:noProof/>
                <w:webHidden/>
              </w:rPr>
              <w:instrText xml:space="preserve"> PAGEREF _Toc104589220 \h </w:instrText>
            </w:r>
            <w:r w:rsidR="00D31A02">
              <w:rPr>
                <w:noProof/>
                <w:webHidden/>
              </w:rPr>
            </w:r>
            <w:r w:rsidR="00D31A02">
              <w:rPr>
                <w:noProof/>
                <w:webHidden/>
              </w:rPr>
              <w:fldChar w:fldCharType="separate"/>
            </w:r>
            <w:r w:rsidR="006E0E64">
              <w:rPr>
                <w:noProof/>
                <w:webHidden/>
              </w:rPr>
              <w:t>5</w:t>
            </w:r>
            <w:r w:rsidR="00D31A02">
              <w:rPr>
                <w:noProof/>
                <w:webHidden/>
              </w:rPr>
              <w:fldChar w:fldCharType="end"/>
            </w:r>
          </w:hyperlink>
        </w:p>
        <w:p w14:paraId="7FA39CB1"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21" w:history="1">
            <w:r w:rsidR="00D31A02" w:rsidRPr="003966C1">
              <w:rPr>
                <w:rStyle w:val="Hyperlink"/>
                <w:noProof/>
              </w:rPr>
              <w:t>2.0 LITERATURE REVIEW</w:t>
            </w:r>
            <w:r w:rsidR="00D31A02">
              <w:rPr>
                <w:noProof/>
                <w:webHidden/>
              </w:rPr>
              <w:tab/>
            </w:r>
            <w:r w:rsidR="00D31A02">
              <w:rPr>
                <w:noProof/>
                <w:webHidden/>
              </w:rPr>
              <w:fldChar w:fldCharType="begin"/>
            </w:r>
            <w:r w:rsidR="00D31A02">
              <w:rPr>
                <w:noProof/>
                <w:webHidden/>
              </w:rPr>
              <w:instrText xml:space="preserve"> PAGEREF _Toc104589221 \h </w:instrText>
            </w:r>
            <w:r w:rsidR="00D31A02">
              <w:rPr>
                <w:noProof/>
                <w:webHidden/>
              </w:rPr>
            </w:r>
            <w:r w:rsidR="00D31A02">
              <w:rPr>
                <w:noProof/>
                <w:webHidden/>
              </w:rPr>
              <w:fldChar w:fldCharType="separate"/>
            </w:r>
            <w:r w:rsidR="006E0E64">
              <w:rPr>
                <w:noProof/>
                <w:webHidden/>
              </w:rPr>
              <w:t>5</w:t>
            </w:r>
            <w:r w:rsidR="00D31A02">
              <w:rPr>
                <w:noProof/>
                <w:webHidden/>
              </w:rPr>
              <w:fldChar w:fldCharType="end"/>
            </w:r>
          </w:hyperlink>
        </w:p>
        <w:p w14:paraId="42BF30EE"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22" w:history="1">
            <w:r w:rsidR="00D31A02" w:rsidRPr="003966C1">
              <w:rPr>
                <w:rStyle w:val="Hyperlink"/>
                <w:noProof/>
              </w:rPr>
              <w:t>2.1.</w:t>
            </w:r>
            <w:r w:rsidR="00D31A02">
              <w:rPr>
                <w:rFonts w:asciiTheme="minorHAnsi" w:eastAsiaTheme="minorEastAsia" w:hAnsiTheme="minorHAnsi"/>
                <w:noProof/>
                <w:sz w:val="22"/>
              </w:rPr>
              <w:tab/>
            </w:r>
            <w:r w:rsidR="00D31A02" w:rsidRPr="003966C1">
              <w:rPr>
                <w:rStyle w:val="Hyperlink"/>
                <w:noProof/>
              </w:rPr>
              <w:t xml:space="preserve"> Cement</w:t>
            </w:r>
            <w:r w:rsidR="00D31A02">
              <w:rPr>
                <w:noProof/>
                <w:webHidden/>
              </w:rPr>
              <w:tab/>
            </w:r>
            <w:r w:rsidR="00D31A02">
              <w:rPr>
                <w:noProof/>
                <w:webHidden/>
              </w:rPr>
              <w:fldChar w:fldCharType="begin"/>
            </w:r>
            <w:r w:rsidR="00D31A02">
              <w:rPr>
                <w:noProof/>
                <w:webHidden/>
              </w:rPr>
              <w:instrText xml:space="preserve"> PAGEREF _Toc104589222 \h </w:instrText>
            </w:r>
            <w:r w:rsidR="00D31A02">
              <w:rPr>
                <w:noProof/>
                <w:webHidden/>
              </w:rPr>
            </w:r>
            <w:r w:rsidR="00D31A02">
              <w:rPr>
                <w:noProof/>
                <w:webHidden/>
              </w:rPr>
              <w:fldChar w:fldCharType="separate"/>
            </w:r>
            <w:r w:rsidR="006E0E64">
              <w:rPr>
                <w:noProof/>
                <w:webHidden/>
              </w:rPr>
              <w:t>5</w:t>
            </w:r>
            <w:r w:rsidR="00D31A02">
              <w:rPr>
                <w:noProof/>
                <w:webHidden/>
              </w:rPr>
              <w:fldChar w:fldCharType="end"/>
            </w:r>
          </w:hyperlink>
        </w:p>
        <w:p w14:paraId="3BC4F367"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23" w:history="1">
            <w:r w:rsidR="00D31A02" w:rsidRPr="003966C1">
              <w:rPr>
                <w:rStyle w:val="Hyperlink"/>
                <w:noProof/>
              </w:rPr>
              <w:t xml:space="preserve">2.1.1 </w:t>
            </w:r>
            <w:r w:rsidR="00D31A02">
              <w:rPr>
                <w:rFonts w:asciiTheme="minorHAnsi" w:eastAsiaTheme="minorEastAsia" w:hAnsiTheme="minorHAnsi"/>
                <w:noProof/>
                <w:sz w:val="22"/>
              </w:rPr>
              <w:tab/>
            </w:r>
            <w:r w:rsidR="00D31A02" w:rsidRPr="003966C1">
              <w:rPr>
                <w:rStyle w:val="Hyperlink"/>
                <w:noProof/>
              </w:rPr>
              <w:t xml:space="preserve"> Types of cement</w:t>
            </w:r>
            <w:r w:rsidR="00D31A02">
              <w:rPr>
                <w:noProof/>
                <w:webHidden/>
              </w:rPr>
              <w:tab/>
            </w:r>
            <w:r w:rsidR="00D31A02">
              <w:rPr>
                <w:noProof/>
                <w:webHidden/>
              </w:rPr>
              <w:fldChar w:fldCharType="begin"/>
            </w:r>
            <w:r w:rsidR="00D31A02">
              <w:rPr>
                <w:noProof/>
                <w:webHidden/>
              </w:rPr>
              <w:instrText xml:space="preserve"> PAGEREF _Toc104589223 \h </w:instrText>
            </w:r>
            <w:r w:rsidR="00D31A02">
              <w:rPr>
                <w:noProof/>
                <w:webHidden/>
              </w:rPr>
            </w:r>
            <w:r w:rsidR="00D31A02">
              <w:rPr>
                <w:noProof/>
                <w:webHidden/>
              </w:rPr>
              <w:fldChar w:fldCharType="separate"/>
            </w:r>
            <w:r w:rsidR="006E0E64">
              <w:rPr>
                <w:noProof/>
                <w:webHidden/>
              </w:rPr>
              <w:t>5</w:t>
            </w:r>
            <w:r w:rsidR="00D31A02">
              <w:rPr>
                <w:noProof/>
                <w:webHidden/>
              </w:rPr>
              <w:fldChar w:fldCharType="end"/>
            </w:r>
          </w:hyperlink>
        </w:p>
        <w:p w14:paraId="0DBA8133"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24" w:history="1">
            <w:r w:rsidR="00D31A02" w:rsidRPr="003966C1">
              <w:rPr>
                <w:rStyle w:val="Hyperlink"/>
                <w:noProof/>
              </w:rPr>
              <w:t>2.1.2</w:t>
            </w:r>
            <w:r w:rsidR="00D31A02">
              <w:rPr>
                <w:rFonts w:asciiTheme="minorHAnsi" w:eastAsiaTheme="minorEastAsia" w:hAnsiTheme="minorHAnsi"/>
                <w:noProof/>
                <w:sz w:val="22"/>
              </w:rPr>
              <w:tab/>
            </w:r>
            <w:r w:rsidR="00D31A02" w:rsidRPr="003966C1">
              <w:rPr>
                <w:rStyle w:val="Hyperlink"/>
                <w:noProof/>
              </w:rPr>
              <w:t xml:space="preserve"> Cement in Nigeria</w:t>
            </w:r>
            <w:r w:rsidR="00D31A02">
              <w:rPr>
                <w:noProof/>
                <w:webHidden/>
              </w:rPr>
              <w:tab/>
            </w:r>
            <w:r w:rsidR="00D31A02">
              <w:rPr>
                <w:noProof/>
                <w:webHidden/>
              </w:rPr>
              <w:fldChar w:fldCharType="begin"/>
            </w:r>
            <w:r w:rsidR="00D31A02">
              <w:rPr>
                <w:noProof/>
                <w:webHidden/>
              </w:rPr>
              <w:instrText xml:space="preserve"> PAGEREF _Toc104589224 \h </w:instrText>
            </w:r>
            <w:r w:rsidR="00D31A02">
              <w:rPr>
                <w:noProof/>
                <w:webHidden/>
              </w:rPr>
            </w:r>
            <w:r w:rsidR="00D31A02">
              <w:rPr>
                <w:noProof/>
                <w:webHidden/>
              </w:rPr>
              <w:fldChar w:fldCharType="separate"/>
            </w:r>
            <w:r w:rsidR="006E0E64">
              <w:rPr>
                <w:noProof/>
                <w:webHidden/>
              </w:rPr>
              <w:t>6</w:t>
            </w:r>
            <w:r w:rsidR="00D31A02">
              <w:rPr>
                <w:noProof/>
                <w:webHidden/>
              </w:rPr>
              <w:fldChar w:fldCharType="end"/>
            </w:r>
          </w:hyperlink>
        </w:p>
        <w:p w14:paraId="46FB3FA5"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25" w:history="1">
            <w:r w:rsidR="00D31A02" w:rsidRPr="003966C1">
              <w:rPr>
                <w:rStyle w:val="Hyperlink"/>
                <w:noProof/>
              </w:rPr>
              <w:t>2.1.3</w:t>
            </w:r>
            <w:r w:rsidR="00D31A02">
              <w:rPr>
                <w:rFonts w:asciiTheme="minorHAnsi" w:eastAsiaTheme="minorEastAsia" w:hAnsiTheme="minorHAnsi"/>
                <w:noProof/>
                <w:sz w:val="22"/>
              </w:rPr>
              <w:tab/>
            </w:r>
            <w:r w:rsidR="00D31A02" w:rsidRPr="003966C1">
              <w:rPr>
                <w:rStyle w:val="Hyperlink"/>
                <w:noProof/>
              </w:rPr>
              <w:t>Constituents of cement</w:t>
            </w:r>
            <w:r w:rsidR="00D31A02">
              <w:rPr>
                <w:noProof/>
                <w:webHidden/>
              </w:rPr>
              <w:tab/>
            </w:r>
            <w:r w:rsidR="00D31A02">
              <w:rPr>
                <w:noProof/>
                <w:webHidden/>
              </w:rPr>
              <w:fldChar w:fldCharType="begin"/>
            </w:r>
            <w:r w:rsidR="00D31A02">
              <w:rPr>
                <w:noProof/>
                <w:webHidden/>
              </w:rPr>
              <w:instrText xml:space="preserve"> PAGEREF _Toc104589225 \h </w:instrText>
            </w:r>
            <w:r w:rsidR="00D31A02">
              <w:rPr>
                <w:noProof/>
                <w:webHidden/>
              </w:rPr>
            </w:r>
            <w:r w:rsidR="00D31A02">
              <w:rPr>
                <w:noProof/>
                <w:webHidden/>
              </w:rPr>
              <w:fldChar w:fldCharType="separate"/>
            </w:r>
            <w:r w:rsidR="006E0E64">
              <w:rPr>
                <w:noProof/>
                <w:webHidden/>
              </w:rPr>
              <w:t>6</w:t>
            </w:r>
            <w:r w:rsidR="00D31A02">
              <w:rPr>
                <w:noProof/>
                <w:webHidden/>
              </w:rPr>
              <w:fldChar w:fldCharType="end"/>
            </w:r>
          </w:hyperlink>
        </w:p>
        <w:p w14:paraId="2FC566AC"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26" w:history="1">
            <w:r w:rsidR="00D31A02" w:rsidRPr="003966C1">
              <w:rPr>
                <w:rStyle w:val="Hyperlink"/>
                <w:noProof/>
              </w:rPr>
              <w:t xml:space="preserve">2.1.4 </w:t>
            </w:r>
            <w:r w:rsidR="00D31A02">
              <w:rPr>
                <w:rFonts w:asciiTheme="minorHAnsi" w:eastAsiaTheme="minorEastAsia" w:hAnsiTheme="minorHAnsi"/>
                <w:noProof/>
                <w:sz w:val="22"/>
              </w:rPr>
              <w:tab/>
            </w:r>
            <w:r w:rsidR="00D31A02" w:rsidRPr="003966C1">
              <w:rPr>
                <w:rStyle w:val="Hyperlink"/>
                <w:noProof/>
              </w:rPr>
              <w:t>Chemical composition of cement</w:t>
            </w:r>
            <w:r w:rsidR="00D31A02">
              <w:rPr>
                <w:noProof/>
                <w:webHidden/>
              </w:rPr>
              <w:tab/>
            </w:r>
            <w:r w:rsidR="00D31A02">
              <w:rPr>
                <w:noProof/>
                <w:webHidden/>
              </w:rPr>
              <w:fldChar w:fldCharType="begin"/>
            </w:r>
            <w:r w:rsidR="00D31A02">
              <w:rPr>
                <w:noProof/>
                <w:webHidden/>
              </w:rPr>
              <w:instrText xml:space="preserve"> PAGEREF _Toc104589226 \h </w:instrText>
            </w:r>
            <w:r w:rsidR="00D31A02">
              <w:rPr>
                <w:noProof/>
                <w:webHidden/>
              </w:rPr>
            </w:r>
            <w:r w:rsidR="00D31A02">
              <w:rPr>
                <w:noProof/>
                <w:webHidden/>
              </w:rPr>
              <w:fldChar w:fldCharType="separate"/>
            </w:r>
            <w:r w:rsidR="006E0E64">
              <w:rPr>
                <w:noProof/>
                <w:webHidden/>
              </w:rPr>
              <w:t>7</w:t>
            </w:r>
            <w:r w:rsidR="00D31A02">
              <w:rPr>
                <w:noProof/>
                <w:webHidden/>
              </w:rPr>
              <w:fldChar w:fldCharType="end"/>
            </w:r>
          </w:hyperlink>
        </w:p>
        <w:p w14:paraId="4300A422"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27" w:history="1">
            <w:r w:rsidR="00D31A02" w:rsidRPr="003966C1">
              <w:rPr>
                <w:rStyle w:val="Hyperlink"/>
                <w:rFonts w:cs="Times New Roman"/>
                <w:noProof/>
              </w:rPr>
              <w:t>2.1.5</w:t>
            </w:r>
            <w:r w:rsidR="00D31A02">
              <w:rPr>
                <w:rFonts w:asciiTheme="minorHAnsi" w:eastAsiaTheme="minorEastAsia" w:hAnsiTheme="minorHAnsi"/>
                <w:noProof/>
                <w:sz w:val="22"/>
              </w:rPr>
              <w:tab/>
            </w:r>
            <w:r w:rsidR="00D31A02" w:rsidRPr="003966C1">
              <w:rPr>
                <w:rStyle w:val="Hyperlink"/>
                <w:rFonts w:cs="Times New Roman"/>
                <w:noProof/>
              </w:rPr>
              <w:t>Functions of the compounds present in Cement</w:t>
            </w:r>
            <w:r w:rsidR="00D31A02">
              <w:rPr>
                <w:noProof/>
                <w:webHidden/>
              </w:rPr>
              <w:tab/>
            </w:r>
            <w:r w:rsidR="00D31A02">
              <w:rPr>
                <w:noProof/>
                <w:webHidden/>
              </w:rPr>
              <w:fldChar w:fldCharType="begin"/>
            </w:r>
            <w:r w:rsidR="00D31A02">
              <w:rPr>
                <w:noProof/>
                <w:webHidden/>
              </w:rPr>
              <w:instrText xml:space="preserve"> PAGEREF _Toc104589227 \h </w:instrText>
            </w:r>
            <w:r w:rsidR="00D31A02">
              <w:rPr>
                <w:noProof/>
                <w:webHidden/>
              </w:rPr>
            </w:r>
            <w:r w:rsidR="00D31A02">
              <w:rPr>
                <w:noProof/>
                <w:webHidden/>
              </w:rPr>
              <w:fldChar w:fldCharType="separate"/>
            </w:r>
            <w:r w:rsidR="006E0E64">
              <w:rPr>
                <w:noProof/>
                <w:webHidden/>
              </w:rPr>
              <w:t>7</w:t>
            </w:r>
            <w:r w:rsidR="00D31A02">
              <w:rPr>
                <w:noProof/>
                <w:webHidden/>
              </w:rPr>
              <w:fldChar w:fldCharType="end"/>
            </w:r>
          </w:hyperlink>
        </w:p>
        <w:p w14:paraId="0AA5896B"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28" w:history="1">
            <w:r w:rsidR="00D31A02" w:rsidRPr="003966C1">
              <w:rPr>
                <w:rStyle w:val="Hyperlink"/>
                <w:rFonts w:cs="Times New Roman"/>
                <w:noProof/>
              </w:rPr>
              <w:t xml:space="preserve">2.1.6 </w:t>
            </w:r>
            <w:r w:rsidR="00D31A02">
              <w:rPr>
                <w:rFonts w:asciiTheme="minorHAnsi" w:eastAsiaTheme="minorEastAsia" w:hAnsiTheme="minorHAnsi"/>
                <w:noProof/>
                <w:sz w:val="22"/>
              </w:rPr>
              <w:tab/>
            </w:r>
            <w:r w:rsidR="00D31A02" w:rsidRPr="003966C1">
              <w:rPr>
                <w:rStyle w:val="Hyperlink"/>
                <w:rFonts w:cs="Times New Roman"/>
                <w:noProof/>
              </w:rPr>
              <w:t>Setting and Hardening of cement</w:t>
            </w:r>
            <w:r w:rsidR="00D31A02">
              <w:rPr>
                <w:noProof/>
                <w:webHidden/>
              </w:rPr>
              <w:tab/>
            </w:r>
            <w:r w:rsidR="00D31A02">
              <w:rPr>
                <w:noProof/>
                <w:webHidden/>
              </w:rPr>
              <w:fldChar w:fldCharType="begin"/>
            </w:r>
            <w:r w:rsidR="00D31A02">
              <w:rPr>
                <w:noProof/>
                <w:webHidden/>
              </w:rPr>
              <w:instrText xml:space="preserve"> PAGEREF _Toc104589228 \h </w:instrText>
            </w:r>
            <w:r w:rsidR="00D31A02">
              <w:rPr>
                <w:noProof/>
                <w:webHidden/>
              </w:rPr>
            </w:r>
            <w:r w:rsidR="00D31A02">
              <w:rPr>
                <w:noProof/>
                <w:webHidden/>
              </w:rPr>
              <w:fldChar w:fldCharType="separate"/>
            </w:r>
            <w:r w:rsidR="006E0E64">
              <w:rPr>
                <w:noProof/>
                <w:webHidden/>
              </w:rPr>
              <w:t>8</w:t>
            </w:r>
            <w:r w:rsidR="00D31A02">
              <w:rPr>
                <w:noProof/>
                <w:webHidden/>
              </w:rPr>
              <w:fldChar w:fldCharType="end"/>
            </w:r>
          </w:hyperlink>
        </w:p>
        <w:p w14:paraId="0B9571EA"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29" w:history="1">
            <w:r w:rsidR="00D31A02" w:rsidRPr="003966C1">
              <w:rPr>
                <w:rStyle w:val="Hyperlink"/>
                <w:rFonts w:cs="Times New Roman"/>
                <w:noProof/>
              </w:rPr>
              <w:t>2.1.7</w:t>
            </w:r>
            <w:r w:rsidR="00D31A02">
              <w:rPr>
                <w:rFonts w:asciiTheme="minorHAnsi" w:eastAsiaTheme="minorEastAsia" w:hAnsiTheme="minorHAnsi"/>
                <w:noProof/>
                <w:sz w:val="22"/>
              </w:rPr>
              <w:tab/>
            </w:r>
            <w:r w:rsidR="00D31A02" w:rsidRPr="003966C1">
              <w:rPr>
                <w:rStyle w:val="Hyperlink"/>
                <w:rFonts w:cs="Times New Roman"/>
                <w:noProof/>
              </w:rPr>
              <w:t>Testing of cement</w:t>
            </w:r>
            <w:r w:rsidR="00D31A02">
              <w:rPr>
                <w:noProof/>
                <w:webHidden/>
              </w:rPr>
              <w:tab/>
            </w:r>
            <w:r w:rsidR="00D31A02">
              <w:rPr>
                <w:noProof/>
                <w:webHidden/>
              </w:rPr>
              <w:fldChar w:fldCharType="begin"/>
            </w:r>
            <w:r w:rsidR="00D31A02">
              <w:rPr>
                <w:noProof/>
                <w:webHidden/>
              </w:rPr>
              <w:instrText xml:space="preserve"> PAGEREF _Toc104589229 \h </w:instrText>
            </w:r>
            <w:r w:rsidR="00D31A02">
              <w:rPr>
                <w:noProof/>
                <w:webHidden/>
              </w:rPr>
            </w:r>
            <w:r w:rsidR="00D31A02">
              <w:rPr>
                <w:noProof/>
                <w:webHidden/>
              </w:rPr>
              <w:fldChar w:fldCharType="separate"/>
            </w:r>
            <w:r w:rsidR="006E0E64">
              <w:rPr>
                <w:noProof/>
                <w:webHidden/>
              </w:rPr>
              <w:t>8</w:t>
            </w:r>
            <w:r w:rsidR="00D31A02">
              <w:rPr>
                <w:noProof/>
                <w:webHidden/>
              </w:rPr>
              <w:fldChar w:fldCharType="end"/>
            </w:r>
          </w:hyperlink>
        </w:p>
        <w:p w14:paraId="7F3FDFA4"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30" w:history="1">
            <w:r w:rsidR="00D31A02" w:rsidRPr="003966C1">
              <w:rPr>
                <w:rStyle w:val="Hyperlink"/>
                <w:rFonts w:cs="Times New Roman"/>
                <w:bCs/>
                <w:noProof/>
              </w:rPr>
              <w:t>2.2</w:t>
            </w:r>
            <w:r w:rsidR="00D31A02">
              <w:rPr>
                <w:rFonts w:asciiTheme="minorHAnsi" w:eastAsiaTheme="minorEastAsia" w:hAnsiTheme="minorHAnsi"/>
                <w:noProof/>
                <w:sz w:val="22"/>
              </w:rPr>
              <w:tab/>
            </w:r>
            <w:r w:rsidR="00D31A02" w:rsidRPr="003966C1">
              <w:rPr>
                <w:rStyle w:val="Hyperlink"/>
                <w:rFonts w:cs="Times New Roman"/>
                <w:bCs/>
                <w:noProof/>
              </w:rPr>
              <w:t xml:space="preserve"> Concrete</w:t>
            </w:r>
            <w:r w:rsidR="00D31A02">
              <w:rPr>
                <w:noProof/>
                <w:webHidden/>
              </w:rPr>
              <w:tab/>
            </w:r>
            <w:r w:rsidR="00D31A02">
              <w:rPr>
                <w:noProof/>
                <w:webHidden/>
              </w:rPr>
              <w:fldChar w:fldCharType="begin"/>
            </w:r>
            <w:r w:rsidR="00D31A02">
              <w:rPr>
                <w:noProof/>
                <w:webHidden/>
              </w:rPr>
              <w:instrText xml:space="preserve"> PAGEREF _Toc104589230 \h </w:instrText>
            </w:r>
            <w:r w:rsidR="00D31A02">
              <w:rPr>
                <w:noProof/>
                <w:webHidden/>
              </w:rPr>
            </w:r>
            <w:r w:rsidR="00D31A02">
              <w:rPr>
                <w:noProof/>
                <w:webHidden/>
              </w:rPr>
              <w:fldChar w:fldCharType="separate"/>
            </w:r>
            <w:r w:rsidR="006E0E64">
              <w:rPr>
                <w:noProof/>
                <w:webHidden/>
              </w:rPr>
              <w:t>9</w:t>
            </w:r>
            <w:r w:rsidR="00D31A02">
              <w:rPr>
                <w:noProof/>
                <w:webHidden/>
              </w:rPr>
              <w:fldChar w:fldCharType="end"/>
            </w:r>
          </w:hyperlink>
        </w:p>
        <w:p w14:paraId="50739B47"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31" w:history="1">
            <w:r w:rsidR="00D31A02" w:rsidRPr="003966C1">
              <w:rPr>
                <w:rStyle w:val="Hyperlink"/>
                <w:noProof/>
              </w:rPr>
              <w:t>2.2.1</w:t>
            </w:r>
            <w:r w:rsidR="00D31A02">
              <w:rPr>
                <w:rFonts w:asciiTheme="minorHAnsi" w:eastAsiaTheme="minorEastAsia" w:hAnsiTheme="minorHAnsi"/>
                <w:noProof/>
                <w:sz w:val="22"/>
              </w:rPr>
              <w:tab/>
            </w:r>
            <w:r w:rsidR="00D31A02" w:rsidRPr="003966C1">
              <w:rPr>
                <w:rStyle w:val="Hyperlink"/>
                <w:noProof/>
              </w:rPr>
              <w:t>Water-cement ratio</w:t>
            </w:r>
            <w:r w:rsidR="00D31A02">
              <w:rPr>
                <w:noProof/>
                <w:webHidden/>
              </w:rPr>
              <w:tab/>
            </w:r>
            <w:r w:rsidR="00D31A02">
              <w:rPr>
                <w:noProof/>
                <w:webHidden/>
              </w:rPr>
              <w:fldChar w:fldCharType="begin"/>
            </w:r>
            <w:r w:rsidR="00D31A02">
              <w:rPr>
                <w:noProof/>
                <w:webHidden/>
              </w:rPr>
              <w:instrText xml:space="preserve"> PAGEREF _Toc104589231 \h </w:instrText>
            </w:r>
            <w:r w:rsidR="00D31A02">
              <w:rPr>
                <w:noProof/>
                <w:webHidden/>
              </w:rPr>
            </w:r>
            <w:r w:rsidR="00D31A02">
              <w:rPr>
                <w:noProof/>
                <w:webHidden/>
              </w:rPr>
              <w:fldChar w:fldCharType="separate"/>
            </w:r>
            <w:r w:rsidR="006E0E64">
              <w:rPr>
                <w:noProof/>
                <w:webHidden/>
              </w:rPr>
              <w:t>9</w:t>
            </w:r>
            <w:r w:rsidR="00D31A02">
              <w:rPr>
                <w:noProof/>
                <w:webHidden/>
              </w:rPr>
              <w:fldChar w:fldCharType="end"/>
            </w:r>
          </w:hyperlink>
        </w:p>
        <w:p w14:paraId="7E18C0A4"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32" w:history="1">
            <w:r w:rsidR="00D31A02" w:rsidRPr="003966C1">
              <w:rPr>
                <w:rStyle w:val="Hyperlink"/>
                <w:noProof/>
              </w:rPr>
              <w:t xml:space="preserve">2.2.2 </w:t>
            </w:r>
            <w:r w:rsidR="00D31A02">
              <w:rPr>
                <w:rFonts w:asciiTheme="minorHAnsi" w:eastAsiaTheme="minorEastAsia" w:hAnsiTheme="minorHAnsi"/>
                <w:noProof/>
                <w:sz w:val="22"/>
              </w:rPr>
              <w:tab/>
            </w:r>
            <w:r w:rsidR="00D31A02" w:rsidRPr="003966C1">
              <w:rPr>
                <w:rStyle w:val="Hyperlink"/>
                <w:noProof/>
              </w:rPr>
              <w:t>Grades of Concrete</w:t>
            </w:r>
            <w:r w:rsidR="00D31A02">
              <w:rPr>
                <w:noProof/>
                <w:webHidden/>
              </w:rPr>
              <w:tab/>
            </w:r>
            <w:r w:rsidR="00D31A02">
              <w:rPr>
                <w:noProof/>
                <w:webHidden/>
              </w:rPr>
              <w:fldChar w:fldCharType="begin"/>
            </w:r>
            <w:r w:rsidR="00D31A02">
              <w:rPr>
                <w:noProof/>
                <w:webHidden/>
              </w:rPr>
              <w:instrText xml:space="preserve"> PAGEREF _Toc104589232 \h </w:instrText>
            </w:r>
            <w:r w:rsidR="00D31A02">
              <w:rPr>
                <w:noProof/>
                <w:webHidden/>
              </w:rPr>
            </w:r>
            <w:r w:rsidR="00D31A02">
              <w:rPr>
                <w:noProof/>
                <w:webHidden/>
              </w:rPr>
              <w:fldChar w:fldCharType="separate"/>
            </w:r>
            <w:r w:rsidR="006E0E64">
              <w:rPr>
                <w:noProof/>
                <w:webHidden/>
              </w:rPr>
              <w:t>10</w:t>
            </w:r>
            <w:r w:rsidR="00D31A02">
              <w:rPr>
                <w:noProof/>
                <w:webHidden/>
              </w:rPr>
              <w:fldChar w:fldCharType="end"/>
            </w:r>
          </w:hyperlink>
        </w:p>
        <w:p w14:paraId="16A34938"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33" w:history="1">
            <w:r w:rsidR="00D31A02" w:rsidRPr="003966C1">
              <w:rPr>
                <w:rStyle w:val="Hyperlink"/>
                <w:noProof/>
              </w:rPr>
              <w:t xml:space="preserve">2.2.3 </w:t>
            </w:r>
            <w:r w:rsidR="00D31A02">
              <w:rPr>
                <w:rFonts w:asciiTheme="minorHAnsi" w:eastAsiaTheme="minorEastAsia" w:hAnsiTheme="minorHAnsi"/>
                <w:noProof/>
                <w:sz w:val="22"/>
              </w:rPr>
              <w:tab/>
            </w:r>
            <w:r w:rsidR="00D31A02" w:rsidRPr="003966C1">
              <w:rPr>
                <w:rStyle w:val="Hyperlink"/>
                <w:noProof/>
              </w:rPr>
              <w:t>Batching of concrete</w:t>
            </w:r>
            <w:r w:rsidR="00D31A02">
              <w:rPr>
                <w:noProof/>
                <w:webHidden/>
              </w:rPr>
              <w:tab/>
            </w:r>
            <w:r w:rsidR="00D31A02">
              <w:rPr>
                <w:noProof/>
                <w:webHidden/>
              </w:rPr>
              <w:fldChar w:fldCharType="begin"/>
            </w:r>
            <w:r w:rsidR="00D31A02">
              <w:rPr>
                <w:noProof/>
                <w:webHidden/>
              </w:rPr>
              <w:instrText xml:space="preserve"> PAGEREF _Toc104589233 \h </w:instrText>
            </w:r>
            <w:r w:rsidR="00D31A02">
              <w:rPr>
                <w:noProof/>
                <w:webHidden/>
              </w:rPr>
            </w:r>
            <w:r w:rsidR="00D31A02">
              <w:rPr>
                <w:noProof/>
                <w:webHidden/>
              </w:rPr>
              <w:fldChar w:fldCharType="separate"/>
            </w:r>
            <w:r w:rsidR="006E0E64">
              <w:rPr>
                <w:noProof/>
                <w:webHidden/>
              </w:rPr>
              <w:t>11</w:t>
            </w:r>
            <w:r w:rsidR="00D31A02">
              <w:rPr>
                <w:noProof/>
                <w:webHidden/>
              </w:rPr>
              <w:fldChar w:fldCharType="end"/>
            </w:r>
          </w:hyperlink>
        </w:p>
        <w:p w14:paraId="113CA3B7" w14:textId="77777777" w:rsidR="00D31A02" w:rsidRDefault="005808C4" w:rsidP="00D31A02">
          <w:pPr>
            <w:pStyle w:val="TOC3"/>
            <w:tabs>
              <w:tab w:val="right" w:leader="dot" w:pos="9350"/>
            </w:tabs>
            <w:spacing w:line="480" w:lineRule="auto"/>
            <w:rPr>
              <w:rFonts w:asciiTheme="minorHAnsi" w:eastAsiaTheme="minorEastAsia" w:hAnsiTheme="minorHAnsi"/>
              <w:noProof/>
              <w:sz w:val="22"/>
            </w:rPr>
          </w:pPr>
          <w:hyperlink w:anchor="_Toc104589234" w:history="1">
            <w:r w:rsidR="00D31A02" w:rsidRPr="003966C1">
              <w:rPr>
                <w:rStyle w:val="Hyperlink"/>
                <w:noProof/>
              </w:rPr>
              <w:t>2.2.4 Strength of concrete</w:t>
            </w:r>
            <w:r w:rsidR="00D31A02">
              <w:rPr>
                <w:noProof/>
                <w:webHidden/>
              </w:rPr>
              <w:tab/>
            </w:r>
            <w:r w:rsidR="00D31A02">
              <w:rPr>
                <w:noProof/>
                <w:webHidden/>
              </w:rPr>
              <w:fldChar w:fldCharType="begin"/>
            </w:r>
            <w:r w:rsidR="00D31A02">
              <w:rPr>
                <w:noProof/>
                <w:webHidden/>
              </w:rPr>
              <w:instrText xml:space="preserve"> PAGEREF _Toc104589234 \h </w:instrText>
            </w:r>
            <w:r w:rsidR="00D31A02">
              <w:rPr>
                <w:noProof/>
                <w:webHidden/>
              </w:rPr>
            </w:r>
            <w:r w:rsidR="00D31A02">
              <w:rPr>
                <w:noProof/>
                <w:webHidden/>
              </w:rPr>
              <w:fldChar w:fldCharType="separate"/>
            </w:r>
            <w:r w:rsidR="006E0E64">
              <w:rPr>
                <w:noProof/>
                <w:webHidden/>
              </w:rPr>
              <w:t>11</w:t>
            </w:r>
            <w:r w:rsidR="00D31A02">
              <w:rPr>
                <w:noProof/>
                <w:webHidden/>
              </w:rPr>
              <w:fldChar w:fldCharType="end"/>
            </w:r>
          </w:hyperlink>
        </w:p>
        <w:p w14:paraId="5E616A10"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35" w:history="1">
            <w:r w:rsidR="00D31A02" w:rsidRPr="003966C1">
              <w:rPr>
                <w:rStyle w:val="Hyperlink"/>
                <w:bCs/>
                <w:noProof/>
              </w:rPr>
              <w:t>2.2.5</w:t>
            </w:r>
            <w:r w:rsidR="00D31A02">
              <w:rPr>
                <w:rFonts w:asciiTheme="minorHAnsi" w:eastAsiaTheme="minorEastAsia" w:hAnsiTheme="minorHAnsi"/>
                <w:noProof/>
                <w:sz w:val="22"/>
              </w:rPr>
              <w:tab/>
            </w:r>
            <w:r w:rsidR="00D31A02" w:rsidRPr="003966C1">
              <w:rPr>
                <w:rStyle w:val="Hyperlink"/>
                <w:noProof/>
              </w:rPr>
              <w:t>Factors affecting the compressive strength of concrete</w:t>
            </w:r>
            <w:r w:rsidR="00D31A02">
              <w:rPr>
                <w:noProof/>
                <w:webHidden/>
              </w:rPr>
              <w:tab/>
            </w:r>
            <w:r w:rsidR="00D31A02">
              <w:rPr>
                <w:noProof/>
                <w:webHidden/>
              </w:rPr>
              <w:fldChar w:fldCharType="begin"/>
            </w:r>
            <w:r w:rsidR="00D31A02">
              <w:rPr>
                <w:noProof/>
                <w:webHidden/>
              </w:rPr>
              <w:instrText xml:space="preserve"> PAGEREF _Toc104589235 \h </w:instrText>
            </w:r>
            <w:r w:rsidR="00D31A02">
              <w:rPr>
                <w:noProof/>
                <w:webHidden/>
              </w:rPr>
            </w:r>
            <w:r w:rsidR="00D31A02">
              <w:rPr>
                <w:noProof/>
                <w:webHidden/>
              </w:rPr>
              <w:fldChar w:fldCharType="separate"/>
            </w:r>
            <w:r w:rsidR="006E0E64">
              <w:rPr>
                <w:noProof/>
                <w:webHidden/>
              </w:rPr>
              <w:t>12</w:t>
            </w:r>
            <w:r w:rsidR="00D31A02">
              <w:rPr>
                <w:noProof/>
                <w:webHidden/>
              </w:rPr>
              <w:fldChar w:fldCharType="end"/>
            </w:r>
          </w:hyperlink>
        </w:p>
        <w:p w14:paraId="5A2EC5B2"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36" w:history="1">
            <w:r w:rsidR="00D31A02" w:rsidRPr="003966C1">
              <w:rPr>
                <w:rStyle w:val="Hyperlink"/>
                <w:noProof/>
              </w:rPr>
              <w:t>2.3</w:t>
            </w:r>
            <w:r w:rsidR="00D31A02">
              <w:rPr>
                <w:rFonts w:asciiTheme="minorHAnsi" w:eastAsiaTheme="minorEastAsia" w:hAnsiTheme="minorHAnsi"/>
                <w:noProof/>
                <w:sz w:val="22"/>
              </w:rPr>
              <w:tab/>
            </w:r>
            <w:r w:rsidR="00D31A02" w:rsidRPr="003966C1">
              <w:rPr>
                <w:rStyle w:val="Hyperlink"/>
                <w:noProof/>
              </w:rPr>
              <w:t>Pozzolans: Meaning, Origin and Classifications</w:t>
            </w:r>
            <w:r w:rsidR="00D31A02">
              <w:rPr>
                <w:noProof/>
                <w:webHidden/>
              </w:rPr>
              <w:tab/>
            </w:r>
            <w:r w:rsidR="00D31A02">
              <w:rPr>
                <w:noProof/>
                <w:webHidden/>
              </w:rPr>
              <w:fldChar w:fldCharType="begin"/>
            </w:r>
            <w:r w:rsidR="00D31A02">
              <w:rPr>
                <w:noProof/>
                <w:webHidden/>
              </w:rPr>
              <w:instrText xml:space="preserve"> PAGEREF _Toc104589236 \h </w:instrText>
            </w:r>
            <w:r w:rsidR="00D31A02">
              <w:rPr>
                <w:noProof/>
                <w:webHidden/>
              </w:rPr>
            </w:r>
            <w:r w:rsidR="00D31A02">
              <w:rPr>
                <w:noProof/>
                <w:webHidden/>
              </w:rPr>
              <w:fldChar w:fldCharType="separate"/>
            </w:r>
            <w:r w:rsidR="006E0E64">
              <w:rPr>
                <w:noProof/>
                <w:webHidden/>
              </w:rPr>
              <w:t>12</w:t>
            </w:r>
            <w:r w:rsidR="00D31A02">
              <w:rPr>
                <w:noProof/>
                <w:webHidden/>
              </w:rPr>
              <w:fldChar w:fldCharType="end"/>
            </w:r>
          </w:hyperlink>
        </w:p>
        <w:p w14:paraId="4F632E5B"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37" w:history="1">
            <w:r w:rsidR="00D31A02" w:rsidRPr="003966C1">
              <w:rPr>
                <w:rStyle w:val="Hyperlink"/>
                <w:noProof/>
              </w:rPr>
              <w:t>2.4</w:t>
            </w:r>
            <w:r w:rsidR="00D31A02">
              <w:rPr>
                <w:rFonts w:asciiTheme="minorHAnsi" w:eastAsiaTheme="minorEastAsia" w:hAnsiTheme="minorHAnsi"/>
                <w:noProof/>
                <w:sz w:val="22"/>
              </w:rPr>
              <w:tab/>
            </w:r>
            <w:r w:rsidR="00D31A02" w:rsidRPr="003966C1">
              <w:rPr>
                <w:rStyle w:val="Hyperlink"/>
                <w:noProof/>
              </w:rPr>
              <w:t>Mechanism of Pozzolanic Activity</w:t>
            </w:r>
            <w:r w:rsidR="00D31A02">
              <w:rPr>
                <w:noProof/>
                <w:webHidden/>
              </w:rPr>
              <w:tab/>
            </w:r>
            <w:r w:rsidR="00D31A02">
              <w:rPr>
                <w:noProof/>
                <w:webHidden/>
              </w:rPr>
              <w:fldChar w:fldCharType="begin"/>
            </w:r>
            <w:r w:rsidR="00D31A02">
              <w:rPr>
                <w:noProof/>
                <w:webHidden/>
              </w:rPr>
              <w:instrText xml:space="preserve"> PAGEREF _Toc104589237 \h </w:instrText>
            </w:r>
            <w:r w:rsidR="00D31A02">
              <w:rPr>
                <w:noProof/>
                <w:webHidden/>
              </w:rPr>
            </w:r>
            <w:r w:rsidR="00D31A02">
              <w:rPr>
                <w:noProof/>
                <w:webHidden/>
              </w:rPr>
              <w:fldChar w:fldCharType="separate"/>
            </w:r>
            <w:r w:rsidR="006E0E64">
              <w:rPr>
                <w:noProof/>
                <w:webHidden/>
              </w:rPr>
              <w:t>12</w:t>
            </w:r>
            <w:r w:rsidR="00D31A02">
              <w:rPr>
                <w:noProof/>
                <w:webHidden/>
              </w:rPr>
              <w:fldChar w:fldCharType="end"/>
            </w:r>
          </w:hyperlink>
        </w:p>
        <w:p w14:paraId="2AF63A18"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38" w:history="1">
            <w:r w:rsidR="00D31A02" w:rsidRPr="003966C1">
              <w:rPr>
                <w:rStyle w:val="Hyperlink"/>
                <w:noProof/>
              </w:rPr>
              <w:t>2.5</w:t>
            </w:r>
            <w:r w:rsidR="00D31A02">
              <w:rPr>
                <w:rFonts w:asciiTheme="minorHAnsi" w:eastAsiaTheme="minorEastAsia" w:hAnsiTheme="minorHAnsi"/>
                <w:noProof/>
                <w:sz w:val="22"/>
              </w:rPr>
              <w:tab/>
            </w:r>
            <w:r w:rsidR="00D31A02" w:rsidRPr="003966C1">
              <w:rPr>
                <w:rStyle w:val="Hyperlink"/>
                <w:noProof/>
              </w:rPr>
              <w:t>Cassava Production in Nigeria and Uses of Cassava Peels</w:t>
            </w:r>
            <w:r w:rsidR="00D31A02">
              <w:rPr>
                <w:noProof/>
                <w:webHidden/>
              </w:rPr>
              <w:tab/>
            </w:r>
            <w:r w:rsidR="00D31A02">
              <w:rPr>
                <w:noProof/>
                <w:webHidden/>
              </w:rPr>
              <w:fldChar w:fldCharType="begin"/>
            </w:r>
            <w:r w:rsidR="00D31A02">
              <w:rPr>
                <w:noProof/>
                <w:webHidden/>
              </w:rPr>
              <w:instrText xml:space="preserve"> PAGEREF _Toc104589238 \h </w:instrText>
            </w:r>
            <w:r w:rsidR="00D31A02">
              <w:rPr>
                <w:noProof/>
                <w:webHidden/>
              </w:rPr>
            </w:r>
            <w:r w:rsidR="00D31A02">
              <w:rPr>
                <w:noProof/>
                <w:webHidden/>
              </w:rPr>
              <w:fldChar w:fldCharType="separate"/>
            </w:r>
            <w:r w:rsidR="006E0E64">
              <w:rPr>
                <w:noProof/>
                <w:webHidden/>
              </w:rPr>
              <w:t>12</w:t>
            </w:r>
            <w:r w:rsidR="00D31A02">
              <w:rPr>
                <w:noProof/>
                <w:webHidden/>
              </w:rPr>
              <w:fldChar w:fldCharType="end"/>
            </w:r>
          </w:hyperlink>
        </w:p>
        <w:p w14:paraId="431F66D0"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39" w:history="1">
            <w:r w:rsidR="00D31A02" w:rsidRPr="003966C1">
              <w:rPr>
                <w:rStyle w:val="Hyperlink"/>
                <w:noProof/>
              </w:rPr>
              <w:t>2.6</w:t>
            </w:r>
            <w:r w:rsidR="00D31A02">
              <w:rPr>
                <w:rFonts w:asciiTheme="minorHAnsi" w:eastAsiaTheme="minorEastAsia" w:hAnsiTheme="minorHAnsi"/>
                <w:noProof/>
                <w:sz w:val="22"/>
              </w:rPr>
              <w:tab/>
            </w:r>
            <w:r w:rsidR="00D31A02" w:rsidRPr="003966C1">
              <w:rPr>
                <w:rStyle w:val="Hyperlink"/>
                <w:noProof/>
              </w:rPr>
              <w:t xml:space="preserve"> Cassava Peel and Cassava Peel Ash (CPA)</w:t>
            </w:r>
            <w:r w:rsidR="00D31A02">
              <w:rPr>
                <w:noProof/>
                <w:webHidden/>
              </w:rPr>
              <w:tab/>
            </w:r>
            <w:r w:rsidR="00D31A02">
              <w:rPr>
                <w:noProof/>
                <w:webHidden/>
              </w:rPr>
              <w:fldChar w:fldCharType="begin"/>
            </w:r>
            <w:r w:rsidR="00D31A02">
              <w:rPr>
                <w:noProof/>
                <w:webHidden/>
              </w:rPr>
              <w:instrText xml:space="preserve"> PAGEREF _Toc104589239 \h </w:instrText>
            </w:r>
            <w:r w:rsidR="00D31A02">
              <w:rPr>
                <w:noProof/>
                <w:webHidden/>
              </w:rPr>
            </w:r>
            <w:r w:rsidR="00D31A02">
              <w:rPr>
                <w:noProof/>
                <w:webHidden/>
              </w:rPr>
              <w:fldChar w:fldCharType="separate"/>
            </w:r>
            <w:r w:rsidR="006E0E64">
              <w:rPr>
                <w:noProof/>
                <w:webHidden/>
              </w:rPr>
              <w:t>13</w:t>
            </w:r>
            <w:r w:rsidR="00D31A02">
              <w:rPr>
                <w:noProof/>
                <w:webHidden/>
              </w:rPr>
              <w:fldChar w:fldCharType="end"/>
            </w:r>
          </w:hyperlink>
        </w:p>
        <w:p w14:paraId="26B806F7"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40" w:history="1">
            <w:r w:rsidR="00D31A02" w:rsidRPr="003966C1">
              <w:rPr>
                <w:rStyle w:val="Hyperlink"/>
                <w:noProof/>
              </w:rPr>
              <w:t>2.7</w:t>
            </w:r>
            <w:r w:rsidR="00D31A02">
              <w:rPr>
                <w:rFonts w:asciiTheme="minorHAnsi" w:eastAsiaTheme="minorEastAsia" w:hAnsiTheme="minorHAnsi"/>
                <w:noProof/>
                <w:sz w:val="22"/>
              </w:rPr>
              <w:tab/>
            </w:r>
            <w:r w:rsidR="00D31A02" w:rsidRPr="003966C1">
              <w:rPr>
                <w:rStyle w:val="Hyperlink"/>
                <w:noProof/>
              </w:rPr>
              <w:t>Typical Dosage Requirements of SCM for Effective ASR Mitigation</w:t>
            </w:r>
            <w:r w:rsidR="00D31A02">
              <w:rPr>
                <w:noProof/>
                <w:webHidden/>
              </w:rPr>
              <w:tab/>
            </w:r>
            <w:r w:rsidR="00D31A02">
              <w:rPr>
                <w:noProof/>
                <w:webHidden/>
              </w:rPr>
              <w:fldChar w:fldCharType="begin"/>
            </w:r>
            <w:r w:rsidR="00D31A02">
              <w:rPr>
                <w:noProof/>
                <w:webHidden/>
              </w:rPr>
              <w:instrText xml:space="preserve"> PAGEREF _Toc104589240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7CEFFD8E"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41" w:history="1">
            <w:r w:rsidR="00D31A02" w:rsidRPr="003966C1">
              <w:rPr>
                <w:rStyle w:val="Hyperlink"/>
                <w:noProof/>
              </w:rPr>
              <w:t xml:space="preserve">2.8 </w:t>
            </w:r>
            <w:r w:rsidR="00D31A02">
              <w:rPr>
                <w:rFonts w:asciiTheme="minorHAnsi" w:eastAsiaTheme="minorEastAsia" w:hAnsiTheme="minorHAnsi"/>
                <w:noProof/>
                <w:sz w:val="22"/>
              </w:rPr>
              <w:tab/>
            </w:r>
            <w:r w:rsidR="00D31A02" w:rsidRPr="003966C1">
              <w:rPr>
                <w:rStyle w:val="Hyperlink"/>
                <w:noProof/>
              </w:rPr>
              <w:t>Review of Related Literature</w:t>
            </w:r>
            <w:r w:rsidR="00D31A02">
              <w:rPr>
                <w:noProof/>
                <w:webHidden/>
              </w:rPr>
              <w:tab/>
            </w:r>
            <w:r w:rsidR="00D31A02">
              <w:rPr>
                <w:noProof/>
                <w:webHidden/>
              </w:rPr>
              <w:fldChar w:fldCharType="begin"/>
            </w:r>
            <w:r w:rsidR="00D31A02">
              <w:rPr>
                <w:noProof/>
                <w:webHidden/>
              </w:rPr>
              <w:instrText xml:space="preserve"> PAGEREF _Toc104589241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1DDF29E6"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42" w:history="1">
            <w:r w:rsidR="00D31A02" w:rsidRPr="003966C1">
              <w:rPr>
                <w:rStyle w:val="Hyperlink"/>
                <w:noProof/>
              </w:rPr>
              <w:t>2.8.1</w:t>
            </w:r>
            <w:r w:rsidR="00D31A02">
              <w:rPr>
                <w:rFonts w:asciiTheme="minorHAnsi" w:eastAsiaTheme="minorEastAsia" w:hAnsiTheme="minorHAnsi"/>
                <w:noProof/>
                <w:sz w:val="22"/>
              </w:rPr>
              <w:tab/>
            </w:r>
            <w:r w:rsidR="00D31A02" w:rsidRPr="003966C1">
              <w:rPr>
                <w:rStyle w:val="Hyperlink"/>
                <w:noProof/>
              </w:rPr>
              <w:t>Review of Literature on SCMs</w:t>
            </w:r>
            <w:r w:rsidR="00D31A02">
              <w:rPr>
                <w:noProof/>
                <w:webHidden/>
              </w:rPr>
              <w:tab/>
            </w:r>
            <w:r w:rsidR="00D31A02">
              <w:rPr>
                <w:noProof/>
                <w:webHidden/>
              </w:rPr>
              <w:fldChar w:fldCharType="begin"/>
            </w:r>
            <w:r w:rsidR="00D31A02">
              <w:rPr>
                <w:noProof/>
                <w:webHidden/>
              </w:rPr>
              <w:instrText xml:space="preserve"> PAGEREF _Toc104589242 \h </w:instrText>
            </w:r>
            <w:r w:rsidR="00D31A02">
              <w:rPr>
                <w:noProof/>
                <w:webHidden/>
              </w:rPr>
            </w:r>
            <w:r w:rsidR="00D31A02">
              <w:rPr>
                <w:noProof/>
                <w:webHidden/>
              </w:rPr>
              <w:fldChar w:fldCharType="separate"/>
            </w:r>
            <w:r w:rsidR="006E0E64">
              <w:rPr>
                <w:noProof/>
                <w:webHidden/>
              </w:rPr>
              <w:t>16</w:t>
            </w:r>
            <w:r w:rsidR="00D31A02">
              <w:rPr>
                <w:noProof/>
                <w:webHidden/>
              </w:rPr>
              <w:fldChar w:fldCharType="end"/>
            </w:r>
          </w:hyperlink>
        </w:p>
        <w:p w14:paraId="15571308"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43" w:history="1">
            <w:r w:rsidR="00D31A02" w:rsidRPr="003966C1">
              <w:rPr>
                <w:rStyle w:val="Hyperlink"/>
                <w:noProof/>
              </w:rPr>
              <w:t>2.8.2</w:t>
            </w:r>
            <w:r w:rsidR="00D31A02">
              <w:rPr>
                <w:rFonts w:asciiTheme="minorHAnsi" w:eastAsiaTheme="minorEastAsia" w:hAnsiTheme="minorHAnsi"/>
                <w:noProof/>
                <w:sz w:val="22"/>
              </w:rPr>
              <w:tab/>
            </w:r>
            <w:r w:rsidR="00D31A02" w:rsidRPr="003966C1">
              <w:rPr>
                <w:rStyle w:val="Hyperlink"/>
                <w:noProof/>
              </w:rPr>
              <w:t>Review of Literature on Concrete Structures</w:t>
            </w:r>
            <w:r w:rsidR="00D31A02">
              <w:rPr>
                <w:noProof/>
                <w:webHidden/>
              </w:rPr>
              <w:tab/>
            </w:r>
            <w:r w:rsidR="00D31A02">
              <w:rPr>
                <w:noProof/>
                <w:webHidden/>
              </w:rPr>
              <w:fldChar w:fldCharType="begin"/>
            </w:r>
            <w:r w:rsidR="00D31A02">
              <w:rPr>
                <w:noProof/>
                <w:webHidden/>
              </w:rPr>
              <w:instrText xml:space="preserve"> PAGEREF _Toc104589243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4881CF68" w14:textId="77777777" w:rsidR="00D31A02" w:rsidRDefault="005808C4" w:rsidP="00D31A02">
          <w:pPr>
            <w:pStyle w:val="TOC3"/>
            <w:tabs>
              <w:tab w:val="left" w:pos="1540"/>
              <w:tab w:val="right" w:leader="dot" w:pos="9350"/>
            </w:tabs>
            <w:spacing w:line="480" w:lineRule="auto"/>
            <w:rPr>
              <w:rFonts w:asciiTheme="minorHAnsi" w:eastAsiaTheme="minorEastAsia" w:hAnsiTheme="minorHAnsi"/>
              <w:noProof/>
              <w:sz w:val="22"/>
            </w:rPr>
          </w:pPr>
          <w:hyperlink w:anchor="_Toc104589244" w:history="1">
            <w:r w:rsidR="00D31A02" w:rsidRPr="003966C1">
              <w:rPr>
                <w:rStyle w:val="Hyperlink"/>
                <w:noProof/>
              </w:rPr>
              <w:t>2.8.2.1</w:t>
            </w:r>
            <w:r w:rsidR="00D31A02">
              <w:rPr>
                <w:rFonts w:asciiTheme="minorHAnsi" w:eastAsiaTheme="minorEastAsia" w:hAnsiTheme="minorHAnsi"/>
                <w:noProof/>
                <w:sz w:val="22"/>
              </w:rPr>
              <w:tab/>
            </w:r>
            <w:r w:rsidR="00D31A02" w:rsidRPr="003966C1">
              <w:rPr>
                <w:rStyle w:val="Hyperlink"/>
                <w:noProof/>
              </w:rPr>
              <w:t>Durability Properties</w:t>
            </w:r>
            <w:r w:rsidR="00D31A02">
              <w:rPr>
                <w:noProof/>
                <w:webHidden/>
              </w:rPr>
              <w:tab/>
            </w:r>
            <w:r w:rsidR="00D31A02">
              <w:rPr>
                <w:noProof/>
                <w:webHidden/>
              </w:rPr>
              <w:fldChar w:fldCharType="begin"/>
            </w:r>
            <w:r w:rsidR="00D31A02">
              <w:rPr>
                <w:noProof/>
                <w:webHidden/>
              </w:rPr>
              <w:instrText xml:space="preserve"> PAGEREF _Toc104589244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36FE96C8" w14:textId="77777777" w:rsidR="00D31A02" w:rsidRDefault="005808C4" w:rsidP="00D31A02">
          <w:pPr>
            <w:pStyle w:val="TOC3"/>
            <w:tabs>
              <w:tab w:val="left" w:pos="1540"/>
              <w:tab w:val="right" w:leader="dot" w:pos="9350"/>
            </w:tabs>
            <w:spacing w:line="480" w:lineRule="auto"/>
            <w:rPr>
              <w:rFonts w:asciiTheme="minorHAnsi" w:eastAsiaTheme="minorEastAsia" w:hAnsiTheme="minorHAnsi"/>
              <w:noProof/>
              <w:sz w:val="22"/>
            </w:rPr>
          </w:pPr>
          <w:hyperlink w:anchor="_Toc104589245" w:history="1">
            <w:r w:rsidR="00D31A02" w:rsidRPr="003966C1">
              <w:rPr>
                <w:rStyle w:val="Hyperlink"/>
                <w:noProof/>
              </w:rPr>
              <w:t>2.8.2.2</w:t>
            </w:r>
            <w:r w:rsidR="00D31A02">
              <w:rPr>
                <w:rFonts w:asciiTheme="minorHAnsi" w:eastAsiaTheme="minorEastAsia" w:hAnsiTheme="minorHAnsi"/>
                <w:noProof/>
                <w:sz w:val="22"/>
              </w:rPr>
              <w:tab/>
            </w:r>
            <w:r w:rsidR="00D31A02" w:rsidRPr="003966C1">
              <w:rPr>
                <w:rStyle w:val="Hyperlink"/>
                <w:noProof/>
              </w:rPr>
              <w:t>Shrinkage and Creep</w:t>
            </w:r>
            <w:r w:rsidR="00D31A02">
              <w:rPr>
                <w:noProof/>
                <w:webHidden/>
              </w:rPr>
              <w:tab/>
            </w:r>
            <w:r w:rsidR="00D31A02">
              <w:rPr>
                <w:noProof/>
                <w:webHidden/>
              </w:rPr>
              <w:fldChar w:fldCharType="begin"/>
            </w:r>
            <w:r w:rsidR="00D31A02">
              <w:rPr>
                <w:noProof/>
                <w:webHidden/>
              </w:rPr>
              <w:instrText xml:space="preserve"> PAGEREF _Toc104589245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5FEB53DE" w14:textId="77777777" w:rsidR="00D31A02" w:rsidRDefault="005808C4" w:rsidP="00D31A02">
          <w:pPr>
            <w:pStyle w:val="TOC3"/>
            <w:tabs>
              <w:tab w:val="left" w:pos="1540"/>
              <w:tab w:val="right" w:leader="dot" w:pos="9350"/>
            </w:tabs>
            <w:spacing w:line="480" w:lineRule="auto"/>
            <w:rPr>
              <w:rFonts w:asciiTheme="minorHAnsi" w:eastAsiaTheme="minorEastAsia" w:hAnsiTheme="minorHAnsi"/>
              <w:noProof/>
              <w:sz w:val="22"/>
            </w:rPr>
          </w:pPr>
          <w:hyperlink w:anchor="_Toc104589246" w:history="1">
            <w:r w:rsidR="00D31A02" w:rsidRPr="003966C1">
              <w:rPr>
                <w:rStyle w:val="Hyperlink"/>
                <w:noProof/>
              </w:rPr>
              <w:t>2.8.2.3</w:t>
            </w:r>
            <w:r w:rsidR="00D31A02">
              <w:rPr>
                <w:rFonts w:asciiTheme="minorHAnsi" w:eastAsiaTheme="minorEastAsia" w:hAnsiTheme="minorHAnsi"/>
                <w:noProof/>
                <w:sz w:val="22"/>
              </w:rPr>
              <w:tab/>
            </w:r>
            <w:r w:rsidR="00D31A02" w:rsidRPr="003966C1">
              <w:rPr>
                <w:rStyle w:val="Hyperlink"/>
                <w:noProof/>
              </w:rPr>
              <w:t xml:space="preserve"> Chloride Resistance</w:t>
            </w:r>
            <w:r w:rsidR="00D31A02">
              <w:rPr>
                <w:noProof/>
                <w:webHidden/>
              </w:rPr>
              <w:tab/>
            </w:r>
            <w:r w:rsidR="00D31A02">
              <w:rPr>
                <w:noProof/>
                <w:webHidden/>
              </w:rPr>
              <w:fldChar w:fldCharType="begin"/>
            </w:r>
            <w:r w:rsidR="00D31A02">
              <w:rPr>
                <w:noProof/>
                <w:webHidden/>
              </w:rPr>
              <w:instrText xml:space="preserve"> PAGEREF _Toc104589246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61FD43FD" w14:textId="77777777" w:rsidR="00D31A02" w:rsidRDefault="005808C4" w:rsidP="00D31A02">
          <w:pPr>
            <w:pStyle w:val="TOC3"/>
            <w:tabs>
              <w:tab w:val="left" w:pos="1540"/>
              <w:tab w:val="right" w:leader="dot" w:pos="9350"/>
            </w:tabs>
            <w:spacing w:line="480" w:lineRule="auto"/>
            <w:rPr>
              <w:rFonts w:asciiTheme="minorHAnsi" w:eastAsiaTheme="minorEastAsia" w:hAnsiTheme="minorHAnsi"/>
              <w:noProof/>
              <w:sz w:val="22"/>
            </w:rPr>
          </w:pPr>
          <w:hyperlink w:anchor="_Toc104589247" w:history="1">
            <w:r w:rsidR="00D31A02" w:rsidRPr="003966C1">
              <w:rPr>
                <w:rStyle w:val="Hyperlink"/>
                <w:noProof/>
              </w:rPr>
              <w:t>2.8.2.4</w:t>
            </w:r>
            <w:r w:rsidR="00D31A02">
              <w:rPr>
                <w:rFonts w:asciiTheme="minorHAnsi" w:eastAsiaTheme="minorEastAsia" w:hAnsiTheme="minorHAnsi"/>
                <w:noProof/>
                <w:sz w:val="22"/>
              </w:rPr>
              <w:tab/>
            </w:r>
            <w:r w:rsidR="00D31A02" w:rsidRPr="003966C1">
              <w:rPr>
                <w:rStyle w:val="Hyperlink"/>
                <w:noProof/>
              </w:rPr>
              <w:t>Sulphate Resistance</w:t>
            </w:r>
            <w:r w:rsidR="00D31A02">
              <w:rPr>
                <w:noProof/>
                <w:webHidden/>
              </w:rPr>
              <w:tab/>
            </w:r>
            <w:r w:rsidR="00D31A02">
              <w:rPr>
                <w:noProof/>
                <w:webHidden/>
              </w:rPr>
              <w:fldChar w:fldCharType="begin"/>
            </w:r>
            <w:r w:rsidR="00D31A02">
              <w:rPr>
                <w:noProof/>
                <w:webHidden/>
              </w:rPr>
              <w:instrText xml:space="preserve"> PAGEREF _Toc104589247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4C2620AB"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48" w:history="1">
            <w:r w:rsidR="00D31A02" w:rsidRPr="003966C1">
              <w:rPr>
                <w:rStyle w:val="Hyperlink"/>
                <w:noProof/>
              </w:rPr>
              <w:t>2.8.3</w:t>
            </w:r>
            <w:r w:rsidR="00D31A02">
              <w:rPr>
                <w:rFonts w:asciiTheme="minorHAnsi" w:eastAsiaTheme="minorEastAsia" w:hAnsiTheme="minorHAnsi"/>
                <w:noProof/>
                <w:sz w:val="22"/>
              </w:rPr>
              <w:tab/>
            </w:r>
            <w:r w:rsidR="00D31A02" w:rsidRPr="003966C1">
              <w:rPr>
                <w:rStyle w:val="Hyperlink"/>
                <w:noProof/>
              </w:rPr>
              <w:t>Review of Literature on Cassava Peel Ash (CPA)</w:t>
            </w:r>
            <w:r w:rsidR="00D31A02">
              <w:rPr>
                <w:noProof/>
                <w:webHidden/>
              </w:rPr>
              <w:tab/>
            </w:r>
            <w:r w:rsidR="00D31A02">
              <w:rPr>
                <w:noProof/>
                <w:webHidden/>
              </w:rPr>
              <w:fldChar w:fldCharType="begin"/>
            </w:r>
            <w:r w:rsidR="00D31A02">
              <w:rPr>
                <w:noProof/>
                <w:webHidden/>
              </w:rPr>
              <w:instrText xml:space="preserve"> PAGEREF _Toc104589248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6DC01F34"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49" w:history="1">
            <w:r w:rsidR="00D31A02" w:rsidRPr="003966C1">
              <w:rPr>
                <w:rStyle w:val="Hyperlink"/>
                <w:noProof/>
              </w:rPr>
              <w:t>2.8.4</w:t>
            </w:r>
            <w:r w:rsidR="00D31A02">
              <w:rPr>
                <w:rFonts w:asciiTheme="minorHAnsi" w:eastAsiaTheme="minorEastAsia" w:hAnsiTheme="minorHAnsi"/>
                <w:noProof/>
                <w:sz w:val="22"/>
              </w:rPr>
              <w:tab/>
            </w:r>
            <w:r w:rsidR="00D31A02" w:rsidRPr="003966C1">
              <w:rPr>
                <w:rStyle w:val="Hyperlink"/>
                <w:noProof/>
              </w:rPr>
              <w:t>Review of Literature on Alkali-Silica Reaction (ASR)</w:t>
            </w:r>
            <w:r w:rsidR="00D31A02">
              <w:rPr>
                <w:noProof/>
                <w:webHidden/>
              </w:rPr>
              <w:tab/>
            </w:r>
            <w:r w:rsidR="00D31A02">
              <w:rPr>
                <w:noProof/>
                <w:webHidden/>
              </w:rPr>
              <w:fldChar w:fldCharType="begin"/>
            </w:r>
            <w:r w:rsidR="00D31A02">
              <w:rPr>
                <w:noProof/>
                <w:webHidden/>
              </w:rPr>
              <w:instrText xml:space="preserve"> PAGEREF _Toc104589249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7E79FAFC"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50" w:history="1">
            <w:r w:rsidR="00D31A02" w:rsidRPr="003966C1">
              <w:rPr>
                <w:rStyle w:val="Hyperlink"/>
                <w:noProof/>
              </w:rPr>
              <w:t>2.9</w:t>
            </w:r>
            <w:r w:rsidR="00D31A02">
              <w:rPr>
                <w:rFonts w:asciiTheme="minorHAnsi" w:eastAsiaTheme="minorEastAsia" w:hAnsiTheme="minorHAnsi"/>
                <w:noProof/>
                <w:sz w:val="22"/>
              </w:rPr>
              <w:tab/>
            </w:r>
            <w:r w:rsidR="00D31A02" w:rsidRPr="003966C1">
              <w:rPr>
                <w:rStyle w:val="Hyperlink"/>
                <w:noProof/>
              </w:rPr>
              <w:t>Summary of Existing Literature</w:t>
            </w:r>
            <w:r w:rsidR="00D31A02">
              <w:rPr>
                <w:noProof/>
                <w:webHidden/>
              </w:rPr>
              <w:tab/>
            </w:r>
            <w:r w:rsidR="00D31A02">
              <w:rPr>
                <w:noProof/>
                <w:webHidden/>
              </w:rPr>
              <w:fldChar w:fldCharType="begin"/>
            </w:r>
            <w:r w:rsidR="00D31A02">
              <w:rPr>
                <w:noProof/>
                <w:webHidden/>
              </w:rPr>
              <w:instrText xml:space="preserve"> PAGEREF _Toc104589250 \h </w:instrText>
            </w:r>
            <w:r w:rsidR="00D31A02">
              <w:rPr>
                <w:noProof/>
                <w:webHidden/>
              </w:rPr>
            </w:r>
            <w:r w:rsidR="00D31A02">
              <w:rPr>
                <w:noProof/>
                <w:webHidden/>
              </w:rPr>
              <w:fldChar w:fldCharType="separate"/>
            </w:r>
            <w:r w:rsidR="006E0E64">
              <w:rPr>
                <w:noProof/>
                <w:webHidden/>
              </w:rPr>
              <w:t>18</w:t>
            </w:r>
            <w:r w:rsidR="00D31A02">
              <w:rPr>
                <w:noProof/>
                <w:webHidden/>
              </w:rPr>
              <w:fldChar w:fldCharType="end"/>
            </w:r>
          </w:hyperlink>
        </w:p>
        <w:p w14:paraId="289E815F"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51" w:history="1">
            <w:r w:rsidR="00D31A02" w:rsidRPr="003966C1">
              <w:rPr>
                <w:rStyle w:val="Hyperlink"/>
                <w:noProof/>
              </w:rPr>
              <w:t>CHAPTER THREE</w:t>
            </w:r>
            <w:r w:rsidR="00D31A02">
              <w:rPr>
                <w:noProof/>
                <w:webHidden/>
              </w:rPr>
              <w:tab/>
            </w:r>
            <w:r w:rsidR="00D31A02">
              <w:rPr>
                <w:noProof/>
                <w:webHidden/>
              </w:rPr>
              <w:fldChar w:fldCharType="begin"/>
            </w:r>
            <w:r w:rsidR="00D31A02">
              <w:rPr>
                <w:noProof/>
                <w:webHidden/>
              </w:rPr>
              <w:instrText xml:space="preserve"> PAGEREF _Toc104589251 \h </w:instrText>
            </w:r>
            <w:r w:rsidR="00D31A02">
              <w:rPr>
                <w:noProof/>
                <w:webHidden/>
              </w:rPr>
            </w:r>
            <w:r w:rsidR="00D31A02">
              <w:rPr>
                <w:noProof/>
                <w:webHidden/>
              </w:rPr>
              <w:fldChar w:fldCharType="separate"/>
            </w:r>
            <w:r w:rsidR="006E0E64">
              <w:rPr>
                <w:noProof/>
                <w:webHidden/>
              </w:rPr>
              <w:t>20</w:t>
            </w:r>
            <w:r w:rsidR="00D31A02">
              <w:rPr>
                <w:noProof/>
                <w:webHidden/>
              </w:rPr>
              <w:fldChar w:fldCharType="end"/>
            </w:r>
          </w:hyperlink>
        </w:p>
        <w:p w14:paraId="63D5DBAC"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52" w:history="1">
            <w:r w:rsidR="00D31A02" w:rsidRPr="003966C1">
              <w:rPr>
                <w:rStyle w:val="Hyperlink"/>
                <w:noProof/>
              </w:rPr>
              <w:t>3.0 METHODOLOGY</w:t>
            </w:r>
            <w:r w:rsidR="00D31A02">
              <w:rPr>
                <w:noProof/>
                <w:webHidden/>
              </w:rPr>
              <w:tab/>
            </w:r>
            <w:r w:rsidR="00D31A02">
              <w:rPr>
                <w:noProof/>
                <w:webHidden/>
              </w:rPr>
              <w:fldChar w:fldCharType="begin"/>
            </w:r>
            <w:r w:rsidR="00D31A02">
              <w:rPr>
                <w:noProof/>
                <w:webHidden/>
              </w:rPr>
              <w:instrText xml:space="preserve"> PAGEREF _Toc104589252 \h </w:instrText>
            </w:r>
            <w:r w:rsidR="00D31A02">
              <w:rPr>
                <w:noProof/>
                <w:webHidden/>
              </w:rPr>
            </w:r>
            <w:r w:rsidR="00D31A02">
              <w:rPr>
                <w:noProof/>
                <w:webHidden/>
              </w:rPr>
              <w:fldChar w:fldCharType="separate"/>
            </w:r>
            <w:r w:rsidR="006E0E64">
              <w:rPr>
                <w:noProof/>
                <w:webHidden/>
              </w:rPr>
              <w:t>20</w:t>
            </w:r>
            <w:r w:rsidR="00D31A02">
              <w:rPr>
                <w:noProof/>
                <w:webHidden/>
              </w:rPr>
              <w:fldChar w:fldCharType="end"/>
            </w:r>
          </w:hyperlink>
        </w:p>
        <w:p w14:paraId="1E593E3D" w14:textId="77777777" w:rsidR="00D31A02" w:rsidRDefault="005808C4" w:rsidP="00D31A02">
          <w:pPr>
            <w:pStyle w:val="TOC2"/>
            <w:tabs>
              <w:tab w:val="right" w:leader="dot" w:pos="9350"/>
            </w:tabs>
            <w:spacing w:line="480" w:lineRule="auto"/>
            <w:rPr>
              <w:rFonts w:asciiTheme="minorHAnsi" w:eastAsiaTheme="minorEastAsia" w:hAnsiTheme="minorHAnsi"/>
              <w:noProof/>
              <w:sz w:val="22"/>
            </w:rPr>
          </w:pPr>
          <w:hyperlink w:anchor="_Toc104589253" w:history="1">
            <w:r w:rsidR="00D31A02" w:rsidRPr="003966C1">
              <w:rPr>
                <w:rStyle w:val="Hyperlink"/>
                <w:bCs/>
                <w:noProof/>
              </w:rPr>
              <w:t xml:space="preserve">3.1 </w:t>
            </w:r>
            <w:r w:rsidR="00D31A02" w:rsidRPr="003966C1">
              <w:rPr>
                <w:rStyle w:val="Hyperlink"/>
                <w:noProof/>
              </w:rPr>
              <w:t>Description of the study area</w:t>
            </w:r>
            <w:r w:rsidR="00D31A02">
              <w:rPr>
                <w:noProof/>
                <w:webHidden/>
              </w:rPr>
              <w:tab/>
            </w:r>
            <w:r w:rsidR="00D31A02">
              <w:rPr>
                <w:noProof/>
                <w:webHidden/>
              </w:rPr>
              <w:fldChar w:fldCharType="begin"/>
            </w:r>
            <w:r w:rsidR="00D31A02">
              <w:rPr>
                <w:noProof/>
                <w:webHidden/>
              </w:rPr>
              <w:instrText xml:space="preserve"> PAGEREF _Toc104589253 \h </w:instrText>
            </w:r>
            <w:r w:rsidR="00D31A02">
              <w:rPr>
                <w:noProof/>
                <w:webHidden/>
              </w:rPr>
            </w:r>
            <w:r w:rsidR="00D31A02">
              <w:rPr>
                <w:noProof/>
                <w:webHidden/>
              </w:rPr>
              <w:fldChar w:fldCharType="separate"/>
            </w:r>
            <w:r w:rsidR="006E0E64">
              <w:rPr>
                <w:noProof/>
                <w:webHidden/>
              </w:rPr>
              <w:t>20</w:t>
            </w:r>
            <w:r w:rsidR="00D31A02">
              <w:rPr>
                <w:noProof/>
                <w:webHidden/>
              </w:rPr>
              <w:fldChar w:fldCharType="end"/>
            </w:r>
          </w:hyperlink>
        </w:p>
        <w:p w14:paraId="60B55B16"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54" w:history="1">
            <w:r w:rsidR="00D31A02" w:rsidRPr="003966C1">
              <w:rPr>
                <w:rStyle w:val="Hyperlink"/>
                <w:noProof/>
                <w:shd w:val="clear" w:color="auto" w:fill="FFFFFF"/>
              </w:rPr>
              <w:t>3.2</w:t>
            </w:r>
            <w:r w:rsidR="00D31A02">
              <w:rPr>
                <w:rFonts w:asciiTheme="minorHAnsi" w:eastAsiaTheme="minorEastAsia" w:hAnsiTheme="minorHAnsi"/>
                <w:noProof/>
                <w:sz w:val="22"/>
              </w:rPr>
              <w:tab/>
            </w:r>
            <w:r w:rsidR="00D31A02" w:rsidRPr="003966C1">
              <w:rPr>
                <w:rStyle w:val="Hyperlink"/>
                <w:noProof/>
              </w:rPr>
              <w:t>Collection of Materials</w:t>
            </w:r>
            <w:r w:rsidR="00D31A02">
              <w:rPr>
                <w:noProof/>
                <w:webHidden/>
              </w:rPr>
              <w:tab/>
            </w:r>
            <w:r w:rsidR="00D31A02">
              <w:rPr>
                <w:noProof/>
                <w:webHidden/>
              </w:rPr>
              <w:fldChar w:fldCharType="begin"/>
            </w:r>
            <w:r w:rsidR="00D31A02">
              <w:rPr>
                <w:noProof/>
                <w:webHidden/>
              </w:rPr>
              <w:instrText xml:space="preserve"> PAGEREF _Toc104589254 \h </w:instrText>
            </w:r>
            <w:r w:rsidR="00D31A02">
              <w:rPr>
                <w:noProof/>
                <w:webHidden/>
              </w:rPr>
            </w:r>
            <w:r w:rsidR="00D31A02">
              <w:rPr>
                <w:noProof/>
                <w:webHidden/>
              </w:rPr>
              <w:fldChar w:fldCharType="separate"/>
            </w:r>
            <w:r w:rsidR="006E0E64">
              <w:rPr>
                <w:noProof/>
                <w:webHidden/>
              </w:rPr>
              <w:t>20</w:t>
            </w:r>
            <w:r w:rsidR="00D31A02">
              <w:rPr>
                <w:noProof/>
                <w:webHidden/>
              </w:rPr>
              <w:fldChar w:fldCharType="end"/>
            </w:r>
          </w:hyperlink>
        </w:p>
        <w:p w14:paraId="28744C49"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55" w:history="1">
            <w:r w:rsidR="00D31A02" w:rsidRPr="003966C1">
              <w:rPr>
                <w:rStyle w:val="Hyperlink"/>
                <w:rFonts w:eastAsia="SimSun"/>
                <w:noProof/>
              </w:rPr>
              <w:t>3.3</w:t>
            </w:r>
            <w:r w:rsidR="00D31A02">
              <w:rPr>
                <w:rFonts w:asciiTheme="minorHAnsi" w:eastAsiaTheme="minorEastAsia" w:hAnsiTheme="minorHAnsi"/>
                <w:noProof/>
                <w:sz w:val="22"/>
              </w:rPr>
              <w:tab/>
            </w:r>
            <w:r w:rsidR="00D31A02" w:rsidRPr="003966C1">
              <w:rPr>
                <w:rStyle w:val="Hyperlink"/>
                <w:rFonts w:eastAsia="SimSun"/>
                <w:noProof/>
              </w:rPr>
              <w:t>Experimental Design</w:t>
            </w:r>
            <w:r w:rsidR="00D31A02">
              <w:rPr>
                <w:noProof/>
                <w:webHidden/>
              </w:rPr>
              <w:tab/>
            </w:r>
            <w:r w:rsidR="00D31A02">
              <w:rPr>
                <w:noProof/>
                <w:webHidden/>
              </w:rPr>
              <w:fldChar w:fldCharType="begin"/>
            </w:r>
            <w:r w:rsidR="00D31A02">
              <w:rPr>
                <w:noProof/>
                <w:webHidden/>
              </w:rPr>
              <w:instrText xml:space="preserve"> PAGEREF _Toc104589255 \h </w:instrText>
            </w:r>
            <w:r w:rsidR="00D31A02">
              <w:rPr>
                <w:noProof/>
                <w:webHidden/>
              </w:rPr>
            </w:r>
            <w:r w:rsidR="00D31A02">
              <w:rPr>
                <w:noProof/>
                <w:webHidden/>
              </w:rPr>
              <w:fldChar w:fldCharType="separate"/>
            </w:r>
            <w:r w:rsidR="006E0E64">
              <w:rPr>
                <w:noProof/>
                <w:webHidden/>
              </w:rPr>
              <w:t>22</w:t>
            </w:r>
            <w:r w:rsidR="00D31A02">
              <w:rPr>
                <w:noProof/>
                <w:webHidden/>
              </w:rPr>
              <w:fldChar w:fldCharType="end"/>
            </w:r>
          </w:hyperlink>
        </w:p>
        <w:p w14:paraId="109F5893"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56" w:history="1">
            <w:r w:rsidR="00D31A02" w:rsidRPr="003966C1">
              <w:rPr>
                <w:rStyle w:val="Hyperlink"/>
                <w:rFonts w:cs="Times New Roman"/>
                <w:noProof/>
              </w:rPr>
              <w:t>3.4</w:t>
            </w:r>
            <w:r w:rsidR="00D31A02">
              <w:rPr>
                <w:rFonts w:asciiTheme="minorHAnsi" w:eastAsiaTheme="minorEastAsia" w:hAnsiTheme="minorHAnsi"/>
                <w:noProof/>
                <w:sz w:val="22"/>
              </w:rPr>
              <w:tab/>
            </w:r>
            <w:r w:rsidR="00D31A02" w:rsidRPr="003966C1">
              <w:rPr>
                <w:rStyle w:val="Hyperlink"/>
                <w:noProof/>
              </w:rPr>
              <w:t>Experimental Methods</w:t>
            </w:r>
            <w:r w:rsidR="00D31A02">
              <w:rPr>
                <w:noProof/>
                <w:webHidden/>
              </w:rPr>
              <w:tab/>
            </w:r>
            <w:r w:rsidR="00D31A02">
              <w:rPr>
                <w:noProof/>
                <w:webHidden/>
              </w:rPr>
              <w:fldChar w:fldCharType="begin"/>
            </w:r>
            <w:r w:rsidR="00D31A02">
              <w:rPr>
                <w:noProof/>
                <w:webHidden/>
              </w:rPr>
              <w:instrText xml:space="preserve"> PAGEREF _Toc104589256 \h </w:instrText>
            </w:r>
            <w:r w:rsidR="00D31A02">
              <w:rPr>
                <w:noProof/>
                <w:webHidden/>
              </w:rPr>
            </w:r>
            <w:r w:rsidR="00D31A02">
              <w:rPr>
                <w:noProof/>
                <w:webHidden/>
              </w:rPr>
              <w:fldChar w:fldCharType="separate"/>
            </w:r>
            <w:r w:rsidR="006E0E64">
              <w:rPr>
                <w:noProof/>
                <w:webHidden/>
              </w:rPr>
              <w:t>23</w:t>
            </w:r>
            <w:r w:rsidR="00D31A02">
              <w:rPr>
                <w:noProof/>
                <w:webHidden/>
              </w:rPr>
              <w:fldChar w:fldCharType="end"/>
            </w:r>
          </w:hyperlink>
        </w:p>
        <w:p w14:paraId="4C15C0E4"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57" w:history="1">
            <w:r w:rsidR="00D31A02" w:rsidRPr="003966C1">
              <w:rPr>
                <w:rStyle w:val="Hyperlink"/>
                <w:noProof/>
              </w:rPr>
              <w:t xml:space="preserve">3.4.1 </w:t>
            </w:r>
            <w:r w:rsidR="00D31A02">
              <w:rPr>
                <w:rFonts w:asciiTheme="minorHAnsi" w:eastAsiaTheme="minorEastAsia" w:hAnsiTheme="minorHAnsi"/>
                <w:noProof/>
                <w:sz w:val="22"/>
              </w:rPr>
              <w:tab/>
            </w:r>
            <w:r w:rsidR="00D31A02" w:rsidRPr="003966C1">
              <w:rPr>
                <w:rStyle w:val="Hyperlink"/>
                <w:noProof/>
              </w:rPr>
              <w:t>Sieve Analysis Test</w:t>
            </w:r>
            <w:r w:rsidR="00D31A02">
              <w:rPr>
                <w:noProof/>
                <w:webHidden/>
              </w:rPr>
              <w:tab/>
            </w:r>
            <w:r w:rsidR="00D31A02">
              <w:rPr>
                <w:noProof/>
                <w:webHidden/>
              </w:rPr>
              <w:fldChar w:fldCharType="begin"/>
            </w:r>
            <w:r w:rsidR="00D31A02">
              <w:rPr>
                <w:noProof/>
                <w:webHidden/>
              </w:rPr>
              <w:instrText xml:space="preserve"> PAGEREF _Toc104589257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7995BB39"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58" w:history="1">
            <w:r w:rsidR="00D31A02" w:rsidRPr="003966C1">
              <w:rPr>
                <w:rStyle w:val="Hyperlink"/>
                <w:noProof/>
              </w:rPr>
              <w:t>3.4.2</w:t>
            </w:r>
            <w:r w:rsidR="00D31A02">
              <w:rPr>
                <w:rFonts w:asciiTheme="minorHAnsi" w:eastAsiaTheme="minorEastAsia" w:hAnsiTheme="minorHAnsi"/>
                <w:noProof/>
                <w:sz w:val="22"/>
              </w:rPr>
              <w:tab/>
            </w:r>
            <w:r w:rsidR="00D31A02" w:rsidRPr="003966C1">
              <w:rPr>
                <w:rStyle w:val="Hyperlink"/>
                <w:noProof/>
              </w:rPr>
              <w:t>Specific Gravity Test</w:t>
            </w:r>
            <w:r w:rsidR="00D31A02">
              <w:rPr>
                <w:noProof/>
                <w:webHidden/>
              </w:rPr>
              <w:tab/>
            </w:r>
            <w:r w:rsidR="00D31A02">
              <w:rPr>
                <w:noProof/>
                <w:webHidden/>
              </w:rPr>
              <w:fldChar w:fldCharType="begin"/>
            </w:r>
            <w:r w:rsidR="00D31A02">
              <w:rPr>
                <w:noProof/>
                <w:webHidden/>
              </w:rPr>
              <w:instrText xml:space="preserve"> PAGEREF _Toc104589258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003C7618"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59" w:history="1">
            <w:r w:rsidR="00D31A02" w:rsidRPr="003966C1">
              <w:rPr>
                <w:rStyle w:val="Hyperlink"/>
                <w:noProof/>
              </w:rPr>
              <w:t>3.4.3</w:t>
            </w:r>
            <w:r w:rsidR="00D31A02">
              <w:rPr>
                <w:rFonts w:asciiTheme="minorHAnsi" w:eastAsiaTheme="minorEastAsia" w:hAnsiTheme="minorHAnsi"/>
                <w:noProof/>
                <w:sz w:val="22"/>
              </w:rPr>
              <w:tab/>
            </w:r>
            <w:r w:rsidR="00D31A02" w:rsidRPr="003966C1">
              <w:rPr>
                <w:rStyle w:val="Hyperlink"/>
                <w:noProof/>
              </w:rPr>
              <w:t>Consistency Test</w:t>
            </w:r>
            <w:r w:rsidR="00D31A02">
              <w:rPr>
                <w:noProof/>
                <w:webHidden/>
              </w:rPr>
              <w:tab/>
            </w:r>
            <w:r w:rsidR="00D31A02">
              <w:rPr>
                <w:noProof/>
                <w:webHidden/>
              </w:rPr>
              <w:fldChar w:fldCharType="begin"/>
            </w:r>
            <w:r w:rsidR="00D31A02">
              <w:rPr>
                <w:noProof/>
                <w:webHidden/>
              </w:rPr>
              <w:instrText xml:space="preserve"> PAGEREF _Toc104589259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2A8B17EA"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60" w:history="1">
            <w:r w:rsidR="00D31A02" w:rsidRPr="003966C1">
              <w:rPr>
                <w:rStyle w:val="Hyperlink"/>
                <w:noProof/>
              </w:rPr>
              <w:t>3.4.4</w:t>
            </w:r>
            <w:r w:rsidR="00D31A02">
              <w:rPr>
                <w:rFonts w:asciiTheme="minorHAnsi" w:eastAsiaTheme="minorEastAsia" w:hAnsiTheme="minorHAnsi"/>
                <w:noProof/>
                <w:sz w:val="22"/>
              </w:rPr>
              <w:tab/>
            </w:r>
            <w:r w:rsidR="00D31A02" w:rsidRPr="003966C1">
              <w:rPr>
                <w:rStyle w:val="Hyperlink"/>
                <w:noProof/>
              </w:rPr>
              <w:t>Initial and Final Setting Time of Cement</w:t>
            </w:r>
            <w:r w:rsidR="00D31A02">
              <w:rPr>
                <w:noProof/>
                <w:webHidden/>
              </w:rPr>
              <w:tab/>
            </w:r>
            <w:r w:rsidR="00D31A02">
              <w:rPr>
                <w:noProof/>
                <w:webHidden/>
              </w:rPr>
              <w:fldChar w:fldCharType="begin"/>
            </w:r>
            <w:r w:rsidR="00D31A02">
              <w:rPr>
                <w:noProof/>
                <w:webHidden/>
              </w:rPr>
              <w:instrText xml:space="preserve"> PAGEREF _Toc104589260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35213165"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61" w:history="1">
            <w:r w:rsidR="00D31A02" w:rsidRPr="003966C1">
              <w:rPr>
                <w:rStyle w:val="Hyperlink"/>
                <w:noProof/>
              </w:rPr>
              <w:t>3.4.5</w:t>
            </w:r>
            <w:r w:rsidR="00D31A02">
              <w:rPr>
                <w:rFonts w:asciiTheme="minorHAnsi" w:eastAsiaTheme="minorEastAsia" w:hAnsiTheme="minorHAnsi"/>
                <w:noProof/>
                <w:sz w:val="22"/>
              </w:rPr>
              <w:tab/>
            </w:r>
            <w:r w:rsidR="00D31A02" w:rsidRPr="003966C1">
              <w:rPr>
                <w:rStyle w:val="Hyperlink"/>
                <w:noProof/>
              </w:rPr>
              <w:t>Fineness Test</w:t>
            </w:r>
            <w:r w:rsidR="00D31A02">
              <w:rPr>
                <w:noProof/>
                <w:webHidden/>
              </w:rPr>
              <w:tab/>
            </w:r>
            <w:r w:rsidR="00D31A02">
              <w:rPr>
                <w:noProof/>
                <w:webHidden/>
              </w:rPr>
              <w:fldChar w:fldCharType="begin"/>
            </w:r>
            <w:r w:rsidR="00D31A02">
              <w:rPr>
                <w:noProof/>
                <w:webHidden/>
              </w:rPr>
              <w:instrText xml:space="preserve"> PAGEREF _Toc104589261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5570B932"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62" w:history="1">
            <w:r w:rsidR="00D31A02" w:rsidRPr="003966C1">
              <w:rPr>
                <w:rStyle w:val="Hyperlink"/>
                <w:bCs/>
                <w:noProof/>
              </w:rPr>
              <w:t>3.4.6</w:t>
            </w:r>
            <w:r w:rsidR="00D31A02">
              <w:rPr>
                <w:rFonts w:asciiTheme="minorHAnsi" w:eastAsiaTheme="minorEastAsia" w:hAnsiTheme="minorHAnsi"/>
                <w:noProof/>
                <w:sz w:val="22"/>
              </w:rPr>
              <w:tab/>
            </w:r>
            <w:r w:rsidR="00D31A02" w:rsidRPr="003966C1">
              <w:rPr>
                <w:rStyle w:val="Hyperlink"/>
                <w:noProof/>
              </w:rPr>
              <w:t>Silt Content Test on Fine Aggregate</w:t>
            </w:r>
            <w:r w:rsidR="00D31A02">
              <w:rPr>
                <w:noProof/>
                <w:webHidden/>
              </w:rPr>
              <w:tab/>
            </w:r>
            <w:r w:rsidR="00D31A02">
              <w:rPr>
                <w:noProof/>
                <w:webHidden/>
              </w:rPr>
              <w:fldChar w:fldCharType="begin"/>
            </w:r>
            <w:r w:rsidR="00D31A02">
              <w:rPr>
                <w:noProof/>
                <w:webHidden/>
              </w:rPr>
              <w:instrText xml:space="preserve"> PAGEREF _Toc104589262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607D9445"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63" w:history="1">
            <w:r w:rsidR="00D31A02" w:rsidRPr="003966C1">
              <w:rPr>
                <w:rStyle w:val="Hyperlink"/>
                <w:noProof/>
              </w:rPr>
              <w:t>3.4.7</w:t>
            </w:r>
            <w:r w:rsidR="00D31A02">
              <w:rPr>
                <w:rFonts w:asciiTheme="minorHAnsi" w:eastAsiaTheme="minorEastAsia" w:hAnsiTheme="minorHAnsi"/>
                <w:noProof/>
                <w:sz w:val="22"/>
              </w:rPr>
              <w:tab/>
            </w:r>
            <w:r w:rsidR="00D31A02" w:rsidRPr="003966C1">
              <w:rPr>
                <w:rStyle w:val="Hyperlink"/>
                <w:noProof/>
              </w:rPr>
              <w:t>Moisture Content Test</w:t>
            </w:r>
            <w:r w:rsidR="00D31A02">
              <w:rPr>
                <w:noProof/>
                <w:webHidden/>
              </w:rPr>
              <w:tab/>
            </w:r>
            <w:r w:rsidR="00D31A02">
              <w:rPr>
                <w:noProof/>
                <w:webHidden/>
              </w:rPr>
              <w:fldChar w:fldCharType="begin"/>
            </w:r>
            <w:r w:rsidR="00D31A02">
              <w:rPr>
                <w:noProof/>
                <w:webHidden/>
              </w:rPr>
              <w:instrText xml:space="preserve"> PAGEREF _Toc104589263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4CAE047D"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64" w:history="1">
            <w:r w:rsidR="00D31A02" w:rsidRPr="003966C1">
              <w:rPr>
                <w:rStyle w:val="Hyperlink"/>
                <w:noProof/>
              </w:rPr>
              <w:t>3.5</w:t>
            </w:r>
            <w:r w:rsidR="00D31A02">
              <w:rPr>
                <w:rFonts w:asciiTheme="minorHAnsi" w:eastAsiaTheme="minorEastAsia" w:hAnsiTheme="minorHAnsi"/>
                <w:noProof/>
                <w:sz w:val="22"/>
              </w:rPr>
              <w:tab/>
            </w:r>
            <w:r w:rsidR="00D31A02" w:rsidRPr="003966C1">
              <w:rPr>
                <w:rStyle w:val="Hyperlink"/>
                <w:noProof/>
              </w:rPr>
              <w:t>Sample Production</w:t>
            </w:r>
            <w:r w:rsidR="00D31A02">
              <w:rPr>
                <w:noProof/>
                <w:webHidden/>
              </w:rPr>
              <w:tab/>
            </w:r>
            <w:r w:rsidR="00D31A02">
              <w:rPr>
                <w:noProof/>
                <w:webHidden/>
              </w:rPr>
              <w:fldChar w:fldCharType="begin"/>
            </w:r>
            <w:r w:rsidR="00D31A02">
              <w:rPr>
                <w:noProof/>
                <w:webHidden/>
              </w:rPr>
              <w:instrText xml:space="preserve"> PAGEREF _Toc104589264 \h </w:instrText>
            </w:r>
            <w:r w:rsidR="00D31A02">
              <w:rPr>
                <w:noProof/>
                <w:webHidden/>
              </w:rPr>
            </w:r>
            <w:r w:rsidR="00D31A02">
              <w:rPr>
                <w:noProof/>
                <w:webHidden/>
              </w:rPr>
              <w:fldChar w:fldCharType="separate"/>
            </w:r>
            <w:r w:rsidR="006E0E64">
              <w:rPr>
                <w:noProof/>
                <w:webHidden/>
              </w:rPr>
              <w:t>25</w:t>
            </w:r>
            <w:r w:rsidR="00D31A02">
              <w:rPr>
                <w:noProof/>
                <w:webHidden/>
              </w:rPr>
              <w:fldChar w:fldCharType="end"/>
            </w:r>
          </w:hyperlink>
        </w:p>
        <w:p w14:paraId="4AEF1F0E"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65" w:history="1">
            <w:r w:rsidR="00D31A02" w:rsidRPr="003966C1">
              <w:rPr>
                <w:rStyle w:val="Hyperlink"/>
                <w:noProof/>
              </w:rPr>
              <w:t>3.6</w:t>
            </w:r>
            <w:r w:rsidR="00D31A02">
              <w:rPr>
                <w:rFonts w:asciiTheme="minorHAnsi" w:eastAsiaTheme="minorEastAsia" w:hAnsiTheme="minorHAnsi"/>
                <w:noProof/>
                <w:sz w:val="22"/>
              </w:rPr>
              <w:tab/>
            </w:r>
            <w:r w:rsidR="00D31A02" w:rsidRPr="003966C1">
              <w:rPr>
                <w:rStyle w:val="Hyperlink"/>
                <w:noProof/>
              </w:rPr>
              <w:t>Chemical Analysis</w:t>
            </w:r>
            <w:r w:rsidR="00D31A02">
              <w:rPr>
                <w:noProof/>
                <w:webHidden/>
              </w:rPr>
              <w:tab/>
            </w:r>
            <w:r w:rsidR="00D31A02">
              <w:rPr>
                <w:noProof/>
                <w:webHidden/>
              </w:rPr>
              <w:fldChar w:fldCharType="begin"/>
            </w:r>
            <w:r w:rsidR="00D31A02">
              <w:rPr>
                <w:noProof/>
                <w:webHidden/>
              </w:rPr>
              <w:instrText xml:space="preserve"> PAGEREF _Toc104589265 \h </w:instrText>
            </w:r>
            <w:r w:rsidR="00D31A02">
              <w:rPr>
                <w:noProof/>
                <w:webHidden/>
              </w:rPr>
            </w:r>
            <w:r w:rsidR="00D31A02">
              <w:rPr>
                <w:noProof/>
                <w:webHidden/>
              </w:rPr>
              <w:fldChar w:fldCharType="separate"/>
            </w:r>
            <w:r w:rsidR="006E0E64">
              <w:rPr>
                <w:noProof/>
                <w:webHidden/>
              </w:rPr>
              <w:t>26</w:t>
            </w:r>
            <w:r w:rsidR="00D31A02">
              <w:rPr>
                <w:noProof/>
                <w:webHidden/>
              </w:rPr>
              <w:fldChar w:fldCharType="end"/>
            </w:r>
          </w:hyperlink>
        </w:p>
        <w:p w14:paraId="5287284A"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66" w:history="1">
            <w:r w:rsidR="00D31A02" w:rsidRPr="003966C1">
              <w:rPr>
                <w:rStyle w:val="Hyperlink"/>
                <w:noProof/>
              </w:rPr>
              <w:t>3.7</w:t>
            </w:r>
            <w:r w:rsidR="00D31A02">
              <w:rPr>
                <w:rFonts w:asciiTheme="minorHAnsi" w:eastAsiaTheme="minorEastAsia" w:hAnsiTheme="minorHAnsi"/>
                <w:noProof/>
                <w:sz w:val="22"/>
              </w:rPr>
              <w:tab/>
            </w:r>
            <w:r w:rsidR="00D31A02" w:rsidRPr="003966C1">
              <w:rPr>
                <w:rStyle w:val="Hyperlink"/>
                <w:noProof/>
              </w:rPr>
              <w:t>Determination of the effect of Cassava Peel Ash (CPA) on the Mechanical and Chemical Properties of the concrete</w:t>
            </w:r>
            <w:r w:rsidR="00D31A02">
              <w:rPr>
                <w:noProof/>
                <w:webHidden/>
              </w:rPr>
              <w:tab/>
            </w:r>
            <w:r w:rsidR="00D31A02">
              <w:rPr>
                <w:noProof/>
                <w:webHidden/>
              </w:rPr>
              <w:fldChar w:fldCharType="begin"/>
            </w:r>
            <w:r w:rsidR="00D31A02">
              <w:rPr>
                <w:noProof/>
                <w:webHidden/>
              </w:rPr>
              <w:instrText xml:space="preserve"> PAGEREF _Toc104589266 \h </w:instrText>
            </w:r>
            <w:r w:rsidR="00D31A02">
              <w:rPr>
                <w:noProof/>
                <w:webHidden/>
              </w:rPr>
            </w:r>
            <w:r w:rsidR="00D31A02">
              <w:rPr>
                <w:noProof/>
                <w:webHidden/>
              </w:rPr>
              <w:fldChar w:fldCharType="separate"/>
            </w:r>
            <w:r w:rsidR="006E0E64">
              <w:rPr>
                <w:noProof/>
                <w:webHidden/>
              </w:rPr>
              <w:t>26</w:t>
            </w:r>
            <w:r w:rsidR="00D31A02">
              <w:rPr>
                <w:noProof/>
                <w:webHidden/>
              </w:rPr>
              <w:fldChar w:fldCharType="end"/>
            </w:r>
          </w:hyperlink>
        </w:p>
        <w:p w14:paraId="26216E4F"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67" w:history="1">
            <w:r w:rsidR="00D31A02" w:rsidRPr="003966C1">
              <w:rPr>
                <w:rStyle w:val="Hyperlink"/>
                <w:noProof/>
              </w:rPr>
              <w:t>3.7.1</w:t>
            </w:r>
            <w:r w:rsidR="00D31A02">
              <w:rPr>
                <w:rFonts w:asciiTheme="minorHAnsi" w:eastAsiaTheme="minorEastAsia" w:hAnsiTheme="minorHAnsi"/>
                <w:noProof/>
                <w:sz w:val="22"/>
              </w:rPr>
              <w:tab/>
            </w:r>
            <w:r w:rsidR="00D31A02" w:rsidRPr="003966C1">
              <w:rPr>
                <w:rStyle w:val="Hyperlink"/>
                <w:noProof/>
              </w:rPr>
              <w:t>Workability (Slump) Test</w:t>
            </w:r>
            <w:r w:rsidR="00D31A02">
              <w:rPr>
                <w:noProof/>
                <w:webHidden/>
              </w:rPr>
              <w:tab/>
            </w:r>
            <w:r w:rsidR="00D31A02">
              <w:rPr>
                <w:noProof/>
                <w:webHidden/>
              </w:rPr>
              <w:fldChar w:fldCharType="begin"/>
            </w:r>
            <w:r w:rsidR="00D31A02">
              <w:rPr>
                <w:noProof/>
                <w:webHidden/>
              </w:rPr>
              <w:instrText xml:space="preserve"> PAGEREF _Toc104589267 \h </w:instrText>
            </w:r>
            <w:r w:rsidR="00D31A02">
              <w:rPr>
                <w:noProof/>
                <w:webHidden/>
              </w:rPr>
            </w:r>
            <w:r w:rsidR="00D31A02">
              <w:rPr>
                <w:noProof/>
                <w:webHidden/>
              </w:rPr>
              <w:fldChar w:fldCharType="separate"/>
            </w:r>
            <w:r w:rsidR="006E0E64">
              <w:rPr>
                <w:noProof/>
                <w:webHidden/>
              </w:rPr>
              <w:t>26</w:t>
            </w:r>
            <w:r w:rsidR="00D31A02">
              <w:rPr>
                <w:noProof/>
                <w:webHidden/>
              </w:rPr>
              <w:fldChar w:fldCharType="end"/>
            </w:r>
          </w:hyperlink>
        </w:p>
        <w:p w14:paraId="6B9194DA"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68" w:history="1">
            <w:r w:rsidR="00D31A02" w:rsidRPr="003966C1">
              <w:rPr>
                <w:rStyle w:val="Hyperlink"/>
                <w:noProof/>
              </w:rPr>
              <w:t>3.7.2</w:t>
            </w:r>
            <w:r w:rsidR="00D31A02">
              <w:rPr>
                <w:rFonts w:asciiTheme="minorHAnsi" w:eastAsiaTheme="minorEastAsia" w:hAnsiTheme="minorHAnsi"/>
                <w:noProof/>
                <w:sz w:val="22"/>
              </w:rPr>
              <w:tab/>
            </w:r>
            <w:r w:rsidR="00D31A02" w:rsidRPr="003966C1">
              <w:rPr>
                <w:rStyle w:val="Hyperlink"/>
                <w:noProof/>
              </w:rPr>
              <w:t>Determination of water Absorption test</w:t>
            </w:r>
            <w:r w:rsidR="00D31A02">
              <w:rPr>
                <w:noProof/>
                <w:webHidden/>
              </w:rPr>
              <w:tab/>
            </w:r>
            <w:r w:rsidR="00D31A02">
              <w:rPr>
                <w:noProof/>
                <w:webHidden/>
              </w:rPr>
              <w:fldChar w:fldCharType="begin"/>
            </w:r>
            <w:r w:rsidR="00D31A02">
              <w:rPr>
                <w:noProof/>
                <w:webHidden/>
              </w:rPr>
              <w:instrText xml:space="preserve"> PAGEREF _Toc104589268 \h </w:instrText>
            </w:r>
            <w:r w:rsidR="00D31A02">
              <w:rPr>
                <w:noProof/>
                <w:webHidden/>
              </w:rPr>
            </w:r>
            <w:r w:rsidR="00D31A02">
              <w:rPr>
                <w:noProof/>
                <w:webHidden/>
              </w:rPr>
              <w:fldChar w:fldCharType="separate"/>
            </w:r>
            <w:r w:rsidR="006E0E64">
              <w:rPr>
                <w:noProof/>
                <w:webHidden/>
              </w:rPr>
              <w:t>26</w:t>
            </w:r>
            <w:r w:rsidR="00D31A02">
              <w:rPr>
                <w:noProof/>
                <w:webHidden/>
              </w:rPr>
              <w:fldChar w:fldCharType="end"/>
            </w:r>
          </w:hyperlink>
        </w:p>
        <w:p w14:paraId="4B086C53"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69" w:history="1">
            <w:r w:rsidR="00D31A02" w:rsidRPr="003966C1">
              <w:rPr>
                <w:rStyle w:val="Hyperlink"/>
                <w:noProof/>
              </w:rPr>
              <w:t>3.7.3</w:t>
            </w:r>
            <w:r w:rsidR="00D31A02">
              <w:rPr>
                <w:rFonts w:asciiTheme="minorHAnsi" w:eastAsiaTheme="minorEastAsia" w:hAnsiTheme="minorHAnsi"/>
                <w:noProof/>
                <w:sz w:val="22"/>
              </w:rPr>
              <w:tab/>
            </w:r>
            <w:r w:rsidR="00D31A02" w:rsidRPr="003966C1">
              <w:rPr>
                <w:rStyle w:val="Hyperlink"/>
                <w:noProof/>
              </w:rPr>
              <w:t>Determination of bulk density</w:t>
            </w:r>
            <w:r w:rsidR="00D31A02">
              <w:rPr>
                <w:noProof/>
                <w:webHidden/>
              </w:rPr>
              <w:tab/>
            </w:r>
            <w:r w:rsidR="00D31A02">
              <w:rPr>
                <w:noProof/>
                <w:webHidden/>
              </w:rPr>
              <w:fldChar w:fldCharType="begin"/>
            </w:r>
            <w:r w:rsidR="00D31A02">
              <w:rPr>
                <w:noProof/>
                <w:webHidden/>
              </w:rPr>
              <w:instrText xml:space="preserve"> PAGEREF _Toc104589269 \h </w:instrText>
            </w:r>
            <w:r w:rsidR="00D31A02">
              <w:rPr>
                <w:noProof/>
                <w:webHidden/>
              </w:rPr>
            </w:r>
            <w:r w:rsidR="00D31A02">
              <w:rPr>
                <w:noProof/>
                <w:webHidden/>
              </w:rPr>
              <w:fldChar w:fldCharType="separate"/>
            </w:r>
            <w:r w:rsidR="006E0E64">
              <w:rPr>
                <w:noProof/>
                <w:webHidden/>
              </w:rPr>
              <w:t>27</w:t>
            </w:r>
            <w:r w:rsidR="00D31A02">
              <w:rPr>
                <w:noProof/>
                <w:webHidden/>
              </w:rPr>
              <w:fldChar w:fldCharType="end"/>
            </w:r>
          </w:hyperlink>
        </w:p>
        <w:p w14:paraId="1D30932E" w14:textId="77777777" w:rsidR="00D31A02" w:rsidRDefault="005808C4" w:rsidP="00D31A02">
          <w:pPr>
            <w:pStyle w:val="TOC3"/>
            <w:tabs>
              <w:tab w:val="right" w:leader="dot" w:pos="9350"/>
            </w:tabs>
            <w:spacing w:line="480" w:lineRule="auto"/>
            <w:rPr>
              <w:rFonts w:asciiTheme="minorHAnsi" w:eastAsiaTheme="minorEastAsia" w:hAnsiTheme="minorHAnsi"/>
              <w:noProof/>
              <w:sz w:val="22"/>
            </w:rPr>
          </w:pPr>
          <w:hyperlink w:anchor="_Toc104589270" w:history="1">
            <w:r w:rsidR="00D31A02" w:rsidRPr="003966C1">
              <w:rPr>
                <w:rStyle w:val="Hyperlink"/>
                <w:rFonts w:cs="Times New Roman"/>
                <w:noProof/>
              </w:rPr>
              <w:t>The bulk density was calculated using ASTM C29 / C29M – 07 as a guideline.</w:t>
            </w:r>
            <w:r w:rsidR="00D31A02">
              <w:rPr>
                <w:noProof/>
                <w:webHidden/>
              </w:rPr>
              <w:tab/>
            </w:r>
            <w:r w:rsidR="00D31A02">
              <w:rPr>
                <w:noProof/>
                <w:webHidden/>
              </w:rPr>
              <w:fldChar w:fldCharType="begin"/>
            </w:r>
            <w:r w:rsidR="00D31A02">
              <w:rPr>
                <w:noProof/>
                <w:webHidden/>
              </w:rPr>
              <w:instrText xml:space="preserve"> PAGEREF _Toc104589270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6B8B1C2E"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71" w:history="1">
            <w:r w:rsidR="00D31A02" w:rsidRPr="003966C1">
              <w:rPr>
                <w:rStyle w:val="Hyperlink"/>
                <w:rFonts w:cs="Times New Roman"/>
                <w:bCs/>
                <w:noProof/>
              </w:rPr>
              <w:t>3.7.4</w:t>
            </w:r>
            <w:r w:rsidR="00D31A02">
              <w:rPr>
                <w:rFonts w:asciiTheme="minorHAnsi" w:eastAsiaTheme="minorEastAsia" w:hAnsiTheme="minorHAnsi"/>
                <w:noProof/>
                <w:sz w:val="22"/>
              </w:rPr>
              <w:tab/>
            </w:r>
            <w:r w:rsidR="00D31A02" w:rsidRPr="003966C1">
              <w:rPr>
                <w:rStyle w:val="Hyperlink"/>
                <w:rFonts w:cs="Times New Roman"/>
                <w:bCs/>
                <w:noProof/>
              </w:rPr>
              <w:t xml:space="preserve"> Split Tensile Strength</w:t>
            </w:r>
            <w:r w:rsidR="00D31A02">
              <w:rPr>
                <w:noProof/>
                <w:webHidden/>
              </w:rPr>
              <w:tab/>
            </w:r>
            <w:r w:rsidR="00D31A02">
              <w:rPr>
                <w:noProof/>
                <w:webHidden/>
              </w:rPr>
              <w:fldChar w:fldCharType="begin"/>
            </w:r>
            <w:r w:rsidR="00D31A02">
              <w:rPr>
                <w:noProof/>
                <w:webHidden/>
              </w:rPr>
              <w:instrText xml:space="preserve"> PAGEREF _Toc104589271 \h </w:instrText>
            </w:r>
            <w:r w:rsidR="00D31A02">
              <w:rPr>
                <w:noProof/>
                <w:webHidden/>
              </w:rPr>
            </w:r>
            <w:r w:rsidR="00D31A02">
              <w:rPr>
                <w:noProof/>
                <w:webHidden/>
              </w:rPr>
              <w:fldChar w:fldCharType="separate"/>
            </w:r>
            <w:r w:rsidR="006E0E64">
              <w:rPr>
                <w:noProof/>
                <w:webHidden/>
              </w:rPr>
              <w:t>27</w:t>
            </w:r>
            <w:r w:rsidR="00D31A02">
              <w:rPr>
                <w:noProof/>
                <w:webHidden/>
              </w:rPr>
              <w:fldChar w:fldCharType="end"/>
            </w:r>
          </w:hyperlink>
        </w:p>
        <w:p w14:paraId="52C5140F"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72" w:history="1">
            <w:r w:rsidR="00D31A02" w:rsidRPr="003966C1">
              <w:rPr>
                <w:rStyle w:val="Hyperlink"/>
                <w:noProof/>
              </w:rPr>
              <w:t>3.7.5</w:t>
            </w:r>
            <w:r w:rsidR="00D31A02">
              <w:rPr>
                <w:rFonts w:asciiTheme="minorHAnsi" w:eastAsiaTheme="minorEastAsia" w:hAnsiTheme="minorHAnsi"/>
                <w:noProof/>
                <w:sz w:val="22"/>
              </w:rPr>
              <w:tab/>
            </w:r>
            <w:r w:rsidR="00D31A02" w:rsidRPr="003966C1">
              <w:rPr>
                <w:rStyle w:val="Hyperlink"/>
                <w:noProof/>
              </w:rPr>
              <w:t>Compressive Strength - Cube Test</w:t>
            </w:r>
            <w:r w:rsidR="00D31A02">
              <w:rPr>
                <w:noProof/>
                <w:webHidden/>
              </w:rPr>
              <w:tab/>
            </w:r>
            <w:r w:rsidR="00D31A02">
              <w:rPr>
                <w:noProof/>
                <w:webHidden/>
              </w:rPr>
              <w:fldChar w:fldCharType="begin"/>
            </w:r>
            <w:r w:rsidR="00D31A02">
              <w:rPr>
                <w:noProof/>
                <w:webHidden/>
              </w:rPr>
              <w:instrText xml:space="preserve"> PAGEREF _Toc104589272 \h </w:instrText>
            </w:r>
            <w:r w:rsidR="00D31A02">
              <w:rPr>
                <w:noProof/>
                <w:webHidden/>
              </w:rPr>
            </w:r>
            <w:r w:rsidR="00D31A02">
              <w:rPr>
                <w:noProof/>
                <w:webHidden/>
              </w:rPr>
              <w:fldChar w:fldCharType="separate"/>
            </w:r>
            <w:r w:rsidR="006E0E64">
              <w:rPr>
                <w:noProof/>
                <w:webHidden/>
              </w:rPr>
              <w:t>27</w:t>
            </w:r>
            <w:r w:rsidR="00D31A02">
              <w:rPr>
                <w:noProof/>
                <w:webHidden/>
              </w:rPr>
              <w:fldChar w:fldCharType="end"/>
            </w:r>
          </w:hyperlink>
        </w:p>
        <w:p w14:paraId="6D9F6D52"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73" w:history="1">
            <w:r w:rsidR="00D31A02" w:rsidRPr="003966C1">
              <w:rPr>
                <w:rStyle w:val="Hyperlink"/>
                <w:noProof/>
              </w:rPr>
              <w:t>3.7.6</w:t>
            </w:r>
            <w:r w:rsidR="00D31A02">
              <w:rPr>
                <w:rFonts w:asciiTheme="minorHAnsi" w:eastAsiaTheme="minorEastAsia" w:hAnsiTheme="minorHAnsi"/>
                <w:noProof/>
                <w:sz w:val="22"/>
              </w:rPr>
              <w:tab/>
            </w:r>
            <w:r w:rsidR="00D31A02" w:rsidRPr="003966C1">
              <w:rPr>
                <w:rStyle w:val="Hyperlink"/>
                <w:noProof/>
              </w:rPr>
              <w:t>Water and Acid Solubility Test</w:t>
            </w:r>
            <w:r w:rsidR="00D31A02">
              <w:rPr>
                <w:noProof/>
                <w:webHidden/>
              </w:rPr>
              <w:tab/>
            </w:r>
            <w:r w:rsidR="00D31A02">
              <w:rPr>
                <w:noProof/>
                <w:webHidden/>
              </w:rPr>
              <w:fldChar w:fldCharType="begin"/>
            </w:r>
            <w:r w:rsidR="00D31A02">
              <w:rPr>
                <w:noProof/>
                <w:webHidden/>
              </w:rPr>
              <w:instrText xml:space="preserve"> PAGEREF _Toc104589273 \h </w:instrText>
            </w:r>
            <w:r w:rsidR="00D31A02">
              <w:rPr>
                <w:noProof/>
                <w:webHidden/>
              </w:rPr>
            </w:r>
            <w:r w:rsidR="00D31A02">
              <w:rPr>
                <w:noProof/>
                <w:webHidden/>
              </w:rPr>
              <w:fldChar w:fldCharType="separate"/>
            </w:r>
            <w:r w:rsidR="006E0E64">
              <w:rPr>
                <w:noProof/>
                <w:webHidden/>
              </w:rPr>
              <w:t>29</w:t>
            </w:r>
            <w:r w:rsidR="00D31A02">
              <w:rPr>
                <w:noProof/>
                <w:webHidden/>
              </w:rPr>
              <w:fldChar w:fldCharType="end"/>
            </w:r>
          </w:hyperlink>
        </w:p>
        <w:p w14:paraId="1831D5E2"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74" w:history="1">
            <w:r w:rsidR="00D31A02" w:rsidRPr="003966C1">
              <w:rPr>
                <w:rStyle w:val="Hyperlink"/>
                <w:noProof/>
                <w:shd w:val="clear" w:color="auto" w:fill="FFFFFF"/>
              </w:rPr>
              <w:t>3.8</w:t>
            </w:r>
            <w:r w:rsidR="00D31A02">
              <w:rPr>
                <w:rFonts w:asciiTheme="minorHAnsi" w:eastAsiaTheme="minorEastAsia" w:hAnsiTheme="minorHAnsi"/>
                <w:noProof/>
                <w:sz w:val="22"/>
              </w:rPr>
              <w:tab/>
            </w:r>
            <w:r w:rsidR="00D31A02" w:rsidRPr="003966C1">
              <w:rPr>
                <w:rStyle w:val="Hyperlink"/>
                <w:noProof/>
              </w:rPr>
              <w:t xml:space="preserve"> Thermal Conductivity</w:t>
            </w:r>
            <w:r w:rsidR="00D31A02">
              <w:rPr>
                <w:noProof/>
                <w:webHidden/>
              </w:rPr>
              <w:tab/>
            </w:r>
            <w:r w:rsidR="00D31A02">
              <w:rPr>
                <w:noProof/>
                <w:webHidden/>
              </w:rPr>
              <w:fldChar w:fldCharType="begin"/>
            </w:r>
            <w:r w:rsidR="00D31A02">
              <w:rPr>
                <w:noProof/>
                <w:webHidden/>
              </w:rPr>
              <w:instrText xml:space="preserve"> PAGEREF _Toc104589274 \h </w:instrText>
            </w:r>
            <w:r w:rsidR="00D31A02">
              <w:rPr>
                <w:noProof/>
                <w:webHidden/>
              </w:rPr>
            </w:r>
            <w:r w:rsidR="00D31A02">
              <w:rPr>
                <w:noProof/>
                <w:webHidden/>
              </w:rPr>
              <w:fldChar w:fldCharType="separate"/>
            </w:r>
            <w:r w:rsidR="006E0E64">
              <w:rPr>
                <w:noProof/>
                <w:webHidden/>
              </w:rPr>
              <w:t>31</w:t>
            </w:r>
            <w:r w:rsidR="00D31A02">
              <w:rPr>
                <w:noProof/>
                <w:webHidden/>
              </w:rPr>
              <w:fldChar w:fldCharType="end"/>
            </w:r>
          </w:hyperlink>
        </w:p>
        <w:p w14:paraId="4AE6F294" w14:textId="77777777" w:rsidR="00D31A02" w:rsidRDefault="005808C4" w:rsidP="00D31A02">
          <w:pPr>
            <w:pStyle w:val="TOC3"/>
            <w:tabs>
              <w:tab w:val="right" w:leader="dot" w:pos="9350"/>
            </w:tabs>
            <w:spacing w:line="480" w:lineRule="auto"/>
            <w:rPr>
              <w:rFonts w:asciiTheme="minorHAnsi" w:eastAsiaTheme="minorEastAsia" w:hAnsiTheme="minorHAnsi"/>
              <w:noProof/>
              <w:sz w:val="22"/>
            </w:rPr>
          </w:pPr>
          <w:hyperlink w:anchor="_Toc104589275" w:history="1">
            <w:r w:rsidR="00D31A02" w:rsidRPr="003966C1">
              <w:rPr>
                <w:rStyle w:val="Hyperlink"/>
                <w:noProof/>
              </w:rPr>
              <w:t>3.8.1 Thermal diffusivity</w:t>
            </w:r>
            <w:r w:rsidR="00D31A02">
              <w:rPr>
                <w:noProof/>
                <w:webHidden/>
              </w:rPr>
              <w:tab/>
            </w:r>
            <w:r w:rsidR="00D31A02">
              <w:rPr>
                <w:noProof/>
                <w:webHidden/>
              </w:rPr>
              <w:fldChar w:fldCharType="begin"/>
            </w:r>
            <w:r w:rsidR="00D31A02">
              <w:rPr>
                <w:noProof/>
                <w:webHidden/>
              </w:rPr>
              <w:instrText xml:space="preserve"> PAGEREF _Toc104589275 \h </w:instrText>
            </w:r>
            <w:r w:rsidR="00D31A02">
              <w:rPr>
                <w:noProof/>
                <w:webHidden/>
              </w:rPr>
            </w:r>
            <w:r w:rsidR="00D31A02">
              <w:rPr>
                <w:noProof/>
                <w:webHidden/>
              </w:rPr>
              <w:fldChar w:fldCharType="separate"/>
            </w:r>
            <w:r w:rsidR="006E0E64">
              <w:rPr>
                <w:noProof/>
                <w:webHidden/>
              </w:rPr>
              <w:t>33</w:t>
            </w:r>
            <w:r w:rsidR="00D31A02">
              <w:rPr>
                <w:noProof/>
                <w:webHidden/>
              </w:rPr>
              <w:fldChar w:fldCharType="end"/>
            </w:r>
          </w:hyperlink>
        </w:p>
        <w:p w14:paraId="18F4E971" w14:textId="77777777" w:rsidR="00D31A02" w:rsidRDefault="005808C4" w:rsidP="00D31A02">
          <w:pPr>
            <w:pStyle w:val="TOC3"/>
            <w:tabs>
              <w:tab w:val="right" w:leader="dot" w:pos="9350"/>
            </w:tabs>
            <w:spacing w:line="480" w:lineRule="auto"/>
            <w:rPr>
              <w:rFonts w:asciiTheme="minorHAnsi" w:eastAsiaTheme="minorEastAsia" w:hAnsiTheme="minorHAnsi"/>
              <w:noProof/>
              <w:sz w:val="22"/>
            </w:rPr>
          </w:pPr>
          <w:hyperlink w:anchor="_Toc104589276" w:history="1">
            <w:r w:rsidR="00D31A02" w:rsidRPr="003966C1">
              <w:rPr>
                <w:rStyle w:val="Hyperlink"/>
                <w:rFonts w:cs="Times New Roman"/>
                <w:noProof/>
              </w:rPr>
              <w:t>3.8.2 Specific Heat Capacity</w:t>
            </w:r>
            <w:r w:rsidR="00D31A02">
              <w:rPr>
                <w:noProof/>
                <w:webHidden/>
              </w:rPr>
              <w:tab/>
            </w:r>
            <w:r w:rsidR="00D31A02">
              <w:rPr>
                <w:noProof/>
                <w:webHidden/>
              </w:rPr>
              <w:fldChar w:fldCharType="begin"/>
            </w:r>
            <w:r w:rsidR="00D31A02">
              <w:rPr>
                <w:noProof/>
                <w:webHidden/>
              </w:rPr>
              <w:instrText xml:space="preserve"> PAGEREF _Toc104589276 \h </w:instrText>
            </w:r>
            <w:r w:rsidR="00D31A02">
              <w:rPr>
                <w:noProof/>
                <w:webHidden/>
              </w:rPr>
            </w:r>
            <w:r w:rsidR="00D31A02">
              <w:rPr>
                <w:noProof/>
                <w:webHidden/>
              </w:rPr>
              <w:fldChar w:fldCharType="separate"/>
            </w:r>
            <w:r w:rsidR="006E0E64">
              <w:rPr>
                <w:noProof/>
                <w:webHidden/>
              </w:rPr>
              <w:t>33</w:t>
            </w:r>
            <w:r w:rsidR="00D31A02">
              <w:rPr>
                <w:noProof/>
                <w:webHidden/>
              </w:rPr>
              <w:fldChar w:fldCharType="end"/>
            </w:r>
          </w:hyperlink>
        </w:p>
        <w:p w14:paraId="06AC4715" w14:textId="77777777" w:rsidR="00D31A02" w:rsidRDefault="005808C4" w:rsidP="00D31A02">
          <w:pPr>
            <w:pStyle w:val="TOC3"/>
            <w:tabs>
              <w:tab w:val="left" w:pos="1100"/>
              <w:tab w:val="right" w:leader="dot" w:pos="9350"/>
            </w:tabs>
            <w:spacing w:line="480" w:lineRule="auto"/>
            <w:rPr>
              <w:rFonts w:asciiTheme="minorHAnsi" w:eastAsiaTheme="minorEastAsia" w:hAnsiTheme="minorHAnsi"/>
              <w:noProof/>
              <w:sz w:val="22"/>
            </w:rPr>
          </w:pPr>
          <w:hyperlink w:anchor="_Toc104589277" w:history="1">
            <w:r w:rsidR="00D31A02" w:rsidRPr="003966C1">
              <w:rPr>
                <w:rStyle w:val="Hyperlink"/>
                <w:rFonts w:eastAsia="Times New Roman"/>
                <w:noProof/>
                <w:kern w:val="36"/>
              </w:rPr>
              <w:t>3.9</w:t>
            </w:r>
            <w:r w:rsidR="00D31A02">
              <w:rPr>
                <w:rFonts w:asciiTheme="minorHAnsi" w:eastAsiaTheme="minorEastAsia" w:hAnsiTheme="minorHAnsi"/>
                <w:noProof/>
                <w:sz w:val="22"/>
              </w:rPr>
              <w:tab/>
            </w:r>
            <w:r w:rsidR="00D31A02" w:rsidRPr="003966C1">
              <w:rPr>
                <w:rStyle w:val="Hyperlink"/>
                <w:noProof/>
                <w:shd w:val="clear" w:color="auto" w:fill="FFFFFF"/>
              </w:rPr>
              <w:t>Accelerated Mortar Bar Test (ASTM C1260)</w:t>
            </w:r>
            <w:r w:rsidR="00D31A02">
              <w:rPr>
                <w:noProof/>
                <w:webHidden/>
              </w:rPr>
              <w:tab/>
            </w:r>
            <w:r w:rsidR="00D31A02">
              <w:rPr>
                <w:noProof/>
                <w:webHidden/>
              </w:rPr>
              <w:fldChar w:fldCharType="begin"/>
            </w:r>
            <w:r w:rsidR="00D31A02">
              <w:rPr>
                <w:noProof/>
                <w:webHidden/>
              </w:rPr>
              <w:instrText xml:space="preserve"> PAGEREF _Toc104589277 \h </w:instrText>
            </w:r>
            <w:r w:rsidR="00D31A02">
              <w:rPr>
                <w:noProof/>
                <w:webHidden/>
              </w:rPr>
            </w:r>
            <w:r w:rsidR="00D31A02">
              <w:rPr>
                <w:noProof/>
                <w:webHidden/>
              </w:rPr>
              <w:fldChar w:fldCharType="separate"/>
            </w:r>
            <w:r w:rsidR="006E0E64">
              <w:rPr>
                <w:noProof/>
                <w:webHidden/>
              </w:rPr>
              <w:t>33</w:t>
            </w:r>
            <w:r w:rsidR="00D31A02">
              <w:rPr>
                <w:noProof/>
                <w:webHidden/>
              </w:rPr>
              <w:fldChar w:fldCharType="end"/>
            </w:r>
          </w:hyperlink>
        </w:p>
        <w:p w14:paraId="1A2F987E" w14:textId="77777777" w:rsidR="00D31A02" w:rsidRDefault="005808C4" w:rsidP="00D31A02">
          <w:pPr>
            <w:pStyle w:val="TOC2"/>
            <w:tabs>
              <w:tab w:val="left" w:pos="1100"/>
              <w:tab w:val="right" w:leader="dot" w:pos="9350"/>
            </w:tabs>
            <w:spacing w:line="480" w:lineRule="auto"/>
            <w:rPr>
              <w:rFonts w:asciiTheme="minorHAnsi" w:eastAsiaTheme="minorEastAsia" w:hAnsiTheme="minorHAnsi"/>
              <w:noProof/>
              <w:sz w:val="22"/>
            </w:rPr>
          </w:pPr>
          <w:hyperlink w:anchor="_Toc104589278" w:history="1">
            <w:r w:rsidR="00D31A02" w:rsidRPr="003966C1">
              <w:rPr>
                <w:rStyle w:val="Hyperlink"/>
                <w:noProof/>
                <w:shd w:val="clear" w:color="auto" w:fill="FFFFFF"/>
              </w:rPr>
              <w:t>3.10</w:t>
            </w:r>
            <w:r w:rsidR="00D31A02">
              <w:rPr>
                <w:rFonts w:asciiTheme="minorHAnsi" w:eastAsiaTheme="minorEastAsia" w:hAnsiTheme="minorHAnsi"/>
                <w:noProof/>
                <w:sz w:val="22"/>
              </w:rPr>
              <w:tab/>
            </w:r>
            <w:r w:rsidR="00D31A02" w:rsidRPr="003966C1">
              <w:rPr>
                <w:rStyle w:val="Hyperlink"/>
                <w:noProof/>
                <w:shd w:val="clear" w:color="auto" w:fill="FFFFFF"/>
              </w:rPr>
              <w:t>Electrical Resistivity</w:t>
            </w:r>
            <w:r w:rsidR="00D31A02">
              <w:rPr>
                <w:noProof/>
                <w:webHidden/>
              </w:rPr>
              <w:tab/>
            </w:r>
            <w:r w:rsidR="00D31A02">
              <w:rPr>
                <w:noProof/>
                <w:webHidden/>
              </w:rPr>
              <w:fldChar w:fldCharType="begin"/>
            </w:r>
            <w:r w:rsidR="00D31A02">
              <w:rPr>
                <w:noProof/>
                <w:webHidden/>
              </w:rPr>
              <w:instrText xml:space="preserve"> PAGEREF _Toc104589278 \h </w:instrText>
            </w:r>
            <w:r w:rsidR="00D31A02">
              <w:rPr>
                <w:noProof/>
                <w:webHidden/>
              </w:rPr>
            </w:r>
            <w:r w:rsidR="00D31A02">
              <w:rPr>
                <w:noProof/>
                <w:webHidden/>
              </w:rPr>
              <w:fldChar w:fldCharType="separate"/>
            </w:r>
            <w:r w:rsidR="006E0E64">
              <w:rPr>
                <w:noProof/>
                <w:webHidden/>
              </w:rPr>
              <w:t>36</w:t>
            </w:r>
            <w:r w:rsidR="00D31A02">
              <w:rPr>
                <w:noProof/>
                <w:webHidden/>
              </w:rPr>
              <w:fldChar w:fldCharType="end"/>
            </w:r>
          </w:hyperlink>
        </w:p>
        <w:p w14:paraId="2EF9E587" w14:textId="77777777" w:rsidR="00D31A02" w:rsidRDefault="005808C4" w:rsidP="00D31A02">
          <w:pPr>
            <w:pStyle w:val="TOC2"/>
            <w:tabs>
              <w:tab w:val="left" w:pos="1100"/>
              <w:tab w:val="right" w:leader="dot" w:pos="9350"/>
            </w:tabs>
            <w:spacing w:line="480" w:lineRule="auto"/>
            <w:rPr>
              <w:rFonts w:asciiTheme="minorHAnsi" w:eastAsiaTheme="minorEastAsia" w:hAnsiTheme="minorHAnsi"/>
              <w:noProof/>
              <w:sz w:val="22"/>
            </w:rPr>
          </w:pPr>
          <w:hyperlink w:anchor="_Toc104589279" w:history="1">
            <w:r w:rsidR="00D31A02" w:rsidRPr="003966C1">
              <w:rPr>
                <w:rStyle w:val="Hyperlink"/>
                <w:noProof/>
              </w:rPr>
              <w:t>3.11</w:t>
            </w:r>
            <w:r w:rsidR="00D31A02">
              <w:rPr>
                <w:rFonts w:asciiTheme="minorHAnsi" w:eastAsiaTheme="minorEastAsia" w:hAnsiTheme="minorHAnsi"/>
                <w:noProof/>
                <w:sz w:val="22"/>
              </w:rPr>
              <w:tab/>
            </w:r>
            <w:r w:rsidR="00D31A02" w:rsidRPr="003966C1">
              <w:rPr>
                <w:rStyle w:val="Hyperlink"/>
                <w:noProof/>
              </w:rPr>
              <w:t>Scanning Electron Microscopy – Secondary Electrons (SEM-SE) Analysis</w:t>
            </w:r>
            <w:r w:rsidR="00D31A02">
              <w:rPr>
                <w:noProof/>
                <w:webHidden/>
              </w:rPr>
              <w:tab/>
            </w:r>
            <w:r w:rsidR="00D31A02">
              <w:rPr>
                <w:noProof/>
                <w:webHidden/>
              </w:rPr>
              <w:fldChar w:fldCharType="begin"/>
            </w:r>
            <w:r w:rsidR="00D31A02">
              <w:rPr>
                <w:noProof/>
                <w:webHidden/>
              </w:rPr>
              <w:instrText xml:space="preserve"> PAGEREF _Toc104589279 \h </w:instrText>
            </w:r>
            <w:r w:rsidR="00D31A02">
              <w:rPr>
                <w:noProof/>
                <w:webHidden/>
              </w:rPr>
            </w:r>
            <w:r w:rsidR="00D31A02">
              <w:rPr>
                <w:noProof/>
                <w:webHidden/>
              </w:rPr>
              <w:fldChar w:fldCharType="separate"/>
            </w:r>
            <w:r w:rsidR="006E0E64">
              <w:rPr>
                <w:noProof/>
                <w:webHidden/>
              </w:rPr>
              <w:t>38</w:t>
            </w:r>
            <w:r w:rsidR="00D31A02">
              <w:rPr>
                <w:noProof/>
                <w:webHidden/>
              </w:rPr>
              <w:fldChar w:fldCharType="end"/>
            </w:r>
          </w:hyperlink>
        </w:p>
        <w:p w14:paraId="43E73805" w14:textId="77777777" w:rsidR="00D31A02" w:rsidRDefault="005808C4" w:rsidP="00D31A02">
          <w:pPr>
            <w:pStyle w:val="TOC2"/>
            <w:tabs>
              <w:tab w:val="left" w:pos="1100"/>
              <w:tab w:val="right" w:leader="dot" w:pos="9350"/>
            </w:tabs>
            <w:spacing w:line="480" w:lineRule="auto"/>
            <w:rPr>
              <w:rFonts w:asciiTheme="minorHAnsi" w:eastAsiaTheme="minorEastAsia" w:hAnsiTheme="minorHAnsi"/>
              <w:noProof/>
              <w:sz w:val="22"/>
            </w:rPr>
          </w:pPr>
          <w:hyperlink w:anchor="_Toc104589280" w:history="1">
            <w:r w:rsidR="00D31A02" w:rsidRPr="003966C1">
              <w:rPr>
                <w:rStyle w:val="Hyperlink"/>
                <w:noProof/>
              </w:rPr>
              <w:t>3.12</w:t>
            </w:r>
            <w:r w:rsidR="00D31A02">
              <w:rPr>
                <w:rFonts w:asciiTheme="minorHAnsi" w:eastAsiaTheme="minorEastAsia" w:hAnsiTheme="minorHAnsi"/>
                <w:noProof/>
                <w:sz w:val="22"/>
              </w:rPr>
              <w:tab/>
            </w:r>
            <w:r w:rsidR="00D31A02" w:rsidRPr="003966C1">
              <w:rPr>
                <w:rStyle w:val="Hyperlink"/>
                <w:noProof/>
              </w:rPr>
              <w:t>Statistical Analysis</w:t>
            </w:r>
            <w:r w:rsidR="00D31A02">
              <w:rPr>
                <w:noProof/>
                <w:webHidden/>
              </w:rPr>
              <w:tab/>
            </w:r>
            <w:r w:rsidR="00D31A02">
              <w:rPr>
                <w:noProof/>
                <w:webHidden/>
              </w:rPr>
              <w:fldChar w:fldCharType="begin"/>
            </w:r>
            <w:r w:rsidR="00D31A02">
              <w:rPr>
                <w:noProof/>
                <w:webHidden/>
              </w:rPr>
              <w:instrText xml:space="preserve"> PAGEREF _Toc104589280 \h </w:instrText>
            </w:r>
            <w:r w:rsidR="00D31A02">
              <w:rPr>
                <w:noProof/>
                <w:webHidden/>
              </w:rPr>
            </w:r>
            <w:r w:rsidR="00D31A02">
              <w:rPr>
                <w:noProof/>
                <w:webHidden/>
              </w:rPr>
              <w:fldChar w:fldCharType="separate"/>
            </w:r>
            <w:r w:rsidR="006E0E64">
              <w:rPr>
                <w:noProof/>
                <w:webHidden/>
              </w:rPr>
              <w:t>42</w:t>
            </w:r>
            <w:r w:rsidR="00D31A02">
              <w:rPr>
                <w:noProof/>
                <w:webHidden/>
              </w:rPr>
              <w:fldChar w:fldCharType="end"/>
            </w:r>
          </w:hyperlink>
        </w:p>
        <w:p w14:paraId="185CF8B4"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81" w:history="1">
            <w:r w:rsidR="00D31A02" w:rsidRPr="003966C1">
              <w:rPr>
                <w:rStyle w:val="Hyperlink"/>
                <w:noProof/>
              </w:rPr>
              <w:t>CHAPTER FOUR</w:t>
            </w:r>
            <w:r w:rsidR="00D31A02">
              <w:rPr>
                <w:noProof/>
                <w:webHidden/>
              </w:rPr>
              <w:tab/>
            </w:r>
            <w:r w:rsidR="00D31A02">
              <w:rPr>
                <w:noProof/>
                <w:webHidden/>
              </w:rPr>
              <w:fldChar w:fldCharType="begin"/>
            </w:r>
            <w:r w:rsidR="00D31A02">
              <w:rPr>
                <w:noProof/>
                <w:webHidden/>
              </w:rPr>
              <w:instrText xml:space="preserve"> PAGEREF _Toc104589281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41BDBF8C"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282" w:history="1">
            <w:r w:rsidR="00D31A02" w:rsidRPr="003966C1">
              <w:rPr>
                <w:rStyle w:val="Hyperlink"/>
                <w:noProof/>
              </w:rPr>
              <w:t>4.0 RESULTS AND DISCUSSION</w:t>
            </w:r>
            <w:r w:rsidR="00D31A02">
              <w:rPr>
                <w:noProof/>
                <w:webHidden/>
              </w:rPr>
              <w:tab/>
            </w:r>
            <w:r w:rsidR="00D31A02">
              <w:rPr>
                <w:noProof/>
                <w:webHidden/>
              </w:rPr>
              <w:fldChar w:fldCharType="begin"/>
            </w:r>
            <w:r w:rsidR="00D31A02">
              <w:rPr>
                <w:noProof/>
                <w:webHidden/>
              </w:rPr>
              <w:instrText xml:space="preserve"> PAGEREF _Toc104589282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276A3381"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83" w:history="1">
            <w:r w:rsidR="00D31A02" w:rsidRPr="003966C1">
              <w:rPr>
                <w:rStyle w:val="Hyperlink"/>
                <w:noProof/>
              </w:rPr>
              <w:t>4.1</w:t>
            </w:r>
            <w:r w:rsidR="00D31A02">
              <w:rPr>
                <w:rFonts w:asciiTheme="minorHAnsi" w:eastAsiaTheme="minorEastAsia" w:hAnsiTheme="minorHAnsi"/>
                <w:noProof/>
                <w:sz w:val="22"/>
              </w:rPr>
              <w:tab/>
            </w:r>
            <w:r w:rsidR="00D31A02" w:rsidRPr="003966C1">
              <w:rPr>
                <w:rStyle w:val="Hyperlink"/>
                <w:noProof/>
              </w:rPr>
              <w:t>Result of various tests on Cement</w:t>
            </w:r>
            <w:r w:rsidR="00D31A02">
              <w:rPr>
                <w:noProof/>
                <w:webHidden/>
              </w:rPr>
              <w:tab/>
            </w:r>
            <w:r w:rsidR="00D31A02">
              <w:rPr>
                <w:noProof/>
                <w:webHidden/>
              </w:rPr>
              <w:fldChar w:fldCharType="begin"/>
            </w:r>
            <w:r w:rsidR="00D31A02">
              <w:rPr>
                <w:noProof/>
                <w:webHidden/>
              </w:rPr>
              <w:instrText xml:space="preserve"> PAGEREF _Toc104589283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3046A6F1"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84" w:history="1">
            <w:r w:rsidR="00D31A02" w:rsidRPr="003966C1">
              <w:rPr>
                <w:rStyle w:val="Hyperlink"/>
                <w:noProof/>
              </w:rPr>
              <w:t>4.1.1</w:t>
            </w:r>
            <w:r w:rsidR="00D31A02">
              <w:rPr>
                <w:rFonts w:asciiTheme="minorHAnsi" w:eastAsiaTheme="minorEastAsia" w:hAnsiTheme="minorHAnsi"/>
                <w:noProof/>
                <w:sz w:val="22"/>
              </w:rPr>
              <w:tab/>
            </w:r>
            <w:r w:rsidR="00D31A02" w:rsidRPr="003966C1">
              <w:rPr>
                <w:rStyle w:val="Hyperlink"/>
                <w:noProof/>
              </w:rPr>
              <w:t>Result of Elemental Oxide Composition</w:t>
            </w:r>
            <w:r w:rsidR="00D31A02">
              <w:rPr>
                <w:noProof/>
                <w:webHidden/>
              </w:rPr>
              <w:tab/>
            </w:r>
            <w:r w:rsidR="00D31A02">
              <w:rPr>
                <w:noProof/>
                <w:webHidden/>
              </w:rPr>
              <w:fldChar w:fldCharType="begin"/>
            </w:r>
            <w:r w:rsidR="00D31A02">
              <w:rPr>
                <w:noProof/>
                <w:webHidden/>
              </w:rPr>
              <w:instrText xml:space="preserve"> PAGEREF _Toc104589284 \h </w:instrText>
            </w:r>
            <w:r w:rsidR="00D31A02">
              <w:rPr>
                <w:noProof/>
                <w:webHidden/>
              </w:rPr>
            </w:r>
            <w:r w:rsidR="00D31A02">
              <w:rPr>
                <w:noProof/>
                <w:webHidden/>
              </w:rPr>
              <w:fldChar w:fldCharType="separate"/>
            </w:r>
            <w:r w:rsidR="006E0E64">
              <w:rPr>
                <w:noProof/>
                <w:webHidden/>
              </w:rPr>
              <w:t>43</w:t>
            </w:r>
            <w:r w:rsidR="00D31A02">
              <w:rPr>
                <w:noProof/>
                <w:webHidden/>
              </w:rPr>
              <w:fldChar w:fldCharType="end"/>
            </w:r>
          </w:hyperlink>
        </w:p>
        <w:p w14:paraId="217F458B"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85" w:history="1">
            <w:r w:rsidR="00D31A02" w:rsidRPr="003966C1">
              <w:rPr>
                <w:rStyle w:val="Hyperlink"/>
                <w:noProof/>
              </w:rPr>
              <w:t>4.1.2</w:t>
            </w:r>
            <w:r w:rsidR="00D31A02">
              <w:rPr>
                <w:rFonts w:asciiTheme="minorHAnsi" w:eastAsiaTheme="minorEastAsia" w:hAnsiTheme="minorHAnsi"/>
                <w:noProof/>
                <w:sz w:val="22"/>
              </w:rPr>
              <w:tab/>
            </w:r>
            <w:r w:rsidR="00D31A02" w:rsidRPr="003966C1">
              <w:rPr>
                <w:rStyle w:val="Hyperlink"/>
                <w:noProof/>
              </w:rPr>
              <w:t>Setting Time of Cement</w:t>
            </w:r>
            <w:r w:rsidR="00D31A02">
              <w:rPr>
                <w:noProof/>
                <w:webHidden/>
              </w:rPr>
              <w:tab/>
            </w:r>
            <w:r w:rsidR="00D31A02">
              <w:rPr>
                <w:noProof/>
                <w:webHidden/>
              </w:rPr>
              <w:fldChar w:fldCharType="begin"/>
            </w:r>
            <w:r w:rsidR="00D31A02">
              <w:rPr>
                <w:noProof/>
                <w:webHidden/>
              </w:rPr>
              <w:instrText xml:space="preserve"> PAGEREF _Toc104589285 \h </w:instrText>
            </w:r>
            <w:r w:rsidR="00D31A02">
              <w:rPr>
                <w:noProof/>
                <w:webHidden/>
              </w:rPr>
            </w:r>
            <w:r w:rsidR="00D31A02">
              <w:rPr>
                <w:noProof/>
                <w:webHidden/>
              </w:rPr>
              <w:fldChar w:fldCharType="separate"/>
            </w:r>
            <w:r w:rsidR="006E0E64">
              <w:rPr>
                <w:noProof/>
                <w:webHidden/>
              </w:rPr>
              <w:t>44</w:t>
            </w:r>
            <w:r w:rsidR="00D31A02">
              <w:rPr>
                <w:noProof/>
                <w:webHidden/>
              </w:rPr>
              <w:fldChar w:fldCharType="end"/>
            </w:r>
          </w:hyperlink>
        </w:p>
        <w:p w14:paraId="2A9B9EBE"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86" w:history="1">
            <w:r w:rsidR="00D31A02" w:rsidRPr="003966C1">
              <w:rPr>
                <w:rStyle w:val="Hyperlink"/>
                <w:noProof/>
              </w:rPr>
              <w:t>4.1.3</w:t>
            </w:r>
            <w:r w:rsidR="00D31A02">
              <w:rPr>
                <w:rFonts w:asciiTheme="minorHAnsi" w:eastAsiaTheme="minorEastAsia" w:hAnsiTheme="minorHAnsi"/>
                <w:noProof/>
                <w:sz w:val="22"/>
              </w:rPr>
              <w:tab/>
            </w:r>
            <w:r w:rsidR="00D31A02" w:rsidRPr="003966C1">
              <w:rPr>
                <w:rStyle w:val="Hyperlink"/>
                <w:noProof/>
              </w:rPr>
              <w:t>Fineness Test</w:t>
            </w:r>
            <w:r w:rsidR="00D31A02">
              <w:rPr>
                <w:noProof/>
                <w:webHidden/>
              </w:rPr>
              <w:tab/>
            </w:r>
            <w:r w:rsidR="00D31A02">
              <w:rPr>
                <w:noProof/>
                <w:webHidden/>
              </w:rPr>
              <w:fldChar w:fldCharType="begin"/>
            </w:r>
            <w:r w:rsidR="00D31A02">
              <w:rPr>
                <w:noProof/>
                <w:webHidden/>
              </w:rPr>
              <w:instrText xml:space="preserve"> PAGEREF _Toc104589286 \h </w:instrText>
            </w:r>
            <w:r w:rsidR="00D31A02">
              <w:rPr>
                <w:noProof/>
                <w:webHidden/>
              </w:rPr>
            </w:r>
            <w:r w:rsidR="00D31A02">
              <w:rPr>
                <w:noProof/>
                <w:webHidden/>
              </w:rPr>
              <w:fldChar w:fldCharType="separate"/>
            </w:r>
            <w:r w:rsidR="006E0E64">
              <w:rPr>
                <w:noProof/>
                <w:webHidden/>
              </w:rPr>
              <w:t>44</w:t>
            </w:r>
            <w:r w:rsidR="00D31A02">
              <w:rPr>
                <w:noProof/>
                <w:webHidden/>
              </w:rPr>
              <w:fldChar w:fldCharType="end"/>
            </w:r>
          </w:hyperlink>
        </w:p>
        <w:p w14:paraId="2F25B02C"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87" w:history="1">
            <w:r w:rsidR="00D31A02" w:rsidRPr="003966C1">
              <w:rPr>
                <w:rStyle w:val="Hyperlink"/>
                <w:noProof/>
              </w:rPr>
              <w:t>4.2</w:t>
            </w:r>
            <w:r w:rsidR="00D31A02">
              <w:rPr>
                <w:rFonts w:asciiTheme="minorHAnsi" w:eastAsiaTheme="minorEastAsia" w:hAnsiTheme="minorHAnsi"/>
                <w:noProof/>
                <w:sz w:val="22"/>
              </w:rPr>
              <w:tab/>
            </w:r>
            <w:r w:rsidR="00D31A02" w:rsidRPr="003966C1">
              <w:rPr>
                <w:rStyle w:val="Hyperlink"/>
                <w:noProof/>
              </w:rPr>
              <w:t>Test on Cassava Peel Ash  (CPA)</w:t>
            </w:r>
            <w:r w:rsidR="00D31A02">
              <w:rPr>
                <w:noProof/>
                <w:webHidden/>
              </w:rPr>
              <w:tab/>
            </w:r>
            <w:r w:rsidR="00D31A02">
              <w:rPr>
                <w:noProof/>
                <w:webHidden/>
              </w:rPr>
              <w:fldChar w:fldCharType="begin"/>
            </w:r>
            <w:r w:rsidR="00D31A02">
              <w:rPr>
                <w:noProof/>
                <w:webHidden/>
              </w:rPr>
              <w:instrText xml:space="preserve"> PAGEREF _Toc104589287 \h </w:instrText>
            </w:r>
            <w:r w:rsidR="00D31A02">
              <w:rPr>
                <w:noProof/>
                <w:webHidden/>
              </w:rPr>
            </w:r>
            <w:r w:rsidR="00D31A02">
              <w:rPr>
                <w:noProof/>
                <w:webHidden/>
              </w:rPr>
              <w:fldChar w:fldCharType="separate"/>
            </w:r>
            <w:r w:rsidR="006E0E64">
              <w:rPr>
                <w:noProof/>
                <w:webHidden/>
              </w:rPr>
              <w:t>45</w:t>
            </w:r>
            <w:r w:rsidR="00D31A02">
              <w:rPr>
                <w:noProof/>
                <w:webHidden/>
              </w:rPr>
              <w:fldChar w:fldCharType="end"/>
            </w:r>
          </w:hyperlink>
        </w:p>
        <w:p w14:paraId="53E456F5"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88" w:history="1">
            <w:r w:rsidR="00D31A02" w:rsidRPr="003966C1">
              <w:rPr>
                <w:rStyle w:val="Hyperlink"/>
                <w:noProof/>
              </w:rPr>
              <w:t>4.3</w:t>
            </w:r>
            <w:r w:rsidR="00D31A02">
              <w:rPr>
                <w:rFonts w:asciiTheme="minorHAnsi" w:eastAsiaTheme="minorEastAsia" w:hAnsiTheme="minorHAnsi"/>
                <w:noProof/>
                <w:sz w:val="22"/>
              </w:rPr>
              <w:tab/>
            </w:r>
            <w:r w:rsidR="00D31A02" w:rsidRPr="003966C1">
              <w:rPr>
                <w:rStyle w:val="Hyperlink"/>
                <w:noProof/>
              </w:rPr>
              <w:t>Result of various tests on Fine aggregate Used</w:t>
            </w:r>
            <w:r w:rsidR="00D31A02">
              <w:rPr>
                <w:noProof/>
                <w:webHidden/>
              </w:rPr>
              <w:tab/>
            </w:r>
            <w:r w:rsidR="00D31A02">
              <w:rPr>
                <w:noProof/>
                <w:webHidden/>
              </w:rPr>
              <w:fldChar w:fldCharType="begin"/>
            </w:r>
            <w:r w:rsidR="00D31A02">
              <w:rPr>
                <w:noProof/>
                <w:webHidden/>
              </w:rPr>
              <w:instrText xml:space="preserve"> PAGEREF _Toc104589288 \h </w:instrText>
            </w:r>
            <w:r w:rsidR="00D31A02">
              <w:rPr>
                <w:noProof/>
                <w:webHidden/>
              </w:rPr>
            </w:r>
            <w:r w:rsidR="00D31A02">
              <w:rPr>
                <w:noProof/>
                <w:webHidden/>
              </w:rPr>
              <w:fldChar w:fldCharType="separate"/>
            </w:r>
            <w:r w:rsidR="006E0E64">
              <w:rPr>
                <w:noProof/>
                <w:webHidden/>
              </w:rPr>
              <w:t>46</w:t>
            </w:r>
            <w:r w:rsidR="00D31A02">
              <w:rPr>
                <w:noProof/>
                <w:webHidden/>
              </w:rPr>
              <w:fldChar w:fldCharType="end"/>
            </w:r>
          </w:hyperlink>
        </w:p>
        <w:p w14:paraId="79E8E013"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89" w:history="1">
            <w:r w:rsidR="00D31A02" w:rsidRPr="003966C1">
              <w:rPr>
                <w:rStyle w:val="Hyperlink"/>
                <w:noProof/>
              </w:rPr>
              <w:t>4.3.1</w:t>
            </w:r>
            <w:r w:rsidR="00D31A02">
              <w:rPr>
                <w:rFonts w:asciiTheme="minorHAnsi" w:eastAsiaTheme="minorEastAsia" w:hAnsiTheme="minorHAnsi"/>
                <w:noProof/>
                <w:sz w:val="22"/>
              </w:rPr>
              <w:tab/>
            </w:r>
            <w:r w:rsidR="00D31A02" w:rsidRPr="003966C1">
              <w:rPr>
                <w:rStyle w:val="Hyperlink"/>
                <w:noProof/>
              </w:rPr>
              <w:t>Silt Content Test for the Fine Aggregate</w:t>
            </w:r>
            <w:r w:rsidR="00D31A02">
              <w:rPr>
                <w:noProof/>
                <w:webHidden/>
              </w:rPr>
              <w:tab/>
            </w:r>
            <w:r w:rsidR="00D31A02">
              <w:rPr>
                <w:noProof/>
                <w:webHidden/>
              </w:rPr>
              <w:fldChar w:fldCharType="begin"/>
            </w:r>
            <w:r w:rsidR="00D31A02">
              <w:rPr>
                <w:noProof/>
                <w:webHidden/>
              </w:rPr>
              <w:instrText xml:space="preserve"> PAGEREF _Toc104589289 \h </w:instrText>
            </w:r>
            <w:r w:rsidR="00D31A02">
              <w:rPr>
                <w:noProof/>
                <w:webHidden/>
              </w:rPr>
            </w:r>
            <w:r w:rsidR="00D31A02">
              <w:rPr>
                <w:noProof/>
                <w:webHidden/>
              </w:rPr>
              <w:fldChar w:fldCharType="separate"/>
            </w:r>
            <w:r w:rsidR="006E0E64">
              <w:rPr>
                <w:noProof/>
                <w:webHidden/>
              </w:rPr>
              <w:t>46</w:t>
            </w:r>
            <w:r w:rsidR="00D31A02">
              <w:rPr>
                <w:noProof/>
                <w:webHidden/>
              </w:rPr>
              <w:fldChar w:fldCharType="end"/>
            </w:r>
          </w:hyperlink>
        </w:p>
        <w:p w14:paraId="75E92865"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90" w:history="1">
            <w:r w:rsidR="00D31A02" w:rsidRPr="003966C1">
              <w:rPr>
                <w:rStyle w:val="Hyperlink"/>
                <w:noProof/>
              </w:rPr>
              <w:t>4.3.2</w:t>
            </w:r>
            <w:r w:rsidR="00D31A02">
              <w:rPr>
                <w:rFonts w:asciiTheme="minorHAnsi" w:eastAsiaTheme="minorEastAsia" w:hAnsiTheme="minorHAnsi"/>
                <w:noProof/>
                <w:sz w:val="22"/>
              </w:rPr>
              <w:tab/>
            </w:r>
            <w:r w:rsidR="00D31A02" w:rsidRPr="003966C1">
              <w:rPr>
                <w:rStyle w:val="Hyperlink"/>
                <w:noProof/>
              </w:rPr>
              <w:t>Moisture Content Test for the Fine Aggregate</w:t>
            </w:r>
            <w:r w:rsidR="00D31A02">
              <w:rPr>
                <w:noProof/>
                <w:webHidden/>
              </w:rPr>
              <w:tab/>
            </w:r>
            <w:r w:rsidR="00D31A02">
              <w:rPr>
                <w:noProof/>
                <w:webHidden/>
              </w:rPr>
              <w:fldChar w:fldCharType="begin"/>
            </w:r>
            <w:r w:rsidR="00D31A02">
              <w:rPr>
                <w:noProof/>
                <w:webHidden/>
              </w:rPr>
              <w:instrText xml:space="preserve"> PAGEREF _Toc104589290 \h </w:instrText>
            </w:r>
            <w:r w:rsidR="00D31A02">
              <w:rPr>
                <w:noProof/>
                <w:webHidden/>
              </w:rPr>
            </w:r>
            <w:r w:rsidR="00D31A02">
              <w:rPr>
                <w:noProof/>
                <w:webHidden/>
              </w:rPr>
              <w:fldChar w:fldCharType="separate"/>
            </w:r>
            <w:r w:rsidR="006E0E64">
              <w:rPr>
                <w:noProof/>
                <w:webHidden/>
              </w:rPr>
              <w:t>47</w:t>
            </w:r>
            <w:r w:rsidR="00D31A02">
              <w:rPr>
                <w:noProof/>
                <w:webHidden/>
              </w:rPr>
              <w:fldChar w:fldCharType="end"/>
            </w:r>
          </w:hyperlink>
        </w:p>
        <w:p w14:paraId="0CBF8F53"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91" w:history="1">
            <w:r w:rsidR="00D31A02" w:rsidRPr="003966C1">
              <w:rPr>
                <w:rStyle w:val="Hyperlink"/>
                <w:noProof/>
              </w:rPr>
              <w:t>4.3.3</w:t>
            </w:r>
            <w:r w:rsidR="00D31A02">
              <w:rPr>
                <w:rFonts w:asciiTheme="minorHAnsi" w:eastAsiaTheme="minorEastAsia" w:hAnsiTheme="minorHAnsi"/>
                <w:noProof/>
                <w:sz w:val="22"/>
              </w:rPr>
              <w:tab/>
            </w:r>
            <w:r w:rsidR="00D31A02" w:rsidRPr="003966C1">
              <w:rPr>
                <w:rStyle w:val="Hyperlink"/>
                <w:noProof/>
              </w:rPr>
              <w:t>Sieve Analysis Result for Fine Aggregate</w:t>
            </w:r>
            <w:r w:rsidR="00D31A02">
              <w:rPr>
                <w:noProof/>
                <w:webHidden/>
              </w:rPr>
              <w:tab/>
            </w:r>
            <w:r w:rsidR="00D31A02">
              <w:rPr>
                <w:noProof/>
                <w:webHidden/>
              </w:rPr>
              <w:fldChar w:fldCharType="begin"/>
            </w:r>
            <w:r w:rsidR="00D31A02">
              <w:rPr>
                <w:noProof/>
                <w:webHidden/>
              </w:rPr>
              <w:instrText xml:space="preserve"> PAGEREF _Toc104589291 \h </w:instrText>
            </w:r>
            <w:r w:rsidR="00D31A02">
              <w:rPr>
                <w:noProof/>
                <w:webHidden/>
              </w:rPr>
            </w:r>
            <w:r w:rsidR="00D31A02">
              <w:rPr>
                <w:noProof/>
                <w:webHidden/>
              </w:rPr>
              <w:fldChar w:fldCharType="separate"/>
            </w:r>
            <w:r w:rsidR="006E0E64">
              <w:rPr>
                <w:noProof/>
                <w:webHidden/>
              </w:rPr>
              <w:t>48</w:t>
            </w:r>
            <w:r w:rsidR="00D31A02">
              <w:rPr>
                <w:noProof/>
                <w:webHidden/>
              </w:rPr>
              <w:fldChar w:fldCharType="end"/>
            </w:r>
          </w:hyperlink>
        </w:p>
        <w:p w14:paraId="2BEA1488"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92" w:history="1">
            <w:r w:rsidR="00D31A02" w:rsidRPr="003966C1">
              <w:rPr>
                <w:rStyle w:val="Hyperlink"/>
                <w:noProof/>
              </w:rPr>
              <w:t>4.4</w:t>
            </w:r>
            <w:r w:rsidR="00D31A02">
              <w:rPr>
                <w:rFonts w:asciiTheme="minorHAnsi" w:eastAsiaTheme="minorEastAsia" w:hAnsiTheme="minorHAnsi"/>
                <w:noProof/>
                <w:sz w:val="22"/>
              </w:rPr>
              <w:tab/>
            </w:r>
            <w:r w:rsidR="00D31A02" w:rsidRPr="003966C1">
              <w:rPr>
                <w:rStyle w:val="Hyperlink"/>
                <w:noProof/>
              </w:rPr>
              <w:t>Test on Coarse aggregate</w:t>
            </w:r>
            <w:r w:rsidR="00D31A02">
              <w:rPr>
                <w:noProof/>
                <w:webHidden/>
              </w:rPr>
              <w:tab/>
            </w:r>
            <w:r w:rsidR="00D31A02">
              <w:rPr>
                <w:noProof/>
                <w:webHidden/>
              </w:rPr>
              <w:fldChar w:fldCharType="begin"/>
            </w:r>
            <w:r w:rsidR="00D31A02">
              <w:rPr>
                <w:noProof/>
                <w:webHidden/>
              </w:rPr>
              <w:instrText xml:space="preserve"> PAGEREF _Toc104589292 \h </w:instrText>
            </w:r>
            <w:r w:rsidR="00D31A02">
              <w:rPr>
                <w:noProof/>
                <w:webHidden/>
              </w:rPr>
            </w:r>
            <w:r w:rsidR="00D31A02">
              <w:rPr>
                <w:noProof/>
                <w:webHidden/>
              </w:rPr>
              <w:fldChar w:fldCharType="separate"/>
            </w:r>
            <w:r w:rsidR="006E0E64">
              <w:rPr>
                <w:noProof/>
                <w:webHidden/>
              </w:rPr>
              <w:t>49</w:t>
            </w:r>
            <w:r w:rsidR="00D31A02">
              <w:rPr>
                <w:noProof/>
                <w:webHidden/>
              </w:rPr>
              <w:fldChar w:fldCharType="end"/>
            </w:r>
          </w:hyperlink>
        </w:p>
        <w:p w14:paraId="4E2273C8"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93" w:history="1">
            <w:r w:rsidR="00D31A02" w:rsidRPr="003966C1">
              <w:rPr>
                <w:rStyle w:val="Hyperlink"/>
                <w:noProof/>
              </w:rPr>
              <w:t>4.4.1</w:t>
            </w:r>
            <w:r w:rsidR="00D31A02">
              <w:rPr>
                <w:rFonts w:asciiTheme="minorHAnsi" w:eastAsiaTheme="minorEastAsia" w:hAnsiTheme="minorHAnsi"/>
                <w:noProof/>
                <w:sz w:val="22"/>
              </w:rPr>
              <w:tab/>
            </w:r>
            <w:r w:rsidR="00D31A02" w:rsidRPr="003966C1">
              <w:rPr>
                <w:rStyle w:val="Hyperlink"/>
                <w:noProof/>
              </w:rPr>
              <w:t>Specific Gravity</w:t>
            </w:r>
            <w:r w:rsidR="00D31A02">
              <w:rPr>
                <w:noProof/>
                <w:webHidden/>
              </w:rPr>
              <w:tab/>
            </w:r>
            <w:r w:rsidR="00D31A02">
              <w:rPr>
                <w:noProof/>
                <w:webHidden/>
              </w:rPr>
              <w:fldChar w:fldCharType="begin"/>
            </w:r>
            <w:r w:rsidR="00D31A02">
              <w:rPr>
                <w:noProof/>
                <w:webHidden/>
              </w:rPr>
              <w:instrText xml:space="preserve"> PAGEREF _Toc104589293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1AC09959"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294" w:history="1">
            <w:r w:rsidR="00D31A02" w:rsidRPr="003966C1">
              <w:rPr>
                <w:rStyle w:val="Hyperlink"/>
                <w:noProof/>
              </w:rPr>
              <w:t>4.5</w:t>
            </w:r>
            <w:r w:rsidR="00D31A02">
              <w:rPr>
                <w:rFonts w:asciiTheme="minorHAnsi" w:eastAsiaTheme="minorEastAsia" w:hAnsiTheme="minorHAnsi"/>
                <w:noProof/>
                <w:sz w:val="22"/>
              </w:rPr>
              <w:tab/>
            </w:r>
            <w:r w:rsidR="00D31A02" w:rsidRPr="003966C1">
              <w:rPr>
                <w:rStyle w:val="Hyperlink"/>
                <w:noProof/>
              </w:rPr>
              <w:t>Test on Concrete</w:t>
            </w:r>
            <w:r w:rsidR="00D31A02">
              <w:rPr>
                <w:noProof/>
                <w:webHidden/>
              </w:rPr>
              <w:tab/>
            </w:r>
            <w:r w:rsidR="00D31A02">
              <w:rPr>
                <w:noProof/>
                <w:webHidden/>
              </w:rPr>
              <w:fldChar w:fldCharType="begin"/>
            </w:r>
            <w:r w:rsidR="00D31A02">
              <w:rPr>
                <w:noProof/>
                <w:webHidden/>
              </w:rPr>
              <w:instrText xml:space="preserve"> PAGEREF _Toc104589294 \h </w:instrText>
            </w:r>
            <w:r w:rsidR="00D31A02">
              <w:rPr>
                <w:noProof/>
                <w:webHidden/>
              </w:rPr>
            </w:r>
            <w:r w:rsidR="00D31A02">
              <w:rPr>
                <w:noProof/>
                <w:webHidden/>
              </w:rPr>
              <w:fldChar w:fldCharType="separate"/>
            </w:r>
            <w:r w:rsidR="006E0E64">
              <w:rPr>
                <w:noProof/>
                <w:webHidden/>
              </w:rPr>
              <w:t>51</w:t>
            </w:r>
            <w:r w:rsidR="00D31A02">
              <w:rPr>
                <w:noProof/>
                <w:webHidden/>
              </w:rPr>
              <w:fldChar w:fldCharType="end"/>
            </w:r>
          </w:hyperlink>
        </w:p>
        <w:p w14:paraId="69C7AF11"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95" w:history="1">
            <w:r w:rsidR="00D31A02" w:rsidRPr="003966C1">
              <w:rPr>
                <w:rStyle w:val="Hyperlink"/>
                <w:noProof/>
              </w:rPr>
              <w:t>4.5.1</w:t>
            </w:r>
            <w:r w:rsidR="00D31A02">
              <w:rPr>
                <w:rFonts w:asciiTheme="minorHAnsi" w:eastAsiaTheme="minorEastAsia" w:hAnsiTheme="minorHAnsi"/>
                <w:noProof/>
                <w:sz w:val="22"/>
              </w:rPr>
              <w:tab/>
            </w:r>
            <w:r w:rsidR="00D31A02" w:rsidRPr="003966C1">
              <w:rPr>
                <w:rStyle w:val="Hyperlink"/>
                <w:noProof/>
              </w:rPr>
              <w:t>Slump test result</w:t>
            </w:r>
            <w:r w:rsidR="00D31A02">
              <w:rPr>
                <w:noProof/>
                <w:webHidden/>
              </w:rPr>
              <w:tab/>
            </w:r>
            <w:r w:rsidR="00D31A02">
              <w:rPr>
                <w:noProof/>
                <w:webHidden/>
              </w:rPr>
              <w:fldChar w:fldCharType="begin"/>
            </w:r>
            <w:r w:rsidR="00D31A02">
              <w:rPr>
                <w:noProof/>
                <w:webHidden/>
              </w:rPr>
              <w:instrText xml:space="preserve"> PAGEREF _Toc104589295 \h </w:instrText>
            </w:r>
            <w:r w:rsidR="00D31A02">
              <w:rPr>
                <w:noProof/>
                <w:webHidden/>
              </w:rPr>
            </w:r>
            <w:r w:rsidR="00D31A02">
              <w:rPr>
                <w:noProof/>
                <w:webHidden/>
              </w:rPr>
              <w:fldChar w:fldCharType="separate"/>
            </w:r>
            <w:r w:rsidR="006E0E64">
              <w:rPr>
                <w:noProof/>
                <w:webHidden/>
              </w:rPr>
              <w:t>51</w:t>
            </w:r>
            <w:r w:rsidR="00D31A02">
              <w:rPr>
                <w:noProof/>
                <w:webHidden/>
              </w:rPr>
              <w:fldChar w:fldCharType="end"/>
            </w:r>
          </w:hyperlink>
        </w:p>
        <w:p w14:paraId="2C9400CF"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96" w:history="1">
            <w:r w:rsidR="00D31A02" w:rsidRPr="003966C1">
              <w:rPr>
                <w:rStyle w:val="Hyperlink"/>
                <w:noProof/>
              </w:rPr>
              <w:t>4.5.2</w:t>
            </w:r>
            <w:r w:rsidR="00D31A02">
              <w:rPr>
                <w:rFonts w:asciiTheme="minorHAnsi" w:eastAsiaTheme="minorEastAsia" w:hAnsiTheme="minorHAnsi"/>
                <w:noProof/>
                <w:sz w:val="22"/>
              </w:rPr>
              <w:tab/>
            </w:r>
            <w:r w:rsidR="00D31A02" w:rsidRPr="003966C1">
              <w:rPr>
                <w:rStyle w:val="Hyperlink"/>
                <w:noProof/>
              </w:rPr>
              <w:t>Water absorption result</w:t>
            </w:r>
            <w:r w:rsidR="00D31A02">
              <w:rPr>
                <w:noProof/>
                <w:webHidden/>
              </w:rPr>
              <w:tab/>
            </w:r>
            <w:r w:rsidR="00D31A02">
              <w:rPr>
                <w:noProof/>
                <w:webHidden/>
              </w:rPr>
              <w:fldChar w:fldCharType="begin"/>
            </w:r>
            <w:r w:rsidR="00D31A02">
              <w:rPr>
                <w:noProof/>
                <w:webHidden/>
              </w:rPr>
              <w:instrText xml:space="preserve"> PAGEREF _Toc104589296 \h </w:instrText>
            </w:r>
            <w:r w:rsidR="00D31A02">
              <w:rPr>
                <w:noProof/>
                <w:webHidden/>
              </w:rPr>
            </w:r>
            <w:r w:rsidR="00D31A02">
              <w:rPr>
                <w:noProof/>
                <w:webHidden/>
              </w:rPr>
              <w:fldChar w:fldCharType="separate"/>
            </w:r>
            <w:r w:rsidR="006E0E64">
              <w:rPr>
                <w:noProof/>
                <w:webHidden/>
              </w:rPr>
              <w:t>52</w:t>
            </w:r>
            <w:r w:rsidR="00D31A02">
              <w:rPr>
                <w:noProof/>
                <w:webHidden/>
              </w:rPr>
              <w:fldChar w:fldCharType="end"/>
            </w:r>
          </w:hyperlink>
        </w:p>
        <w:p w14:paraId="44EFD2AD"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97" w:history="1">
            <w:r w:rsidR="00D31A02" w:rsidRPr="003966C1">
              <w:rPr>
                <w:rStyle w:val="Hyperlink"/>
                <w:noProof/>
              </w:rPr>
              <w:t>4.5.3</w:t>
            </w:r>
            <w:r w:rsidR="00D31A02">
              <w:rPr>
                <w:rFonts w:asciiTheme="minorHAnsi" w:eastAsiaTheme="minorEastAsia" w:hAnsiTheme="minorHAnsi"/>
                <w:noProof/>
                <w:sz w:val="22"/>
              </w:rPr>
              <w:tab/>
            </w:r>
            <w:r w:rsidR="00D31A02" w:rsidRPr="003966C1">
              <w:rPr>
                <w:rStyle w:val="Hyperlink"/>
                <w:noProof/>
              </w:rPr>
              <w:t>Bulk Density</w:t>
            </w:r>
            <w:r w:rsidR="00D31A02">
              <w:rPr>
                <w:noProof/>
                <w:webHidden/>
              </w:rPr>
              <w:tab/>
            </w:r>
            <w:r w:rsidR="00D31A02">
              <w:rPr>
                <w:noProof/>
                <w:webHidden/>
              </w:rPr>
              <w:fldChar w:fldCharType="begin"/>
            </w:r>
            <w:r w:rsidR="00D31A02">
              <w:rPr>
                <w:noProof/>
                <w:webHidden/>
              </w:rPr>
              <w:instrText xml:space="preserve"> PAGEREF _Toc104589297 \h </w:instrText>
            </w:r>
            <w:r w:rsidR="00D31A02">
              <w:rPr>
                <w:noProof/>
                <w:webHidden/>
              </w:rPr>
            </w:r>
            <w:r w:rsidR="00D31A02">
              <w:rPr>
                <w:noProof/>
                <w:webHidden/>
              </w:rPr>
              <w:fldChar w:fldCharType="separate"/>
            </w:r>
            <w:r w:rsidR="006E0E64">
              <w:rPr>
                <w:noProof/>
                <w:webHidden/>
              </w:rPr>
              <w:t>53</w:t>
            </w:r>
            <w:r w:rsidR="00D31A02">
              <w:rPr>
                <w:noProof/>
                <w:webHidden/>
              </w:rPr>
              <w:fldChar w:fldCharType="end"/>
            </w:r>
          </w:hyperlink>
        </w:p>
        <w:p w14:paraId="3F7209A5"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98" w:history="1">
            <w:r w:rsidR="00D31A02" w:rsidRPr="003966C1">
              <w:rPr>
                <w:rStyle w:val="Hyperlink"/>
                <w:noProof/>
              </w:rPr>
              <w:t>4.5.4</w:t>
            </w:r>
            <w:r w:rsidR="00D31A02">
              <w:rPr>
                <w:rFonts w:asciiTheme="minorHAnsi" w:eastAsiaTheme="minorEastAsia" w:hAnsiTheme="minorHAnsi"/>
                <w:noProof/>
                <w:sz w:val="22"/>
              </w:rPr>
              <w:tab/>
            </w:r>
            <w:r w:rsidR="00D31A02" w:rsidRPr="003966C1">
              <w:rPr>
                <w:rStyle w:val="Hyperlink"/>
                <w:noProof/>
              </w:rPr>
              <w:t>Split Tensile Result</w:t>
            </w:r>
            <w:r w:rsidR="00D31A02">
              <w:rPr>
                <w:noProof/>
                <w:webHidden/>
              </w:rPr>
              <w:tab/>
            </w:r>
            <w:r w:rsidR="00D31A02">
              <w:rPr>
                <w:noProof/>
                <w:webHidden/>
              </w:rPr>
              <w:fldChar w:fldCharType="begin"/>
            </w:r>
            <w:r w:rsidR="00D31A02">
              <w:rPr>
                <w:noProof/>
                <w:webHidden/>
              </w:rPr>
              <w:instrText xml:space="preserve"> PAGEREF _Toc104589298 \h </w:instrText>
            </w:r>
            <w:r w:rsidR="00D31A02">
              <w:rPr>
                <w:noProof/>
                <w:webHidden/>
              </w:rPr>
            </w:r>
            <w:r w:rsidR="00D31A02">
              <w:rPr>
                <w:noProof/>
                <w:webHidden/>
              </w:rPr>
              <w:fldChar w:fldCharType="separate"/>
            </w:r>
            <w:r w:rsidR="006E0E64">
              <w:rPr>
                <w:noProof/>
                <w:webHidden/>
              </w:rPr>
              <w:t>55</w:t>
            </w:r>
            <w:r w:rsidR="00D31A02">
              <w:rPr>
                <w:noProof/>
                <w:webHidden/>
              </w:rPr>
              <w:fldChar w:fldCharType="end"/>
            </w:r>
          </w:hyperlink>
        </w:p>
        <w:p w14:paraId="14E8CDC5"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299" w:history="1">
            <w:r w:rsidR="00D31A02" w:rsidRPr="003966C1">
              <w:rPr>
                <w:rStyle w:val="Hyperlink"/>
                <w:noProof/>
              </w:rPr>
              <w:t>4.5.5</w:t>
            </w:r>
            <w:r w:rsidR="00D31A02">
              <w:rPr>
                <w:rFonts w:asciiTheme="minorHAnsi" w:eastAsiaTheme="minorEastAsia" w:hAnsiTheme="minorHAnsi"/>
                <w:noProof/>
                <w:sz w:val="22"/>
              </w:rPr>
              <w:tab/>
            </w:r>
            <w:r w:rsidR="00D31A02" w:rsidRPr="003966C1">
              <w:rPr>
                <w:rStyle w:val="Hyperlink"/>
                <w:noProof/>
              </w:rPr>
              <w:t>Compressive Strength</w:t>
            </w:r>
            <w:r w:rsidR="00D31A02">
              <w:rPr>
                <w:noProof/>
                <w:webHidden/>
              </w:rPr>
              <w:tab/>
            </w:r>
            <w:r w:rsidR="00D31A02">
              <w:rPr>
                <w:noProof/>
                <w:webHidden/>
              </w:rPr>
              <w:fldChar w:fldCharType="begin"/>
            </w:r>
            <w:r w:rsidR="00D31A02">
              <w:rPr>
                <w:noProof/>
                <w:webHidden/>
              </w:rPr>
              <w:instrText xml:space="preserve"> PAGEREF _Toc104589299 \h </w:instrText>
            </w:r>
            <w:r w:rsidR="00D31A02">
              <w:rPr>
                <w:noProof/>
                <w:webHidden/>
              </w:rPr>
            </w:r>
            <w:r w:rsidR="00D31A02">
              <w:rPr>
                <w:noProof/>
                <w:webHidden/>
              </w:rPr>
              <w:fldChar w:fldCharType="separate"/>
            </w:r>
            <w:r w:rsidR="006E0E64">
              <w:rPr>
                <w:noProof/>
                <w:webHidden/>
              </w:rPr>
              <w:t>57</w:t>
            </w:r>
            <w:r w:rsidR="00D31A02">
              <w:rPr>
                <w:noProof/>
                <w:webHidden/>
              </w:rPr>
              <w:fldChar w:fldCharType="end"/>
            </w:r>
          </w:hyperlink>
        </w:p>
        <w:p w14:paraId="422AB557"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300" w:history="1">
            <w:r w:rsidR="00D31A02" w:rsidRPr="003966C1">
              <w:rPr>
                <w:rStyle w:val="Hyperlink"/>
                <w:noProof/>
              </w:rPr>
              <w:t>4.5.6</w:t>
            </w:r>
            <w:r w:rsidR="00D31A02">
              <w:rPr>
                <w:rFonts w:asciiTheme="minorHAnsi" w:eastAsiaTheme="minorEastAsia" w:hAnsiTheme="minorHAnsi"/>
                <w:noProof/>
                <w:sz w:val="22"/>
              </w:rPr>
              <w:tab/>
            </w:r>
            <w:r w:rsidR="00D31A02" w:rsidRPr="003966C1">
              <w:rPr>
                <w:rStyle w:val="Hyperlink"/>
                <w:noProof/>
              </w:rPr>
              <w:t xml:space="preserve"> Acid Solubility Test Result</w:t>
            </w:r>
            <w:r w:rsidR="00D31A02">
              <w:rPr>
                <w:noProof/>
                <w:webHidden/>
              </w:rPr>
              <w:tab/>
            </w:r>
            <w:r w:rsidR="00D31A02">
              <w:rPr>
                <w:noProof/>
                <w:webHidden/>
              </w:rPr>
              <w:fldChar w:fldCharType="begin"/>
            </w:r>
            <w:r w:rsidR="00D31A02">
              <w:rPr>
                <w:noProof/>
                <w:webHidden/>
              </w:rPr>
              <w:instrText xml:space="preserve"> PAGEREF _Toc104589300 \h </w:instrText>
            </w:r>
            <w:r w:rsidR="00D31A02">
              <w:rPr>
                <w:noProof/>
                <w:webHidden/>
              </w:rPr>
            </w:r>
            <w:r w:rsidR="00D31A02">
              <w:rPr>
                <w:noProof/>
                <w:webHidden/>
              </w:rPr>
              <w:fldChar w:fldCharType="separate"/>
            </w:r>
            <w:r w:rsidR="006E0E64">
              <w:rPr>
                <w:noProof/>
                <w:webHidden/>
              </w:rPr>
              <w:t>59</w:t>
            </w:r>
            <w:r w:rsidR="00D31A02">
              <w:rPr>
                <w:noProof/>
                <w:webHidden/>
              </w:rPr>
              <w:fldChar w:fldCharType="end"/>
            </w:r>
          </w:hyperlink>
        </w:p>
        <w:p w14:paraId="7B7B9BF9"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301" w:history="1">
            <w:r w:rsidR="00D31A02" w:rsidRPr="003966C1">
              <w:rPr>
                <w:rStyle w:val="Hyperlink"/>
                <w:bCs/>
                <w:noProof/>
              </w:rPr>
              <w:t>4.6</w:t>
            </w:r>
            <w:r w:rsidR="00D31A02">
              <w:rPr>
                <w:rFonts w:asciiTheme="minorHAnsi" w:eastAsiaTheme="minorEastAsia" w:hAnsiTheme="minorHAnsi"/>
                <w:noProof/>
                <w:sz w:val="22"/>
              </w:rPr>
              <w:tab/>
            </w:r>
            <w:r w:rsidR="00D31A02" w:rsidRPr="003966C1">
              <w:rPr>
                <w:rStyle w:val="Hyperlink"/>
                <w:noProof/>
              </w:rPr>
              <w:t>Thermal conductivity, Thermal diffusivity, Bulk Density and Specific heat capacity Test Results.</w:t>
            </w:r>
            <w:r w:rsidR="00D31A02">
              <w:rPr>
                <w:noProof/>
                <w:webHidden/>
              </w:rPr>
              <w:tab/>
            </w:r>
            <w:r w:rsidR="00D31A02">
              <w:rPr>
                <w:noProof/>
                <w:webHidden/>
              </w:rPr>
              <w:fldChar w:fldCharType="begin"/>
            </w:r>
            <w:r w:rsidR="00D31A02">
              <w:rPr>
                <w:noProof/>
                <w:webHidden/>
              </w:rPr>
              <w:instrText xml:space="preserve"> PAGEREF _Toc104589301 \h </w:instrText>
            </w:r>
            <w:r w:rsidR="00D31A02">
              <w:rPr>
                <w:noProof/>
                <w:webHidden/>
              </w:rPr>
            </w:r>
            <w:r w:rsidR="00D31A02">
              <w:rPr>
                <w:noProof/>
                <w:webHidden/>
              </w:rPr>
              <w:fldChar w:fldCharType="separate"/>
            </w:r>
            <w:r w:rsidR="006E0E64">
              <w:rPr>
                <w:noProof/>
                <w:webHidden/>
              </w:rPr>
              <w:t>60</w:t>
            </w:r>
            <w:r w:rsidR="00D31A02">
              <w:rPr>
                <w:noProof/>
                <w:webHidden/>
              </w:rPr>
              <w:fldChar w:fldCharType="end"/>
            </w:r>
          </w:hyperlink>
        </w:p>
        <w:p w14:paraId="501BA9B3"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302" w:history="1">
            <w:r w:rsidR="00D31A02" w:rsidRPr="003966C1">
              <w:rPr>
                <w:rStyle w:val="Hyperlink"/>
                <w:noProof/>
              </w:rPr>
              <w:t>4.7</w:t>
            </w:r>
            <w:r w:rsidR="00D31A02">
              <w:rPr>
                <w:rFonts w:asciiTheme="minorHAnsi" w:eastAsiaTheme="minorEastAsia" w:hAnsiTheme="minorHAnsi"/>
                <w:noProof/>
                <w:sz w:val="22"/>
              </w:rPr>
              <w:tab/>
            </w:r>
            <w:r w:rsidR="00D31A02" w:rsidRPr="003966C1">
              <w:rPr>
                <w:rStyle w:val="Hyperlink"/>
                <w:noProof/>
              </w:rPr>
              <w:t>Electrical Resistivity Test Using Schlumberger Array Probe Method</w:t>
            </w:r>
            <w:r w:rsidR="00D31A02">
              <w:rPr>
                <w:noProof/>
                <w:webHidden/>
              </w:rPr>
              <w:tab/>
            </w:r>
            <w:r w:rsidR="00D31A02">
              <w:rPr>
                <w:noProof/>
                <w:webHidden/>
              </w:rPr>
              <w:fldChar w:fldCharType="begin"/>
            </w:r>
            <w:r w:rsidR="00D31A02">
              <w:rPr>
                <w:noProof/>
                <w:webHidden/>
              </w:rPr>
              <w:instrText xml:space="preserve"> PAGEREF _Toc104589302 \h </w:instrText>
            </w:r>
            <w:r w:rsidR="00D31A02">
              <w:rPr>
                <w:noProof/>
                <w:webHidden/>
              </w:rPr>
            </w:r>
            <w:r w:rsidR="00D31A02">
              <w:rPr>
                <w:noProof/>
                <w:webHidden/>
              </w:rPr>
              <w:fldChar w:fldCharType="separate"/>
            </w:r>
            <w:r w:rsidR="006E0E64">
              <w:rPr>
                <w:noProof/>
                <w:webHidden/>
              </w:rPr>
              <w:t>63</w:t>
            </w:r>
            <w:r w:rsidR="00D31A02">
              <w:rPr>
                <w:noProof/>
                <w:webHidden/>
              </w:rPr>
              <w:fldChar w:fldCharType="end"/>
            </w:r>
          </w:hyperlink>
        </w:p>
        <w:p w14:paraId="504A16D0" w14:textId="77777777" w:rsidR="00D31A02" w:rsidRDefault="005808C4" w:rsidP="00D31A02">
          <w:pPr>
            <w:pStyle w:val="TOC3"/>
            <w:tabs>
              <w:tab w:val="left" w:pos="1320"/>
              <w:tab w:val="right" w:leader="dot" w:pos="9350"/>
            </w:tabs>
            <w:spacing w:line="480" w:lineRule="auto"/>
            <w:rPr>
              <w:rFonts w:asciiTheme="minorHAnsi" w:eastAsiaTheme="minorEastAsia" w:hAnsiTheme="minorHAnsi"/>
              <w:noProof/>
              <w:sz w:val="22"/>
            </w:rPr>
          </w:pPr>
          <w:hyperlink w:anchor="_Toc104589303" w:history="1">
            <w:r w:rsidR="00D31A02" w:rsidRPr="003966C1">
              <w:rPr>
                <w:rStyle w:val="Hyperlink"/>
                <w:noProof/>
              </w:rPr>
              <w:t>4.7.1</w:t>
            </w:r>
            <w:r w:rsidR="00D31A02">
              <w:rPr>
                <w:rFonts w:asciiTheme="minorHAnsi" w:eastAsiaTheme="minorEastAsia" w:hAnsiTheme="minorHAnsi"/>
                <w:noProof/>
                <w:sz w:val="22"/>
              </w:rPr>
              <w:tab/>
            </w:r>
            <w:r w:rsidR="00D31A02" w:rsidRPr="003966C1">
              <w:rPr>
                <w:rStyle w:val="Hyperlink"/>
                <w:noProof/>
              </w:rPr>
              <w:t>Resistivity and Concrete Corrosion</w:t>
            </w:r>
            <w:r w:rsidR="00D31A02">
              <w:rPr>
                <w:noProof/>
                <w:webHidden/>
              </w:rPr>
              <w:tab/>
            </w:r>
            <w:r w:rsidR="00D31A02">
              <w:rPr>
                <w:noProof/>
                <w:webHidden/>
              </w:rPr>
              <w:fldChar w:fldCharType="begin"/>
            </w:r>
            <w:r w:rsidR="00D31A02">
              <w:rPr>
                <w:noProof/>
                <w:webHidden/>
              </w:rPr>
              <w:instrText xml:space="preserve"> PAGEREF _Toc104589303 \h </w:instrText>
            </w:r>
            <w:r w:rsidR="00D31A02">
              <w:rPr>
                <w:noProof/>
                <w:webHidden/>
              </w:rPr>
            </w:r>
            <w:r w:rsidR="00D31A02">
              <w:rPr>
                <w:noProof/>
                <w:webHidden/>
              </w:rPr>
              <w:fldChar w:fldCharType="separate"/>
            </w:r>
            <w:r w:rsidR="006E0E64">
              <w:rPr>
                <w:noProof/>
                <w:webHidden/>
              </w:rPr>
              <w:t>65</w:t>
            </w:r>
            <w:r w:rsidR="00D31A02">
              <w:rPr>
                <w:noProof/>
                <w:webHidden/>
              </w:rPr>
              <w:fldChar w:fldCharType="end"/>
            </w:r>
          </w:hyperlink>
        </w:p>
        <w:p w14:paraId="4559FAC9"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304" w:history="1">
            <w:r w:rsidR="00D31A02" w:rsidRPr="003966C1">
              <w:rPr>
                <w:rStyle w:val="Hyperlink"/>
                <w:noProof/>
              </w:rPr>
              <w:t>4.8</w:t>
            </w:r>
            <w:r w:rsidR="00D31A02">
              <w:rPr>
                <w:rFonts w:asciiTheme="minorHAnsi" w:eastAsiaTheme="minorEastAsia" w:hAnsiTheme="minorHAnsi"/>
                <w:noProof/>
                <w:sz w:val="22"/>
              </w:rPr>
              <w:tab/>
            </w:r>
            <w:r w:rsidR="00D31A02" w:rsidRPr="003966C1">
              <w:rPr>
                <w:rStyle w:val="Hyperlink"/>
                <w:noProof/>
              </w:rPr>
              <w:t>Scanning Electron Microscopy (SEM) Test</w:t>
            </w:r>
            <w:r w:rsidR="00D31A02">
              <w:rPr>
                <w:noProof/>
                <w:webHidden/>
              </w:rPr>
              <w:tab/>
            </w:r>
            <w:r w:rsidR="00D31A02">
              <w:rPr>
                <w:noProof/>
                <w:webHidden/>
              </w:rPr>
              <w:fldChar w:fldCharType="begin"/>
            </w:r>
            <w:r w:rsidR="00D31A02">
              <w:rPr>
                <w:noProof/>
                <w:webHidden/>
              </w:rPr>
              <w:instrText xml:space="preserve"> PAGEREF _Toc104589304 \h </w:instrText>
            </w:r>
            <w:r w:rsidR="00D31A02">
              <w:rPr>
                <w:noProof/>
                <w:webHidden/>
              </w:rPr>
            </w:r>
            <w:r w:rsidR="00D31A02">
              <w:rPr>
                <w:noProof/>
                <w:webHidden/>
              </w:rPr>
              <w:fldChar w:fldCharType="separate"/>
            </w:r>
            <w:r w:rsidR="006E0E64">
              <w:rPr>
                <w:noProof/>
                <w:webHidden/>
              </w:rPr>
              <w:t>66</w:t>
            </w:r>
            <w:r w:rsidR="00D31A02">
              <w:rPr>
                <w:noProof/>
                <w:webHidden/>
              </w:rPr>
              <w:fldChar w:fldCharType="end"/>
            </w:r>
          </w:hyperlink>
        </w:p>
        <w:p w14:paraId="27F6C6F7"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305" w:history="1">
            <w:r w:rsidR="00D31A02" w:rsidRPr="003966C1">
              <w:rPr>
                <w:rStyle w:val="Hyperlink"/>
                <w:noProof/>
              </w:rPr>
              <w:t>4.9</w:t>
            </w:r>
            <w:r w:rsidR="00D31A02">
              <w:rPr>
                <w:rFonts w:asciiTheme="minorHAnsi" w:eastAsiaTheme="minorEastAsia" w:hAnsiTheme="minorHAnsi"/>
                <w:noProof/>
                <w:sz w:val="22"/>
              </w:rPr>
              <w:tab/>
            </w:r>
            <w:r w:rsidR="00D31A02" w:rsidRPr="003966C1">
              <w:rPr>
                <w:rStyle w:val="Hyperlink"/>
                <w:noProof/>
              </w:rPr>
              <w:t>Empirical Modelling of Concrete Admixed With CPA</w:t>
            </w:r>
            <w:r w:rsidR="00D31A02">
              <w:rPr>
                <w:noProof/>
                <w:webHidden/>
              </w:rPr>
              <w:tab/>
            </w:r>
            <w:r w:rsidR="00D31A02">
              <w:rPr>
                <w:noProof/>
                <w:webHidden/>
              </w:rPr>
              <w:fldChar w:fldCharType="begin"/>
            </w:r>
            <w:r w:rsidR="00D31A02">
              <w:rPr>
                <w:noProof/>
                <w:webHidden/>
              </w:rPr>
              <w:instrText xml:space="preserve"> PAGEREF _Toc104589305 \h </w:instrText>
            </w:r>
            <w:r w:rsidR="00D31A02">
              <w:rPr>
                <w:noProof/>
                <w:webHidden/>
              </w:rPr>
            </w:r>
            <w:r w:rsidR="00D31A02">
              <w:rPr>
                <w:noProof/>
                <w:webHidden/>
              </w:rPr>
              <w:fldChar w:fldCharType="separate"/>
            </w:r>
            <w:r w:rsidR="006E0E64">
              <w:rPr>
                <w:noProof/>
                <w:webHidden/>
              </w:rPr>
              <w:t>75</w:t>
            </w:r>
            <w:r w:rsidR="00D31A02">
              <w:rPr>
                <w:noProof/>
                <w:webHidden/>
              </w:rPr>
              <w:fldChar w:fldCharType="end"/>
            </w:r>
          </w:hyperlink>
        </w:p>
        <w:p w14:paraId="413BB252" w14:textId="77777777" w:rsidR="00D31A02" w:rsidRDefault="005808C4" w:rsidP="00D31A02">
          <w:pPr>
            <w:pStyle w:val="TOC3"/>
            <w:tabs>
              <w:tab w:val="left" w:pos="4766"/>
              <w:tab w:val="right" w:leader="dot" w:pos="9350"/>
            </w:tabs>
            <w:spacing w:line="480" w:lineRule="auto"/>
            <w:rPr>
              <w:rFonts w:asciiTheme="minorHAnsi" w:eastAsiaTheme="minorEastAsia" w:hAnsiTheme="minorHAnsi"/>
              <w:noProof/>
              <w:sz w:val="22"/>
            </w:rPr>
          </w:pPr>
          <w:hyperlink w:anchor="_Toc104589306" w:history="1">
            <w:r w:rsidR="00D31A02" w:rsidRPr="003966C1">
              <w:rPr>
                <w:rStyle w:val="Hyperlink"/>
                <w:rFonts w:cs="Times New Roman"/>
                <w:noProof/>
              </w:rPr>
              <w:t>Final Equation in Terms of Actual Factors</w:t>
            </w:r>
            <w:r w:rsidR="00D31A02">
              <w:rPr>
                <w:rFonts w:asciiTheme="minorHAnsi" w:eastAsiaTheme="minorEastAsia" w:hAnsiTheme="minorHAnsi"/>
                <w:noProof/>
                <w:sz w:val="22"/>
              </w:rPr>
              <w:tab/>
            </w:r>
            <w:r w:rsidR="00D31A02" w:rsidRPr="003966C1">
              <w:rPr>
                <w:rStyle w:val="Hyperlink"/>
                <w:rFonts w:cs="Times New Roman"/>
                <w:noProof/>
              </w:rPr>
              <w:t xml:space="preserve">    equation 13</w:t>
            </w:r>
            <w:r w:rsidR="00D31A02">
              <w:rPr>
                <w:noProof/>
                <w:webHidden/>
              </w:rPr>
              <w:tab/>
            </w:r>
            <w:r w:rsidR="00D31A02">
              <w:rPr>
                <w:noProof/>
                <w:webHidden/>
              </w:rPr>
              <w:fldChar w:fldCharType="begin"/>
            </w:r>
            <w:r w:rsidR="00D31A02">
              <w:rPr>
                <w:noProof/>
                <w:webHidden/>
              </w:rPr>
              <w:instrText xml:space="preserve"> PAGEREF _Toc104589306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2A34BD4C"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307" w:history="1">
            <w:r w:rsidR="00D31A02" w:rsidRPr="003966C1">
              <w:rPr>
                <w:rStyle w:val="Hyperlink"/>
                <w:noProof/>
              </w:rPr>
              <w:t xml:space="preserve">CHAPTER </w:t>
            </w:r>
            <w:r w:rsidR="00D31A02">
              <w:rPr>
                <w:rStyle w:val="Hyperlink"/>
                <w:noProof/>
              </w:rPr>
              <w:t>FIVE</w:t>
            </w:r>
            <w:r w:rsidR="00D31A02">
              <w:rPr>
                <w:noProof/>
                <w:webHidden/>
              </w:rPr>
              <w:tab/>
            </w:r>
            <w:r w:rsidR="00D31A02">
              <w:rPr>
                <w:noProof/>
                <w:webHidden/>
              </w:rPr>
              <w:fldChar w:fldCharType="begin"/>
            </w:r>
            <w:r w:rsidR="00D31A02">
              <w:rPr>
                <w:noProof/>
                <w:webHidden/>
              </w:rPr>
              <w:instrText xml:space="preserve"> PAGEREF _Toc104589307 \h </w:instrText>
            </w:r>
            <w:r w:rsidR="00D31A02">
              <w:rPr>
                <w:noProof/>
                <w:webHidden/>
              </w:rPr>
            </w:r>
            <w:r w:rsidR="00D31A02">
              <w:rPr>
                <w:noProof/>
                <w:webHidden/>
              </w:rPr>
              <w:fldChar w:fldCharType="separate"/>
            </w:r>
            <w:r w:rsidR="006E0E64">
              <w:rPr>
                <w:noProof/>
                <w:webHidden/>
              </w:rPr>
              <w:t>86</w:t>
            </w:r>
            <w:r w:rsidR="00D31A02">
              <w:rPr>
                <w:noProof/>
                <w:webHidden/>
              </w:rPr>
              <w:fldChar w:fldCharType="end"/>
            </w:r>
          </w:hyperlink>
        </w:p>
        <w:p w14:paraId="444EC75A"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308" w:history="1">
            <w:r w:rsidR="00D31A02" w:rsidRPr="003966C1">
              <w:rPr>
                <w:rStyle w:val="Hyperlink"/>
                <w:noProof/>
              </w:rPr>
              <w:t>5.0 CONCLUSION AND RECOMMENDATION</w:t>
            </w:r>
            <w:r w:rsidR="00D31A02">
              <w:rPr>
                <w:noProof/>
                <w:webHidden/>
              </w:rPr>
              <w:tab/>
            </w:r>
            <w:r w:rsidR="00D31A02">
              <w:rPr>
                <w:noProof/>
                <w:webHidden/>
              </w:rPr>
              <w:fldChar w:fldCharType="begin"/>
            </w:r>
            <w:r w:rsidR="00D31A02">
              <w:rPr>
                <w:noProof/>
                <w:webHidden/>
              </w:rPr>
              <w:instrText xml:space="preserve"> PAGEREF _Toc104589308 \h </w:instrText>
            </w:r>
            <w:r w:rsidR="00D31A02">
              <w:rPr>
                <w:noProof/>
                <w:webHidden/>
              </w:rPr>
            </w:r>
            <w:r w:rsidR="00D31A02">
              <w:rPr>
                <w:noProof/>
                <w:webHidden/>
              </w:rPr>
              <w:fldChar w:fldCharType="separate"/>
            </w:r>
            <w:r w:rsidR="006E0E64">
              <w:rPr>
                <w:noProof/>
                <w:webHidden/>
              </w:rPr>
              <w:t>86</w:t>
            </w:r>
            <w:r w:rsidR="00D31A02">
              <w:rPr>
                <w:noProof/>
                <w:webHidden/>
              </w:rPr>
              <w:fldChar w:fldCharType="end"/>
            </w:r>
          </w:hyperlink>
        </w:p>
        <w:p w14:paraId="1D42B11F" w14:textId="77777777" w:rsidR="00D31A02" w:rsidRDefault="005808C4" w:rsidP="00D31A02">
          <w:pPr>
            <w:pStyle w:val="TOC2"/>
            <w:tabs>
              <w:tab w:val="right" w:leader="dot" w:pos="9350"/>
            </w:tabs>
            <w:spacing w:line="480" w:lineRule="auto"/>
            <w:rPr>
              <w:rFonts w:asciiTheme="minorHAnsi" w:eastAsiaTheme="minorEastAsia" w:hAnsiTheme="minorHAnsi"/>
              <w:noProof/>
              <w:sz w:val="22"/>
            </w:rPr>
          </w:pPr>
          <w:hyperlink w:anchor="_Toc104589309" w:history="1">
            <w:r w:rsidR="00D31A02" w:rsidRPr="003966C1">
              <w:rPr>
                <w:rStyle w:val="Hyperlink"/>
                <w:noProof/>
              </w:rPr>
              <w:t>5.1 Conclusion</w:t>
            </w:r>
            <w:r w:rsidR="00D31A02">
              <w:rPr>
                <w:noProof/>
                <w:webHidden/>
              </w:rPr>
              <w:tab/>
            </w:r>
            <w:r w:rsidR="00D31A02">
              <w:rPr>
                <w:noProof/>
                <w:webHidden/>
              </w:rPr>
              <w:fldChar w:fldCharType="begin"/>
            </w:r>
            <w:r w:rsidR="00D31A02">
              <w:rPr>
                <w:noProof/>
                <w:webHidden/>
              </w:rPr>
              <w:instrText xml:space="preserve"> PAGEREF _Toc104589309 \h </w:instrText>
            </w:r>
            <w:r w:rsidR="00D31A02">
              <w:rPr>
                <w:noProof/>
                <w:webHidden/>
              </w:rPr>
            </w:r>
            <w:r w:rsidR="00D31A02">
              <w:rPr>
                <w:noProof/>
                <w:webHidden/>
              </w:rPr>
              <w:fldChar w:fldCharType="separate"/>
            </w:r>
            <w:r w:rsidR="006E0E64">
              <w:rPr>
                <w:noProof/>
                <w:webHidden/>
              </w:rPr>
              <w:t>86</w:t>
            </w:r>
            <w:r w:rsidR="00D31A02">
              <w:rPr>
                <w:noProof/>
                <w:webHidden/>
              </w:rPr>
              <w:fldChar w:fldCharType="end"/>
            </w:r>
          </w:hyperlink>
        </w:p>
        <w:p w14:paraId="2291BB8B" w14:textId="77777777" w:rsidR="00D31A02" w:rsidRDefault="005808C4" w:rsidP="00D31A02">
          <w:pPr>
            <w:pStyle w:val="TOC2"/>
            <w:tabs>
              <w:tab w:val="right" w:leader="dot" w:pos="9350"/>
            </w:tabs>
            <w:spacing w:line="480" w:lineRule="auto"/>
            <w:rPr>
              <w:rFonts w:asciiTheme="minorHAnsi" w:eastAsiaTheme="minorEastAsia" w:hAnsiTheme="minorHAnsi"/>
              <w:noProof/>
              <w:sz w:val="22"/>
            </w:rPr>
          </w:pPr>
          <w:hyperlink w:anchor="_Toc104589310" w:history="1">
            <w:r w:rsidR="00D31A02" w:rsidRPr="003966C1">
              <w:rPr>
                <w:rStyle w:val="Hyperlink"/>
                <w:noProof/>
              </w:rPr>
              <w:t>5.2 Recommendation</w:t>
            </w:r>
            <w:r w:rsidR="00D31A02">
              <w:rPr>
                <w:noProof/>
                <w:webHidden/>
              </w:rPr>
              <w:tab/>
            </w:r>
            <w:r w:rsidR="00D31A02">
              <w:rPr>
                <w:noProof/>
                <w:webHidden/>
              </w:rPr>
              <w:fldChar w:fldCharType="begin"/>
            </w:r>
            <w:r w:rsidR="00D31A02">
              <w:rPr>
                <w:noProof/>
                <w:webHidden/>
              </w:rPr>
              <w:instrText xml:space="preserve"> PAGEREF _Toc104589310 \h </w:instrText>
            </w:r>
            <w:r w:rsidR="00D31A02">
              <w:rPr>
                <w:noProof/>
                <w:webHidden/>
              </w:rPr>
            </w:r>
            <w:r w:rsidR="00D31A02">
              <w:rPr>
                <w:noProof/>
                <w:webHidden/>
              </w:rPr>
              <w:fldChar w:fldCharType="separate"/>
            </w:r>
            <w:r w:rsidR="006E0E64">
              <w:rPr>
                <w:noProof/>
                <w:webHidden/>
              </w:rPr>
              <w:t>87</w:t>
            </w:r>
            <w:r w:rsidR="00D31A02">
              <w:rPr>
                <w:noProof/>
                <w:webHidden/>
              </w:rPr>
              <w:fldChar w:fldCharType="end"/>
            </w:r>
          </w:hyperlink>
        </w:p>
        <w:p w14:paraId="4BD48FB3" w14:textId="77777777" w:rsidR="00D31A02" w:rsidRDefault="005808C4" w:rsidP="00D31A02">
          <w:pPr>
            <w:pStyle w:val="TOC2"/>
            <w:tabs>
              <w:tab w:val="left" w:pos="880"/>
              <w:tab w:val="right" w:leader="dot" w:pos="9350"/>
            </w:tabs>
            <w:spacing w:line="480" w:lineRule="auto"/>
            <w:rPr>
              <w:rFonts w:asciiTheme="minorHAnsi" w:eastAsiaTheme="minorEastAsia" w:hAnsiTheme="minorHAnsi"/>
              <w:noProof/>
              <w:sz w:val="22"/>
            </w:rPr>
          </w:pPr>
          <w:hyperlink w:anchor="_Toc104589311" w:history="1">
            <w:r w:rsidR="00D31A02" w:rsidRPr="003966C1">
              <w:rPr>
                <w:rStyle w:val="Hyperlink"/>
                <w:noProof/>
              </w:rPr>
              <w:t>5.3</w:t>
            </w:r>
            <w:r w:rsidR="00D31A02">
              <w:rPr>
                <w:rFonts w:asciiTheme="minorHAnsi" w:eastAsiaTheme="minorEastAsia" w:hAnsiTheme="minorHAnsi"/>
                <w:noProof/>
                <w:sz w:val="22"/>
              </w:rPr>
              <w:tab/>
            </w:r>
            <w:r w:rsidR="00D31A02" w:rsidRPr="003966C1">
              <w:rPr>
                <w:rStyle w:val="Hyperlink"/>
                <w:noProof/>
              </w:rPr>
              <w:t>Contribution to the knowledge</w:t>
            </w:r>
            <w:r w:rsidR="00D31A02">
              <w:rPr>
                <w:noProof/>
                <w:webHidden/>
              </w:rPr>
              <w:tab/>
            </w:r>
            <w:r w:rsidR="00D31A02">
              <w:rPr>
                <w:noProof/>
                <w:webHidden/>
              </w:rPr>
              <w:fldChar w:fldCharType="begin"/>
            </w:r>
            <w:r w:rsidR="00D31A02">
              <w:rPr>
                <w:noProof/>
                <w:webHidden/>
              </w:rPr>
              <w:instrText xml:space="preserve"> PAGEREF _Toc104589311 \h </w:instrText>
            </w:r>
            <w:r w:rsidR="00D31A02">
              <w:rPr>
                <w:noProof/>
                <w:webHidden/>
              </w:rPr>
            </w:r>
            <w:r w:rsidR="00D31A02">
              <w:rPr>
                <w:noProof/>
                <w:webHidden/>
              </w:rPr>
              <w:fldChar w:fldCharType="separate"/>
            </w:r>
            <w:r w:rsidR="006E0E64">
              <w:rPr>
                <w:noProof/>
                <w:webHidden/>
              </w:rPr>
              <w:t>87</w:t>
            </w:r>
            <w:r w:rsidR="00D31A02">
              <w:rPr>
                <w:noProof/>
                <w:webHidden/>
              </w:rPr>
              <w:fldChar w:fldCharType="end"/>
            </w:r>
          </w:hyperlink>
        </w:p>
        <w:p w14:paraId="34999574"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312" w:history="1">
            <w:r w:rsidR="00D31A02" w:rsidRPr="003966C1">
              <w:rPr>
                <w:rStyle w:val="Hyperlink"/>
                <w:noProof/>
              </w:rPr>
              <w:t>REFERENCES</w:t>
            </w:r>
            <w:r w:rsidR="00D31A02">
              <w:rPr>
                <w:noProof/>
                <w:webHidden/>
              </w:rPr>
              <w:tab/>
            </w:r>
            <w:r w:rsidR="00D31A02">
              <w:rPr>
                <w:noProof/>
                <w:webHidden/>
              </w:rPr>
              <w:fldChar w:fldCharType="begin"/>
            </w:r>
            <w:r w:rsidR="00D31A02">
              <w:rPr>
                <w:noProof/>
                <w:webHidden/>
              </w:rPr>
              <w:instrText xml:space="preserve"> PAGEREF _Toc104589312 \h </w:instrText>
            </w:r>
            <w:r w:rsidR="00D31A02">
              <w:rPr>
                <w:noProof/>
                <w:webHidden/>
              </w:rPr>
            </w:r>
            <w:r w:rsidR="00D31A02">
              <w:rPr>
                <w:noProof/>
                <w:webHidden/>
              </w:rPr>
              <w:fldChar w:fldCharType="separate"/>
            </w:r>
            <w:r w:rsidR="006E0E64">
              <w:rPr>
                <w:noProof/>
                <w:webHidden/>
              </w:rPr>
              <w:t>88</w:t>
            </w:r>
            <w:r w:rsidR="00D31A02">
              <w:rPr>
                <w:noProof/>
                <w:webHidden/>
              </w:rPr>
              <w:fldChar w:fldCharType="end"/>
            </w:r>
          </w:hyperlink>
        </w:p>
        <w:p w14:paraId="03074B4D" w14:textId="77777777" w:rsidR="00D31A02" w:rsidRDefault="005808C4" w:rsidP="00D31A02">
          <w:pPr>
            <w:pStyle w:val="TOC1"/>
            <w:tabs>
              <w:tab w:val="right" w:leader="dot" w:pos="9350"/>
            </w:tabs>
            <w:spacing w:line="480" w:lineRule="auto"/>
            <w:rPr>
              <w:rFonts w:asciiTheme="minorHAnsi" w:eastAsiaTheme="minorEastAsia" w:hAnsiTheme="minorHAnsi"/>
              <w:noProof/>
              <w:sz w:val="22"/>
            </w:rPr>
          </w:pPr>
          <w:hyperlink w:anchor="_Toc104589313" w:history="1">
            <w:r w:rsidR="00D31A02" w:rsidRPr="003966C1">
              <w:rPr>
                <w:rStyle w:val="Hyperlink"/>
                <w:noProof/>
              </w:rPr>
              <w:t>APPENDICES</w:t>
            </w:r>
            <w:r w:rsidR="00D31A02">
              <w:rPr>
                <w:noProof/>
                <w:webHidden/>
              </w:rPr>
              <w:tab/>
            </w:r>
            <w:r w:rsidR="00D31A02">
              <w:rPr>
                <w:noProof/>
                <w:webHidden/>
              </w:rPr>
              <w:fldChar w:fldCharType="begin"/>
            </w:r>
            <w:r w:rsidR="00D31A02">
              <w:rPr>
                <w:noProof/>
                <w:webHidden/>
              </w:rPr>
              <w:instrText xml:space="preserve"> PAGEREF _Toc104589313 \h </w:instrText>
            </w:r>
            <w:r w:rsidR="00D31A02">
              <w:rPr>
                <w:noProof/>
                <w:webHidden/>
              </w:rPr>
            </w:r>
            <w:r w:rsidR="00D31A02">
              <w:rPr>
                <w:noProof/>
                <w:webHidden/>
              </w:rPr>
              <w:fldChar w:fldCharType="separate"/>
            </w:r>
            <w:r w:rsidR="006E0E64">
              <w:rPr>
                <w:noProof/>
                <w:webHidden/>
              </w:rPr>
              <w:t>105</w:t>
            </w:r>
            <w:r w:rsidR="00D31A02">
              <w:rPr>
                <w:noProof/>
                <w:webHidden/>
              </w:rPr>
              <w:fldChar w:fldCharType="end"/>
            </w:r>
          </w:hyperlink>
        </w:p>
        <w:p w14:paraId="49E07960" w14:textId="77777777" w:rsidR="00D31A02" w:rsidRDefault="00D31A02" w:rsidP="00D31A02">
          <w:pPr>
            <w:spacing w:line="480" w:lineRule="auto"/>
          </w:pPr>
          <w:r>
            <w:rPr>
              <w:b/>
              <w:bCs/>
              <w:noProof/>
            </w:rPr>
            <w:fldChar w:fldCharType="end"/>
          </w:r>
        </w:p>
      </w:sdtContent>
    </w:sdt>
    <w:p w14:paraId="439D3EC1" w14:textId="77777777" w:rsidR="00D31A02" w:rsidRPr="002D1542" w:rsidRDefault="00D31A02" w:rsidP="00D31A02">
      <w:pPr>
        <w:autoSpaceDE w:val="0"/>
        <w:autoSpaceDN w:val="0"/>
        <w:adjustRightInd w:val="0"/>
        <w:spacing w:after="0" w:line="480" w:lineRule="auto"/>
        <w:rPr>
          <w:rFonts w:cs="Times New Roman"/>
          <w:b/>
          <w:bCs/>
          <w:color w:val="000000"/>
          <w:szCs w:val="24"/>
        </w:rPr>
      </w:pPr>
    </w:p>
    <w:p w14:paraId="027D4BA8" w14:textId="77777777" w:rsidR="00D31A02" w:rsidRPr="002D1542" w:rsidRDefault="00D31A02" w:rsidP="00D31A02">
      <w:pPr>
        <w:spacing w:line="480" w:lineRule="auto"/>
        <w:rPr>
          <w:rFonts w:cs="Times New Roman"/>
          <w:szCs w:val="24"/>
        </w:rPr>
      </w:pPr>
    </w:p>
    <w:p w14:paraId="1BCC21D5" w14:textId="77777777" w:rsidR="00D31A02" w:rsidRPr="002D1542" w:rsidRDefault="00D31A02" w:rsidP="00D31A02">
      <w:pPr>
        <w:spacing w:line="480" w:lineRule="auto"/>
        <w:rPr>
          <w:rFonts w:cs="Times New Roman"/>
          <w:szCs w:val="24"/>
        </w:rPr>
      </w:pPr>
    </w:p>
    <w:p w14:paraId="013AABE5" w14:textId="77777777" w:rsidR="00D31A02" w:rsidRPr="002D1542" w:rsidRDefault="00D31A02" w:rsidP="00D31A02">
      <w:pPr>
        <w:spacing w:line="480" w:lineRule="auto"/>
        <w:rPr>
          <w:rFonts w:cs="Times New Roman"/>
          <w:szCs w:val="24"/>
        </w:rPr>
      </w:pPr>
    </w:p>
    <w:p w14:paraId="42E12D8F" w14:textId="77777777" w:rsidR="00D31A02" w:rsidRDefault="00D31A02" w:rsidP="00D31A02">
      <w:pPr>
        <w:spacing w:line="480" w:lineRule="auto"/>
        <w:rPr>
          <w:rFonts w:cs="Times New Roman"/>
          <w:szCs w:val="24"/>
        </w:rPr>
      </w:pPr>
    </w:p>
    <w:p w14:paraId="539D97B9" w14:textId="77777777" w:rsidR="00D31A02" w:rsidRDefault="00D31A02" w:rsidP="00D31A02">
      <w:pPr>
        <w:spacing w:line="480" w:lineRule="auto"/>
        <w:rPr>
          <w:rFonts w:cs="Times New Roman"/>
          <w:szCs w:val="24"/>
        </w:rPr>
      </w:pPr>
    </w:p>
    <w:p w14:paraId="5FD2722A" w14:textId="77777777" w:rsidR="00D31A02" w:rsidRPr="002D1542" w:rsidRDefault="00D31A02" w:rsidP="00D31A02">
      <w:pPr>
        <w:spacing w:line="480" w:lineRule="auto"/>
        <w:rPr>
          <w:rFonts w:cs="Times New Roman"/>
          <w:szCs w:val="24"/>
        </w:rPr>
      </w:pPr>
    </w:p>
    <w:p w14:paraId="2772ACEC" w14:textId="77777777" w:rsidR="00D31A02" w:rsidRDefault="00D31A02" w:rsidP="00D31A02">
      <w:pPr>
        <w:spacing w:line="480" w:lineRule="auto"/>
        <w:rPr>
          <w:rFonts w:cs="Times New Roman"/>
          <w:szCs w:val="24"/>
        </w:rPr>
      </w:pPr>
    </w:p>
    <w:p w14:paraId="75609047" w14:textId="77777777" w:rsidR="00D31A02" w:rsidRPr="00EB388E" w:rsidRDefault="00D31A02" w:rsidP="00D31A02">
      <w:pPr>
        <w:pStyle w:val="ListParagraph"/>
        <w:autoSpaceDE w:val="0"/>
        <w:autoSpaceDN w:val="0"/>
        <w:adjustRightInd w:val="0"/>
        <w:spacing w:after="0" w:line="480" w:lineRule="auto"/>
        <w:jc w:val="center"/>
        <w:rPr>
          <w:rFonts w:cs="Times New Roman"/>
          <w:b/>
          <w:bCs/>
          <w:color w:val="000000"/>
          <w:sz w:val="32"/>
          <w:szCs w:val="32"/>
        </w:rPr>
      </w:pPr>
      <w:r w:rsidRPr="00EB388E">
        <w:rPr>
          <w:rFonts w:cs="Times New Roman"/>
          <w:b/>
          <w:bCs/>
          <w:color w:val="000000"/>
          <w:sz w:val="32"/>
          <w:szCs w:val="32"/>
        </w:rPr>
        <w:t>LIST OF TABLES</w:t>
      </w:r>
    </w:p>
    <w:p w14:paraId="148BFCFD" w14:textId="77777777" w:rsidR="00D31A02" w:rsidRPr="00C428CA" w:rsidRDefault="00D31A02" w:rsidP="00D31A02">
      <w:pPr>
        <w:pStyle w:val="TableofFigures"/>
        <w:tabs>
          <w:tab w:val="right" w:leader="dot" w:pos="9350"/>
        </w:tabs>
        <w:spacing w:line="480" w:lineRule="auto"/>
        <w:rPr>
          <w:rFonts w:asciiTheme="minorHAnsi" w:eastAsiaTheme="minorEastAsia" w:hAnsiTheme="minorHAnsi"/>
          <w:noProof/>
          <w:sz w:val="22"/>
        </w:rPr>
      </w:pPr>
      <w:r w:rsidRPr="00C428CA">
        <w:rPr>
          <w:rFonts w:cs="Times New Roman"/>
          <w:color w:val="000000"/>
          <w:szCs w:val="24"/>
        </w:rPr>
        <w:fldChar w:fldCharType="begin"/>
      </w:r>
      <w:r w:rsidRPr="00C428CA">
        <w:rPr>
          <w:rFonts w:cs="Times New Roman"/>
          <w:color w:val="000000"/>
          <w:szCs w:val="24"/>
        </w:rPr>
        <w:instrText xml:space="preserve"> TOC \h \z \c "Table 2." </w:instrText>
      </w:r>
      <w:r w:rsidRPr="00C428CA">
        <w:rPr>
          <w:rFonts w:cs="Times New Roman"/>
          <w:color w:val="000000"/>
          <w:szCs w:val="24"/>
        </w:rPr>
        <w:fldChar w:fldCharType="separate"/>
      </w:r>
      <w:hyperlink w:anchor="_Toc104561686" w:history="1">
        <w:r w:rsidRPr="00C428CA">
          <w:rPr>
            <w:rStyle w:val="Hyperlink"/>
            <w:noProof/>
          </w:rPr>
          <w:t xml:space="preserve">Table 2. 1: </w:t>
        </w:r>
        <w:r w:rsidRPr="00C428CA">
          <w:rPr>
            <w:rStyle w:val="Hyperlink"/>
            <w:rFonts w:cs="Times New Roman"/>
            <w:noProof/>
          </w:rPr>
          <w:t>Proportions of different ingredients in a concrete mix</w:t>
        </w:r>
        <w:r w:rsidRPr="00C428CA">
          <w:rPr>
            <w:noProof/>
            <w:webHidden/>
          </w:rPr>
          <w:tab/>
        </w:r>
        <w:r w:rsidRPr="00C428CA">
          <w:rPr>
            <w:noProof/>
            <w:webHidden/>
          </w:rPr>
          <w:fldChar w:fldCharType="begin"/>
        </w:r>
        <w:r w:rsidRPr="00C428CA">
          <w:rPr>
            <w:noProof/>
            <w:webHidden/>
          </w:rPr>
          <w:instrText xml:space="preserve"> PAGEREF _Toc104561686 \h </w:instrText>
        </w:r>
        <w:r w:rsidRPr="00C428CA">
          <w:rPr>
            <w:noProof/>
            <w:webHidden/>
          </w:rPr>
        </w:r>
        <w:r w:rsidRPr="00C428CA">
          <w:rPr>
            <w:noProof/>
            <w:webHidden/>
          </w:rPr>
          <w:fldChar w:fldCharType="separate"/>
        </w:r>
        <w:r w:rsidR="006E0E64">
          <w:rPr>
            <w:noProof/>
            <w:webHidden/>
          </w:rPr>
          <w:t>10</w:t>
        </w:r>
        <w:r w:rsidRPr="00C428CA">
          <w:rPr>
            <w:noProof/>
            <w:webHidden/>
          </w:rPr>
          <w:fldChar w:fldCharType="end"/>
        </w:r>
      </w:hyperlink>
    </w:p>
    <w:p w14:paraId="59753FDD"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87" w:history="1">
        <w:r w:rsidR="00D31A02" w:rsidRPr="00C428CA">
          <w:rPr>
            <w:rStyle w:val="Hyperlink"/>
            <w:noProof/>
          </w:rPr>
          <w:t xml:space="preserve">Table 2. 2: </w:t>
        </w:r>
        <w:r w:rsidR="00D31A02" w:rsidRPr="00C428CA">
          <w:rPr>
            <w:rStyle w:val="Hyperlink"/>
            <w:rFonts w:cs="Times New Roman"/>
            <w:noProof/>
          </w:rPr>
          <w:t>Production of Cassava and its Peels by Geo-Political Zones in Nigeria in 2002</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_Toc104561687 \h </w:instrText>
        </w:r>
        <w:r w:rsidR="00D31A02" w:rsidRPr="00C428CA">
          <w:rPr>
            <w:noProof/>
            <w:webHidden/>
          </w:rPr>
        </w:r>
        <w:r w:rsidR="00D31A02" w:rsidRPr="00C428CA">
          <w:rPr>
            <w:noProof/>
            <w:webHidden/>
          </w:rPr>
          <w:fldChar w:fldCharType="separate"/>
        </w:r>
        <w:r w:rsidR="006E0E64">
          <w:rPr>
            <w:noProof/>
            <w:webHidden/>
          </w:rPr>
          <w:t>14</w:t>
        </w:r>
        <w:r w:rsidR="00D31A02" w:rsidRPr="00C428CA">
          <w:rPr>
            <w:noProof/>
            <w:webHidden/>
          </w:rPr>
          <w:fldChar w:fldCharType="end"/>
        </w:r>
      </w:hyperlink>
    </w:p>
    <w:p w14:paraId="021FE5D8"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88" w:history="1">
        <w:r w:rsidR="00D31A02" w:rsidRPr="00C428CA">
          <w:rPr>
            <w:rStyle w:val="Hyperlink"/>
            <w:noProof/>
          </w:rPr>
          <w:t xml:space="preserve">Table 2. 3: </w:t>
        </w:r>
        <w:r w:rsidR="00D31A02" w:rsidRPr="00C428CA">
          <w:rPr>
            <w:rStyle w:val="Hyperlink"/>
            <w:rFonts w:cs="Times New Roman"/>
            <w:noProof/>
          </w:rPr>
          <w:t>Common causes of concrete deterioration</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_Toc104561688 \h </w:instrText>
        </w:r>
        <w:r w:rsidR="00D31A02" w:rsidRPr="00C428CA">
          <w:rPr>
            <w:noProof/>
            <w:webHidden/>
          </w:rPr>
          <w:fldChar w:fldCharType="separate"/>
        </w:r>
        <w:r w:rsidR="006E0E64">
          <w:rPr>
            <w:b/>
            <w:bCs/>
            <w:noProof/>
            <w:webHidden/>
          </w:rPr>
          <w:t>Error! Bookmark not defined.</w:t>
        </w:r>
        <w:r w:rsidR="00D31A02" w:rsidRPr="00C428CA">
          <w:rPr>
            <w:noProof/>
            <w:webHidden/>
          </w:rPr>
          <w:fldChar w:fldCharType="end"/>
        </w:r>
      </w:hyperlink>
    </w:p>
    <w:p w14:paraId="1CC139CE" w14:textId="77777777" w:rsidR="00D31A02" w:rsidRPr="00C428CA" w:rsidRDefault="00D31A02" w:rsidP="00D31A02">
      <w:pPr>
        <w:autoSpaceDE w:val="0"/>
        <w:autoSpaceDN w:val="0"/>
        <w:adjustRightInd w:val="0"/>
        <w:spacing w:after="0" w:line="480" w:lineRule="auto"/>
        <w:rPr>
          <w:rFonts w:asciiTheme="minorHAnsi" w:eastAsiaTheme="minorEastAsia" w:hAnsiTheme="minorHAnsi"/>
          <w:noProof/>
          <w:sz w:val="22"/>
        </w:rPr>
      </w:pPr>
      <w:r w:rsidRPr="00C428CA">
        <w:rPr>
          <w:rFonts w:cs="Times New Roman"/>
          <w:color w:val="000000"/>
          <w:szCs w:val="24"/>
        </w:rPr>
        <w:fldChar w:fldCharType="end"/>
      </w:r>
      <w:r w:rsidRPr="00C428CA">
        <w:rPr>
          <w:rFonts w:cs="Times New Roman"/>
          <w:szCs w:val="24"/>
        </w:rPr>
        <w:fldChar w:fldCharType="begin"/>
      </w:r>
      <w:r w:rsidRPr="00C428CA">
        <w:rPr>
          <w:rFonts w:cs="Times New Roman"/>
          <w:szCs w:val="24"/>
        </w:rPr>
        <w:instrText xml:space="preserve"> TOC \h \z \c "Table 3." </w:instrText>
      </w:r>
      <w:r w:rsidRPr="00C428CA">
        <w:rPr>
          <w:rFonts w:cs="Times New Roman"/>
          <w:szCs w:val="24"/>
        </w:rPr>
        <w:fldChar w:fldCharType="separate"/>
      </w:r>
      <w:hyperlink w:anchor="_Toc104561678" w:history="1">
        <w:r w:rsidRPr="00C428CA">
          <w:rPr>
            <w:rStyle w:val="Hyperlink"/>
            <w:noProof/>
          </w:rPr>
          <w:t xml:space="preserve">Table 3. 1: </w:t>
        </w:r>
        <w:r w:rsidRPr="00C428CA">
          <w:rPr>
            <w:rStyle w:val="Hyperlink"/>
            <w:rFonts w:cs="Times New Roman"/>
            <w:noProof/>
          </w:rPr>
          <w:t>Properties of Materials used</w:t>
        </w:r>
        <w:r>
          <w:rPr>
            <w:rStyle w:val="Hyperlink"/>
            <w:rFonts w:cs="Times New Roman"/>
            <w:noProof/>
          </w:rPr>
          <w:t>.</w:t>
        </w:r>
        <w:r>
          <w:rPr>
            <w:noProof/>
            <w:webHidden/>
          </w:rPr>
          <w:t>….……………………………………………...</w:t>
        </w:r>
        <w:r w:rsidRPr="00C428CA">
          <w:rPr>
            <w:noProof/>
            <w:webHidden/>
          </w:rPr>
          <w:fldChar w:fldCharType="begin"/>
        </w:r>
        <w:r w:rsidRPr="00C428CA">
          <w:rPr>
            <w:noProof/>
            <w:webHidden/>
          </w:rPr>
          <w:instrText xml:space="preserve"> PAGEREF _Toc104561678 \h </w:instrText>
        </w:r>
        <w:r w:rsidRPr="00C428CA">
          <w:rPr>
            <w:noProof/>
            <w:webHidden/>
          </w:rPr>
        </w:r>
        <w:r w:rsidRPr="00C428CA">
          <w:rPr>
            <w:noProof/>
            <w:webHidden/>
          </w:rPr>
          <w:fldChar w:fldCharType="separate"/>
        </w:r>
        <w:r w:rsidR="006E0E64">
          <w:rPr>
            <w:noProof/>
            <w:webHidden/>
          </w:rPr>
          <w:t>21</w:t>
        </w:r>
        <w:r w:rsidRPr="00C428CA">
          <w:rPr>
            <w:noProof/>
            <w:webHidden/>
          </w:rPr>
          <w:fldChar w:fldCharType="end"/>
        </w:r>
      </w:hyperlink>
    </w:p>
    <w:p w14:paraId="3BD35F5E"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79" w:history="1">
        <w:r w:rsidR="00D31A02" w:rsidRPr="00C428CA">
          <w:rPr>
            <w:rStyle w:val="Hyperlink"/>
            <w:noProof/>
          </w:rPr>
          <w:t xml:space="preserve">Table 3. 2: </w:t>
        </w:r>
        <w:r w:rsidR="00D31A02" w:rsidRPr="00C428CA">
          <w:rPr>
            <w:rStyle w:val="Hyperlink"/>
            <w:rFonts w:cs="Times New Roman"/>
            <w:noProof/>
          </w:rPr>
          <w:t>Properties of Dangote 3x 42.5R Portland cement</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_Toc104561679 \h </w:instrText>
        </w:r>
        <w:r w:rsidR="00D31A02" w:rsidRPr="00C428CA">
          <w:rPr>
            <w:noProof/>
            <w:webHidden/>
          </w:rPr>
        </w:r>
        <w:r w:rsidR="00D31A02" w:rsidRPr="00C428CA">
          <w:rPr>
            <w:noProof/>
            <w:webHidden/>
          </w:rPr>
          <w:fldChar w:fldCharType="separate"/>
        </w:r>
        <w:r w:rsidR="006E0E64">
          <w:rPr>
            <w:noProof/>
            <w:webHidden/>
          </w:rPr>
          <w:t>21</w:t>
        </w:r>
        <w:r w:rsidR="00D31A02" w:rsidRPr="00C428CA">
          <w:rPr>
            <w:noProof/>
            <w:webHidden/>
          </w:rPr>
          <w:fldChar w:fldCharType="end"/>
        </w:r>
      </w:hyperlink>
    </w:p>
    <w:p w14:paraId="36FE6739"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80" w:history="1">
        <w:r w:rsidR="00D31A02" w:rsidRPr="00C428CA">
          <w:rPr>
            <w:rStyle w:val="Hyperlink"/>
            <w:noProof/>
          </w:rPr>
          <w:t xml:space="preserve">Table 3. 3: </w:t>
        </w:r>
        <w:r w:rsidR="00D31A02" w:rsidRPr="00C428CA">
          <w:rPr>
            <w:rStyle w:val="Hyperlink"/>
            <w:rFonts w:cs="Times New Roman"/>
            <w:noProof/>
          </w:rPr>
          <w:t>Chemical Composition of Dangote 3x 42.5R Portland cement</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_Toc104561680 \h </w:instrText>
        </w:r>
        <w:r w:rsidR="00D31A02" w:rsidRPr="00C428CA">
          <w:rPr>
            <w:noProof/>
            <w:webHidden/>
          </w:rPr>
        </w:r>
        <w:r w:rsidR="00D31A02" w:rsidRPr="00C428CA">
          <w:rPr>
            <w:noProof/>
            <w:webHidden/>
          </w:rPr>
          <w:fldChar w:fldCharType="separate"/>
        </w:r>
        <w:r w:rsidR="006E0E64">
          <w:rPr>
            <w:noProof/>
            <w:webHidden/>
          </w:rPr>
          <w:t>22</w:t>
        </w:r>
        <w:r w:rsidR="00D31A02" w:rsidRPr="00C428CA">
          <w:rPr>
            <w:noProof/>
            <w:webHidden/>
          </w:rPr>
          <w:fldChar w:fldCharType="end"/>
        </w:r>
      </w:hyperlink>
    </w:p>
    <w:p w14:paraId="58CAD9E3"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81" w:history="1">
        <w:r w:rsidR="00D31A02" w:rsidRPr="00C428CA">
          <w:rPr>
            <w:rStyle w:val="Hyperlink"/>
            <w:noProof/>
          </w:rPr>
          <w:t xml:space="preserve">Table 3. 4: </w:t>
        </w:r>
        <w:r w:rsidR="00D31A02" w:rsidRPr="00C428CA">
          <w:rPr>
            <w:rStyle w:val="Hyperlink"/>
            <w:rFonts w:cs="Times New Roman"/>
            <w:noProof/>
            <w:lang w:val="en-CA"/>
          </w:rPr>
          <w:t>Experimental Design (1:1:2 Mix Ratio)</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_Toc104561681 \h </w:instrText>
        </w:r>
        <w:r w:rsidR="00D31A02" w:rsidRPr="00C428CA">
          <w:rPr>
            <w:noProof/>
            <w:webHidden/>
          </w:rPr>
        </w:r>
        <w:r w:rsidR="00D31A02" w:rsidRPr="00C428CA">
          <w:rPr>
            <w:noProof/>
            <w:webHidden/>
          </w:rPr>
          <w:fldChar w:fldCharType="separate"/>
        </w:r>
        <w:r w:rsidR="006E0E64">
          <w:rPr>
            <w:noProof/>
            <w:webHidden/>
          </w:rPr>
          <w:t>23</w:t>
        </w:r>
        <w:r w:rsidR="00D31A02" w:rsidRPr="00C428CA">
          <w:rPr>
            <w:noProof/>
            <w:webHidden/>
          </w:rPr>
          <w:fldChar w:fldCharType="end"/>
        </w:r>
      </w:hyperlink>
    </w:p>
    <w:p w14:paraId="7915ADAE"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82" w:history="1">
        <w:r w:rsidR="00D31A02" w:rsidRPr="00C428CA">
          <w:rPr>
            <w:rStyle w:val="Hyperlink"/>
            <w:noProof/>
          </w:rPr>
          <w:t xml:space="preserve">Table 3. 5: </w:t>
        </w:r>
        <w:r w:rsidR="00D31A02" w:rsidRPr="00C428CA">
          <w:rPr>
            <w:rStyle w:val="Hyperlink"/>
            <w:rFonts w:cs="Times New Roman"/>
            <w:noProof/>
          </w:rPr>
          <w:t>Laboratory Tests Conducted on materials used</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_Toc104561682 \h </w:instrText>
        </w:r>
        <w:r w:rsidR="00D31A02" w:rsidRPr="00C428CA">
          <w:rPr>
            <w:noProof/>
            <w:webHidden/>
          </w:rPr>
        </w:r>
        <w:r w:rsidR="00D31A02" w:rsidRPr="00C428CA">
          <w:rPr>
            <w:noProof/>
            <w:webHidden/>
          </w:rPr>
          <w:fldChar w:fldCharType="separate"/>
        </w:r>
        <w:r w:rsidR="006E0E64">
          <w:rPr>
            <w:noProof/>
            <w:webHidden/>
          </w:rPr>
          <w:t>23</w:t>
        </w:r>
        <w:r w:rsidR="00D31A02" w:rsidRPr="00C428CA">
          <w:rPr>
            <w:noProof/>
            <w:webHidden/>
          </w:rPr>
          <w:fldChar w:fldCharType="end"/>
        </w:r>
      </w:hyperlink>
    </w:p>
    <w:p w14:paraId="4FB4F2B5"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83" w:history="1">
        <w:r w:rsidR="00D31A02" w:rsidRPr="00C428CA">
          <w:rPr>
            <w:rStyle w:val="Hyperlink"/>
            <w:noProof/>
          </w:rPr>
          <w:t xml:space="preserve">Table 3. 6: </w:t>
        </w:r>
        <w:r w:rsidR="00D31A02" w:rsidRPr="00C428CA">
          <w:rPr>
            <w:rStyle w:val="Hyperlink"/>
            <w:rFonts w:cs="Times New Roman"/>
            <w:noProof/>
          </w:rPr>
          <w:t>Mix Proportion of Constituent Materials (Compressive Cube Test)</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_Toc104561683 \h </w:instrText>
        </w:r>
        <w:r w:rsidR="00D31A02" w:rsidRPr="00C428CA">
          <w:rPr>
            <w:noProof/>
            <w:webHidden/>
          </w:rPr>
        </w:r>
        <w:r w:rsidR="00D31A02" w:rsidRPr="00C428CA">
          <w:rPr>
            <w:noProof/>
            <w:webHidden/>
          </w:rPr>
          <w:fldChar w:fldCharType="separate"/>
        </w:r>
        <w:r w:rsidR="006E0E64">
          <w:rPr>
            <w:noProof/>
            <w:webHidden/>
          </w:rPr>
          <w:t>40</w:t>
        </w:r>
        <w:r w:rsidR="00D31A02" w:rsidRPr="00C428CA">
          <w:rPr>
            <w:noProof/>
            <w:webHidden/>
          </w:rPr>
          <w:fldChar w:fldCharType="end"/>
        </w:r>
      </w:hyperlink>
    </w:p>
    <w:p w14:paraId="6BCFE564"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84" w:history="1">
        <w:r w:rsidR="00D31A02" w:rsidRPr="00C428CA">
          <w:rPr>
            <w:rStyle w:val="Hyperlink"/>
            <w:noProof/>
          </w:rPr>
          <w:t xml:space="preserve">Table 3. 7: </w:t>
        </w:r>
        <w:r w:rsidR="00D31A02" w:rsidRPr="00C428CA">
          <w:rPr>
            <w:rStyle w:val="Hyperlink"/>
            <w:rFonts w:cs="Times New Roman"/>
            <w:noProof/>
          </w:rPr>
          <w:t>Mix Proportion of Constituent Materials (Accelerated Mortar Bar Test)</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_Toc104561684 \h </w:instrText>
        </w:r>
        <w:r w:rsidR="00D31A02" w:rsidRPr="00C428CA">
          <w:rPr>
            <w:noProof/>
            <w:webHidden/>
          </w:rPr>
        </w:r>
        <w:r w:rsidR="00D31A02" w:rsidRPr="00C428CA">
          <w:rPr>
            <w:noProof/>
            <w:webHidden/>
          </w:rPr>
          <w:fldChar w:fldCharType="separate"/>
        </w:r>
        <w:r w:rsidR="006E0E64">
          <w:rPr>
            <w:noProof/>
            <w:webHidden/>
          </w:rPr>
          <w:t>41</w:t>
        </w:r>
        <w:r w:rsidR="00D31A02" w:rsidRPr="00C428CA">
          <w:rPr>
            <w:noProof/>
            <w:webHidden/>
          </w:rPr>
          <w:fldChar w:fldCharType="end"/>
        </w:r>
      </w:hyperlink>
    </w:p>
    <w:p w14:paraId="21A00CCA"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85" w:history="1">
        <w:r w:rsidR="00D31A02" w:rsidRPr="00C428CA">
          <w:rPr>
            <w:rStyle w:val="Hyperlink"/>
            <w:noProof/>
          </w:rPr>
          <w:t xml:space="preserve">Table 3. 8: </w:t>
        </w:r>
        <w:r w:rsidR="00D31A02" w:rsidRPr="00C428CA">
          <w:rPr>
            <w:rStyle w:val="Hyperlink"/>
            <w:rFonts w:cs="Times New Roman"/>
            <w:noProof/>
          </w:rPr>
          <w:t>Mix Proportion of Constituent Materials (Electrical Resistivity Test)</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_Toc104561685 \h </w:instrText>
        </w:r>
        <w:r w:rsidR="00D31A02" w:rsidRPr="00C428CA">
          <w:rPr>
            <w:noProof/>
            <w:webHidden/>
          </w:rPr>
        </w:r>
        <w:r w:rsidR="00D31A02" w:rsidRPr="00C428CA">
          <w:rPr>
            <w:noProof/>
            <w:webHidden/>
          </w:rPr>
          <w:fldChar w:fldCharType="separate"/>
        </w:r>
        <w:r w:rsidR="006E0E64">
          <w:rPr>
            <w:noProof/>
            <w:webHidden/>
          </w:rPr>
          <w:t>42</w:t>
        </w:r>
        <w:r w:rsidR="00D31A02" w:rsidRPr="00C428CA">
          <w:rPr>
            <w:noProof/>
            <w:webHidden/>
          </w:rPr>
          <w:fldChar w:fldCharType="end"/>
        </w:r>
      </w:hyperlink>
    </w:p>
    <w:p w14:paraId="141764BF" w14:textId="77777777" w:rsidR="00D31A02" w:rsidRDefault="00D31A02" w:rsidP="00D31A02">
      <w:pPr>
        <w:spacing w:line="480" w:lineRule="auto"/>
        <w:rPr>
          <w:rFonts w:asciiTheme="minorHAnsi" w:eastAsiaTheme="minorEastAsia" w:hAnsiTheme="minorHAnsi"/>
          <w:noProof/>
          <w:sz w:val="22"/>
        </w:rPr>
      </w:pPr>
      <w:r w:rsidRPr="00C428CA">
        <w:rPr>
          <w:rFonts w:cs="Times New Roman"/>
          <w:szCs w:val="24"/>
        </w:rPr>
        <w:fldChar w:fldCharType="end"/>
      </w:r>
      <w:r>
        <w:rPr>
          <w:rFonts w:cs="Times New Roman"/>
          <w:szCs w:val="24"/>
        </w:rPr>
        <w:fldChar w:fldCharType="begin"/>
      </w:r>
      <w:r>
        <w:rPr>
          <w:rFonts w:cs="Times New Roman"/>
          <w:szCs w:val="24"/>
        </w:rPr>
        <w:instrText xml:space="preserve"> TOC \h \z \c "Table 4." </w:instrText>
      </w:r>
      <w:r>
        <w:rPr>
          <w:rFonts w:cs="Times New Roman"/>
          <w:szCs w:val="24"/>
        </w:rPr>
        <w:fldChar w:fldCharType="separate"/>
      </w:r>
      <w:hyperlink w:anchor="_Toc104561645" w:history="1">
        <w:r w:rsidRPr="00262A48">
          <w:rPr>
            <w:rStyle w:val="Hyperlink"/>
            <w:noProof/>
          </w:rPr>
          <w:t xml:space="preserve">Table 4. 1: </w:t>
        </w:r>
        <w:r w:rsidRPr="00262A48">
          <w:rPr>
            <w:rStyle w:val="Hyperlink"/>
            <w:rFonts w:cs="Times New Roman"/>
            <w:noProof/>
          </w:rPr>
          <w:t>Elemental Oxide Composition of Selected Cement Sample</w:t>
        </w:r>
        <w:r>
          <w:rPr>
            <w:noProof/>
            <w:webHidden/>
          </w:rPr>
          <w:tab/>
          <w:t>……………</w:t>
        </w:r>
        <w:r>
          <w:rPr>
            <w:noProof/>
            <w:webHidden/>
          </w:rPr>
          <w:fldChar w:fldCharType="begin"/>
        </w:r>
        <w:r>
          <w:rPr>
            <w:noProof/>
            <w:webHidden/>
          </w:rPr>
          <w:instrText xml:space="preserve"> PAGEREF _Toc104561645 \h </w:instrText>
        </w:r>
        <w:r>
          <w:rPr>
            <w:noProof/>
            <w:webHidden/>
          </w:rPr>
        </w:r>
        <w:r>
          <w:rPr>
            <w:noProof/>
            <w:webHidden/>
          </w:rPr>
          <w:fldChar w:fldCharType="separate"/>
        </w:r>
        <w:r w:rsidR="006E0E64">
          <w:rPr>
            <w:noProof/>
            <w:webHidden/>
          </w:rPr>
          <w:t>43</w:t>
        </w:r>
        <w:r>
          <w:rPr>
            <w:noProof/>
            <w:webHidden/>
          </w:rPr>
          <w:fldChar w:fldCharType="end"/>
        </w:r>
      </w:hyperlink>
    </w:p>
    <w:p w14:paraId="6080B22D"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46" w:history="1">
        <w:r w:rsidR="00D31A02" w:rsidRPr="00262A48">
          <w:rPr>
            <w:rStyle w:val="Hyperlink"/>
            <w:noProof/>
          </w:rPr>
          <w:t xml:space="preserve">Table 4. 2: </w:t>
        </w:r>
        <w:r w:rsidR="00D31A02" w:rsidRPr="00262A48">
          <w:rPr>
            <w:rStyle w:val="Hyperlink"/>
            <w:rFonts w:cs="Times New Roman"/>
            <w:noProof/>
          </w:rPr>
          <w:t>Setting time result for cement</w:t>
        </w:r>
        <w:r w:rsidR="00D31A02">
          <w:rPr>
            <w:noProof/>
            <w:webHidden/>
          </w:rPr>
          <w:tab/>
        </w:r>
        <w:r w:rsidR="00D31A02">
          <w:rPr>
            <w:noProof/>
            <w:webHidden/>
          </w:rPr>
          <w:fldChar w:fldCharType="begin"/>
        </w:r>
        <w:r w:rsidR="00D31A02">
          <w:rPr>
            <w:noProof/>
            <w:webHidden/>
          </w:rPr>
          <w:instrText xml:space="preserve"> PAGEREF _Toc104561646 \h </w:instrText>
        </w:r>
        <w:r w:rsidR="00D31A02">
          <w:rPr>
            <w:noProof/>
            <w:webHidden/>
          </w:rPr>
        </w:r>
        <w:r w:rsidR="00D31A02">
          <w:rPr>
            <w:noProof/>
            <w:webHidden/>
          </w:rPr>
          <w:fldChar w:fldCharType="separate"/>
        </w:r>
        <w:r w:rsidR="006E0E64">
          <w:rPr>
            <w:noProof/>
            <w:webHidden/>
          </w:rPr>
          <w:t>44</w:t>
        </w:r>
        <w:r w:rsidR="00D31A02">
          <w:rPr>
            <w:noProof/>
            <w:webHidden/>
          </w:rPr>
          <w:fldChar w:fldCharType="end"/>
        </w:r>
      </w:hyperlink>
    </w:p>
    <w:p w14:paraId="44404A6E"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47" w:history="1">
        <w:r w:rsidR="00D31A02" w:rsidRPr="00262A48">
          <w:rPr>
            <w:rStyle w:val="Hyperlink"/>
            <w:noProof/>
          </w:rPr>
          <w:t xml:space="preserve">Table 4. 3: </w:t>
        </w:r>
        <w:r w:rsidR="00D31A02" w:rsidRPr="00262A48">
          <w:rPr>
            <w:rStyle w:val="Hyperlink"/>
            <w:rFonts w:eastAsia="SimSun" w:cs="Times New Roman"/>
            <w:noProof/>
          </w:rPr>
          <w:t>Result of fineness test on cement</w:t>
        </w:r>
        <w:r w:rsidR="00D31A02">
          <w:rPr>
            <w:noProof/>
            <w:webHidden/>
          </w:rPr>
          <w:tab/>
        </w:r>
        <w:r w:rsidR="00D31A02">
          <w:rPr>
            <w:noProof/>
            <w:webHidden/>
          </w:rPr>
          <w:fldChar w:fldCharType="begin"/>
        </w:r>
        <w:r w:rsidR="00D31A02">
          <w:rPr>
            <w:noProof/>
            <w:webHidden/>
          </w:rPr>
          <w:instrText xml:space="preserve"> PAGEREF _Toc104561647 \h </w:instrText>
        </w:r>
        <w:r w:rsidR="00D31A02">
          <w:rPr>
            <w:noProof/>
            <w:webHidden/>
          </w:rPr>
        </w:r>
        <w:r w:rsidR="00D31A02">
          <w:rPr>
            <w:noProof/>
            <w:webHidden/>
          </w:rPr>
          <w:fldChar w:fldCharType="separate"/>
        </w:r>
        <w:r w:rsidR="006E0E64">
          <w:rPr>
            <w:noProof/>
            <w:webHidden/>
          </w:rPr>
          <w:t>45</w:t>
        </w:r>
        <w:r w:rsidR="00D31A02">
          <w:rPr>
            <w:noProof/>
            <w:webHidden/>
          </w:rPr>
          <w:fldChar w:fldCharType="end"/>
        </w:r>
      </w:hyperlink>
    </w:p>
    <w:p w14:paraId="71742EE1"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48" w:history="1">
        <w:r w:rsidR="00D31A02" w:rsidRPr="00262A48">
          <w:rPr>
            <w:rStyle w:val="Hyperlink"/>
            <w:noProof/>
          </w:rPr>
          <w:t xml:space="preserve">Table 4. 4: </w:t>
        </w:r>
        <w:r w:rsidR="00D31A02" w:rsidRPr="00262A48">
          <w:rPr>
            <w:rStyle w:val="Hyperlink"/>
            <w:rFonts w:cs="Times New Roman"/>
            <w:noProof/>
          </w:rPr>
          <w:t>Geochemical Analysis Result (Elemental Oxide Composition) of CPA Sample</w:t>
        </w:r>
        <w:r w:rsidR="00D31A02">
          <w:rPr>
            <w:noProof/>
            <w:webHidden/>
          </w:rPr>
          <w:tab/>
        </w:r>
        <w:r w:rsidR="00D31A02">
          <w:rPr>
            <w:noProof/>
            <w:webHidden/>
          </w:rPr>
          <w:fldChar w:fldCharType="begin"/>
        </w:r>
        <w:r w:rsidR="00D31A02">
          <w:rPr>
            <w:noProof/>
            <w:webHidden/>
          </w:rPr>
          <w:instrText xml:space="preserve"> PAGEREF _Toc104561648 \h </w:instrText>
        </w:r>
        <w:r w:rsidR="00D31A02">
          <w:rPr>
            <w:noProof/>
            <w:webHidden/>
          </w:rPr>
        </w:r>
        <w:r w:rsidR="00D31A02">
          <w:rPr>
            <w:noProof/>
            <w:webHidden/>
          </w:rPr>
          <w:fldChar w:fldCharType="separate"/>
        </w:r>
        <w:r w:rsidR="006E0E64">
          <w:rPr>
            <w:noProof/>
            <w:webHidden/>
          </w:rPr>
          <w:t>45</w:t>
        </w:r>
        <w:r w:rsidR="00D31A02">
          <w:rPr>
            <w:noProof/>
            <w:webHidden/>
          </w:rPr>
          <w:fldChar w:fldCharType="end"/>
        </w:r>
      </w:hyperlink>
    </w:p>
    <w:p w14:paraId="1137748A"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49" w:history="1">
        <w:r w:rsidR="00D31A02" w:rsidRPr="00262A48">
          <w:rPr>
            <w:rStyle w:val="Hyperlink"/>
            <w:noProof/>
          </w:rPr>
          <w:t xml:space="preserve">Table 4. 5: </w:t>
        </w:r>
        <w:r w:rsidR="00D31A02" w:rsidRPr="00262A48">
          <w:rPr>
            <w:rStyle w:val="Hyperlink"/>
            <w:rFonts w:cs="Times New Roman"/>
            <w:noProof/>
          </w:rPr>
          <w:t>Silt Content Test for the Fine Aggregate</w:t>
        </w:r>
        <w:r w:rsidR="00D31A02">
          <w:rPr>
            <w:noProof/>
            <w:webHidden/>
          </w:rPr>
          <w:tab/>
        </w:r>
        <w:r w:rsidR="00D31A02">
          <w:rPr>
            <w:noProof/>
            <w:webHidden/>
          </w:rPr>
          <w:fldChar w:fldCharType="begin"/>
        </w:r>
        <w:r w:rsidR="00D31A02">
          <w:rPr>
            <w:noProof/>
            <w:webHidden/>
          </w:rPr>
          <w:instrText xml:space="preserve"> PAGEREF _Toc104561649 \h </w:instrText>
        </w:r>
        <w:r w:rsidR="00D31A02">
          <w:rPr>
            <w:noProof/>
            <w:webHidden/>
          </w:rPr>
        </w:r>
        <w:r w:rsidR="00D31A02">
          <w:rPr>
            <w:noProof/>
            <w:webHidden/>
          </w:rPr>
          <w:fldChar w:fldCharType="separate"/>
        </w:r>
        <w:r w:rsidR="006E0E64">
          <w:rPr>
            <w:noProof/>
            <w:webHidden/>
          </w:rPr>
          <w:t>46</w:t>
        </w:r>
        <w:r w:rsidR="00D31A02">
          <w:rPr>
            <w:noProof/>
            <w:webHidden/>
          </w:rPr>
          <w:fldChar w:fldCharType="end"/>
        </w:r>
      </w:hyperlink>
    </w:p>
    <w:p w14:paraId="177E7CEB"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0" w:history="1">
        <w:r w:rsidR="00D31A02" w:rsidRPr="00C428CA">
          <w:rPr>
            <w:rStyle w:val="Hyperlink"/>
            <w:noProof/>
          </w:rPr>
          <w:t xml:space="preserve">Table 4. 6: </w:t>
        </w:r>
        <w:r w:rsidR="00D31A02" w:rsidRPr="00C428CA">
          <w:rPr>
            <w:rStyle w:val="Hyperlink"/>
            <w:rFonts w:cs="Times New Roman"/>
            <w:noProof/>
          </w:rPr>
          <w:t>Moisture Content Test for the Fine Aggregate</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_Toc104561650 \h </w:instrText>
        </w:r>
        <w:r w:rsidR="00D31A02" w:rsidRPr="00C428CA">
          <w:rPr>
            <w:noProof/>
            <w:webHidden/>
          </w:rPr>
        </w:r>
        <w:r w:rsidR="00D31A02" w:rsidRPr="00C428CA">
          <w:rPr>
            <w:noProof/>
            <w:webHidden/>
          </w:rPr>
          <w:fldChar w:fldCharType="separate"/>
        </w:r>
        <w:r w:rsidR="006E0E64">
          <w:rPr>
            <w:noProof/>
            <w:webHidden/>
          </w:rPr>
          <w:t>47</w:t>
        </w:r>
        <w:r w:rsidR="00D31A02" w:rsidRPr="00C428CA">
          <w:rPr>
            <w:noProof/>
            <w:webHidden/>
          </w:rPr>
          <w:fldChar w:fldCharType="end"/>
        </w:r>
      </w:hyperlink>
    </w:p>
    <w:p w14:paraId="6A8B1258"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1" w:history="1">
        <w:r w:rsidR="00D31A02" w:rsidRPr="00262A48">
          <w:rPr>
            <w:rStyle w:val="Hyperlink"/>
            <w:noProof/>
          </w:rPr>
          <w:t xml:space="preserve">Table 4. 7: </w:t>
        </w:r>
        <w:r w:rsidR="00D31A02" w:rsidRPr="00262A48">
          <w:rPr>
            <w:rStyle w:val="Hyperlink"/>
            <w:rFonts w:cs="Times New Roman"/>
            <w:noProof/>
          </w:rPr>
          <w:t>Sieve Analysis Result for Fine Aggregate</w:t>
        </w:r>
        <w:r w:rsidR="00D31A02">
          <w:rPr>
            <w:noProof/>
            <w:webHidden/>
          </w:rPr>
          <w:tab/>
        </w:r>
        <w:r w:rsidR="00D31A02">
          <w:rPr>
            <w:noProof/>
            <w:webHidden/>
          </w:rPr>
          <w:fldChar w:fldCharType="begin"/>
        </w:r>
        <w:r w:rsidR="00D31A02">
          <w:rPr>
            <w:noProof/>
            <w:webHidden/>
          </w:rPr>
          <w:instrText xml:space="preserve"> PAGEREF _Toc104561651 \h </w:instrText>
        </w:r>
        <w:r w:rsidR="00D31A02">
          <w:rPr>
            <w:noProof/>
            <w:webHidden/>
          </w:rPr>
        </w:r>
        <w:r w:rsidR="00D31A02">
          <w:rPr>
            <w:noProof/>
            <w:webHidden/>
          </w:rPr>
          <w:fldChar w:fldCharType="separate"/>
        </w:r>
        <w:r w:rsidR="006E0E64">
          <w:rPr>
            <w:noProof/>
            <w:webHidden/>
          </w:rPr>
          <w:t>48</w:t>
        </w:r>
        <w:r w:rsidR="00D31A02">
          <w:rPr>
            <w:noProof/>
            <w:webHidden/>
          </w:rPr>
          <w:fldChar w:fldCharType="end"/>
        </w:r>
      </w:hyperlink>
    </w:p>
    <w:p w14:paraId="744BA50A"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2" w:history="1">
        <w:r w:rsidR="00D31A02" w:rsidRPr="00262A48">
          <w:rPr>
            <w:rStyle w:val="Hyperlink"/>
            <w:noProof/>
          </w:rPr>
          <w:t xml:space="preserve">Table 4. 8: </w:t>
        </w:r>
        <w:r w:rsidR="00D31A02" w:rsidRPr="00262A48">
          <w:rPr>
            <w:rStyle w:val="Hyperlink"/>
            <w:rFonts w:cs="Times New Roman"/>
            <w:noProof/>
          </w:rPr>
          <w:t>Specific Gravity Test for Coarse Aggregate</w:t>
        </w:r>
        <w:r w:rsidR="00D31A02">
          <w:rPr>
            <w:noProof/>
            <w:webHidden/>
          </w:rPr>
          <w:tab/>
        </w:r>
        <w:r w:rsidR="00D31A02">
          <w:rPr>
            <w:noProof/>
            <w:webHidden/>
          </w:rPr>
          <w:fldChar w:fldCharType="begin"/>
        </w:r>
        <w:r w:rsidR="00D31A02">
          <w:rPr>
            <w:noProof/>
            <w:webHidden/>
          </w:rPr>
          <w:instrText xml:space="preserve"> PAGEREF _Toc104561652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15076021"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3" w:history="1">
        <w:r w:rsidR="00D31A02" w:rsidRPr="00262A48">
          <w:rPr>
            <w:rStyle w:val="Hyperlink"/>
            <w:noProof/>
          </w:rPr>
          <w:t xml:space="preserve">Table 4. 9: </w:t>
        </w:r>
        <w:r w:rsidR="00D31A02" w:rsidRPr="00262A48">
          <w:rPr>
            <w:rStyle w:val="Hyperlink"/>
            <w:rFonts w:cs="Times New Roman"/>
            <w:noProof/>
          </w:rPr>
          <w:t>Specific Gravity Test for Fine Aggregate</w:t>
        </w:r>
        <w:r w:rsidR="00D31A02">
          <w:rPr>
            <w:noProof/>
            <w:webHidden/>
          </w:rPr>
          <w:tab/>
        </w:r>
        <w:r w:rsidR="00D31A02">
          <w:rPr>
            <w:noProof/>
            <w:webHidden/>
          </w:rPr>
          <w:fldChar w:fldCharType="begin"/>
        </w:r>
        <w:r w:rsidR="00D31A02">
          <w:rPr>
            <w:noProof/>
            <w:webHidden/>
          </w:rPr>
          <w:instrText xml:space="preserve"> PAGEREF _Toc104561653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56FF9041"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4" w:history="1">
        <w:r w:rsidR="00D31A02" w:rsidRPr="00262A48">
          <w:rPr>
            <w:rStyle w:val="Hyperlink"/>
            <w:noProof/>
          </w:rPr>
          <w:t xml:space="preserve">Table 4. 10: </w:t>
        </w:r>
        <w:r w:rsidR="00D31A02" w:rsidRPr="00262A48">
          <w:rPr>
            <w:rStyle w:val="Hyperlink"/>
            <w:rFonts w:cs="Times New Roman"/>
            <w:noProof/>
          </w:rPr>
          <w:t>Specific Gravity Test for Cassava peel Ash</w:t>
        </w:r>
        <w:r w:rsidR="00D31A02">
          <w:rPr>
            <w:noProof/>
            <w:webHidden/>
          </w:rPr>
          <w:tab/>
        </w:r>
        <w:r w:rsidR="00D31A02">
          <w:rPr>
            <w:noProof/>
            <w:webHidden/>
          </w:rPr>
          <w:fldChar w:fldCharType="begin"/>
        </w:r>
        <w:r w:rsidR="00D31A02">
          <w:rPr>
            <w:noProof/>
            <w:webHidden/>
          </w:rPr>
          <w:instrText xml:space="preserve"> PAGEREF _Toc104561654 \h </w:instrText>
        </w:r>
        <w:r w:rsidR="00D31A02">
          <w:rPr>
            <w:noProof/>
            <w:webHidden/>
          </w:rPr>
          <w:fldChar w:fldCharType="separate"/>
        </w:r>
        <w:r w:rsidR="006E0E64">
          <w:rPr>
            <w:b/>
            <w:bCs/>
            <w:noProof/>
            <w:webHidden/>
          </w:rPr>
          <w:t>Error! Bookmark not defined.</w:t>
        </w:r>
        <w:r w:rsidR="00D31A02">
          <w:rPr>
            <w:noProof/>
            <w:webHidden/>
          </w:rPr>
          <w:fldChar w:fldCharType="end"/>
        </w:r>
      </w:hyperlink>
    </w:p>
    <w:p w14:paraId="254DE548"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5" w:history="1">
        <w:r w:rsidR="00D31A02" w:rsidRPr="00262A48">
          <w:rPr>
            <w:rStyle w:val="Hyperlink"/>
            <w:noProof/>
          </w:rPr>
          <w:t xml:space="preserve">Table 4. 11: </w:t>
        </w:r>
        <w:r w:rsidR="00D31A02" w:rsidRPr="00262A48">
          <w:rPr>
            <w:rStyle w:val="Hyperlink"/>
            <w:rFonts w:cs="Times New Roman"/>
            <w:noProof/>
          </w:rPr>
          <w:t>Specific Gravity Test for Cement</w:t>
        </w:r>
        <w:r w:rsidR="00D31A02">
          <w:rPr>
            <w:noProof/>
            <w:webHidden/>
          </w:rPr>
          <w:tab/>
        </w:r>
        <w:r w:rsidR="00D31A02">
          <w:rPr>
            <w:noProof/>
            <w:webHidden/>
          </w:rPr>
          <w:fldChar w:fldCharType="begin"/>
        </w:r>
        <w:r w:rsidR="00D31A02">
          <w:rPr>
            <w:noProof/>
            <w:webHidden/>
          </w:rPr>
          <w:instrText xml:space="preserve"> PAGEREF _Toc104561655 \h </w:instrText>
        </w:r>
        <w:r w:rsidR="00D31A02">
          <w:rPr>
            <w:noProof/>
            <w:webHidden/>
          </w:rPr>
        </w:r>
        <w:r w:rsidR="00D31A02">
          <w:rPr>
            <w:noProof/>
            <w:webHidden/>
          </w:rPr>
          <w:fldChar w:fldCharType="separate"/>
        </w:r>
        <w:r w:rsidR="006E0E64">
          <w:rPr>
            <w:noProof/>
            <w:webHidden/>
          </w:rPr>
          <w:t>49</w:t>
        </w:r>
        <w:r w:rsidR="00D31A02">
          <w:rPr>
            <w:noProof/>
            <w:webHidden/>
          </w:rPr>
          <w:fldChar w:fldCharType="end"/>
        </w:r>
      </w:hyperlink>
    </w:p>
    <w:p w14:paraId="3861C290"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6" w:history="1">
        <w:r w:rsidR="00D31A02" w:rsidRPr="00262A48">
          <w:rPr>
            <w:rStyle w:val="Hyperlink"/>
            <w:noProof/>
          </w:rPr>
          <w:t xml:space="preserve">Table 4. 12: </w:t>
        </w:r>
        <w:r w:rsidR="00D31A02" w:rsidRPr="00262A48">
          <w:rPr>
            <w:rStyle w:val="Hyperlink"/>
            <w:rFonts w:cs="Times New Roman"/>
            <w:noProof/>
          </w:rPr>
          <w:t>Results of slump test</w:t>
        </w:r>
        <w:r w:rsidR="00D31A02">
          <w:rPr>
            <w:noProof/>
            <w:webHidden/>
          </w:rPr>
          <w:tab/>
        </w:r>
        <w:r w:rsidR="00D31A02">
          <w:rPr>
            <w:noProof/>
            <w:webHidden/>
          </w:rPr>
          <w:fldChar w:fldCharType="begin"/>
        </w:r>
        <w:r w:rsidR="00D31A02">
          <w:rPr>
            <w:noProof/>
            <w:webHidden/>
          </w:rPr>
          <w:instrText xml:space="preserve"> PAGEREF _Toc104561656 \h </w:instrText>
        </w:r>
        <w:r w:rsidR="00D31A02">
          <w:rPr>
            <w:noProof/>
            <w:webHidden/>
          </w:rPr>
        </w:r>
        <w:r w:rsidR="00D31A02">
          <w:rPr>
            <w:noProof/>
            <w:webHidden/>
          </w:rPr>
          <w:fldChar w:fldCharType="separate"/>
        </w:r>
        <w:r w:rsidR="006E0E64">
          <w:rPr>
            <w:noProof/>
            <w:webHidden/>
          </w:rPr>
          <w:t>51</w:t>
        </w:r>
        <w:r w:rsidR="00D31A02">
          <w:rPr>
            <w:noProof/>
            <w:webHidden/>
          </w:rPr>
          <w:fldChar w:fldCharType="end"/>
        </w:r>
      </w:hyperlink>
    </w:p>
    <w:p w14:paraId="1971EC20"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7" w:history="1">
        <w:r w:rsidR="00D31A02" w:rsidRPr="00262A48">
          <w:rPr>
            <w:rStyle w:val="Hyperlink"/>
            <w:noProof/>
          </w:rPr>
          <w:t xml:space="preserve">Table 4. 13: </w:t>
        </w:r>
        <w:r w:rsidR="00D31A02" w:rsidRPr="00262A48">
          <w:rPr>
            <w:rStyle w:val="Hyperlink"/>
            <w:rFonts w:cs="Times New Roman"/>
            <w:noProof/>
          </w:rPr>
          <w:t>Water Absorption Result</w:t>
        </w:r>
        <w:r w:rsidR="00D31A02">
          <w:rPr>
            <w:noProof/>
            <w:webHidden/>
          </w:rPr>
          <w:tab/>
        </w:r>
        <w:r w:rsidR="00D31A02">
          <w:rPr>
            <w:noProof/>
            <w:webHidden/>
          </w:rPr>
          <w:fldChar w:fldCharType="begin"/>
        </w:r>
        <w:r w:rsidR="00D31A02">
          <w:rPr>
            <w:noProof/>
            <w:webHidden/>
          </w:rPr>
          <w:instrText xml:space="preserve"> PAGEREF _Toc104561657 \h </w:instrText>
        </w:r>
        <w:r w:rsidR="00D31A02">
          <w:rPr>
            <w:noProof/>
            <w:webHidden/>
          </w:rPr>
        </w:r>
        <w:r w:rsidR="00D31A02">
          <w:rPr>
            <w:noProof/>
            <w:webHidden/>
          </w:rPr>
          <w:fldChar w:fldCharType="separate"/>
        </w:r>
        <w:r w:rsidR="006E0E64">
          <w:rPr>
            <w:noProof/>
            <w:webHidden/>
          </w:rPr>
          <w:t>52</w:t>
        </w:r>
        <w:r w:rsidR="00D31A02">
          <w:rPr>
            <w:noProof/>
            <w:webHidden/>
          </w:rPr>
          <w:fldChar w:fldCharType="end"/>
        </w:r>
      </w:hyperlink>
    </w:p>
    <w:p w14:paraId="427C4AFC"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8" w:history="1">
        <w:r w:rsidR="00D31A02" w:rsidRPr="00C428CA">
          <w:rPr>
            <w:rStyle w:val="Hyperlink"/>
            <w:noProof/>
          </w:rPr>
          <w:t xml:space="preserve">Table 4. 14: </w:t>
        </w:r>
        <w:r w:rsidR="00D31A02" w:rsidRPr="00C428CA">
          <w:rPr>
            <w:rStyle w:val="Hyperlink"/>
            <w:rFonts w:cs="Times New Roman"/>
            <w:noProof/>
          </w:rPr>
          <w:t>Bulk Density Test Results at Varying CPA Percentages and Days</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_Toc104561658 \h </w:instrText>
        </w:r>
        <w:r w:rsidR="00D31A02" w:rsidRPr="00C428CA">
          <w:rPr>
            <w:noProof/>
            <w:webHidden/>
          </w:rPr>
        </w:r>
        <w:r w:rsidR="00D31A02" w:rsidRPr="00C428CA">
          <w:rPr>
            <w:noProof/>
            <w:webHidden/>
          </w:rPr>
          <w:fldChar w:fldCharType="separate"/>
        </w:r>
        <w:r w:rsidR="006E0E64">
          <w:rPr>
            <w:noProof/>
            <w:webHidden/>
          </w:rPr>
          <w:t>54</w:t>
        </w:r>
        <w:r w:rsidR="00D31A02" w:rsidRPr="00C428CA">
          <w:rPr>
            <w:noProof/>
            <w:webHidden/>
          </w:rPr>
          <w:fldChar w:fldCharType="end"/>
        </w:r>
      </w:hyperlink>
    </w:p>
    <w:p w14:paraId="35558AB3"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59" w:history="1">
        <w:r w:rsidR="00D31A02" w:rsidRPr="00C428CA">
          <w:rPr>
            <w:rStyle w:val="Hyperlink"/>
            <w:noProof/>
          </w:rPr>
          <w:t xml:space="preserve">Table 4. 15: </w:t>
        </w:r>
        <w:r w:rsidR="00D31A02" w:rsidRPr="00C428CA">
          <w:rPr>
            <w:rStyle w:val="Hyperlink"/>
            <w:rFonts w:eastAsia="Cambria" w:cs="Times New Roman"/>
            <w:noProof/>
          </w:rPr>
          <w:t>Split Tensile Result</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_Toc104561659 \h </w:instrText>
        </w:r>
        <w:r w:rsidR="00D31A02" w:rsidRPr="00C428CA">
          <w:rPr>
            <w:noProof/>
            <w:webHidden/>
          </w:rPr>
        </w:r>
        <w:r w:rsidR="00D31A02" w:rsidRPr="00C428CA">
          <w:rPr>
            <w:noProof/>
            <w:webHidden/>
          </w:rPr>
          <w:fldChar w:fldCharType="separate"/>
        </w:r>
        <w:r w:rsidR="006E0E64">
          <w:rPr>
            <w:noProof/>
            <w:webHidden/>
          </w:rPr>
          <w:t>56</w:t>
        </w:r>
        <w:r w:rsidR="00D31A02" w:rsidRPr="00C428CA">
          <w:rPr>
            <w:noProof/>
            <w:webHidden/>
          </w:rPr>
          <w:fldChar w:fldCharType="end"/>
        </w:r>
      </w:hyperlink>
    </w:p>
    <w:p w14:paraId="2DB6D71C"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0" w:history="1">
        <w:r w:rsidR="00D31A02" w:rsidRPr="00262A48">
          <w:rPr>
            <w:rStyle w:val="Hyperlink"/>
            <w:noProof/>
          </w:rPr>
          <w:t xml:space="preserve">Table 4. 16: </w:t>
        </w:r>
        <w:r w:rsidR="00D31A02" w:rsidRPr="00262A48">
          <w:rPr>
            <w:rStyle w:val="Hyperlink"/>
            <w:rFonts w:cs="Times New Roman"/>
            <w:noProof/>
          </w:rPr>
          <w:t>Compressive Strength Test Results</w:t>
        </w:r>
        <w:r w:rsidR="00D31A02">
          <w:rPr>
            <w:noProof/>
            <w:webHidden/>
          </w:rPr>
          <w:tab/>
        </w:r>
        <w:r w:rsidR="00D31A02">
          <w:rPr>
            <w:noProof/>
            <w:webHidden/>
          </w:rPr>
          <w:fldChar w:fldCharType="begin"/>
        </w:r>
        <w:r w:rsidR="00D31A02">
          <w:rPr>
            <w:noProof/>
            <w:webHidden/>
          </w:rPr>
          <w:instrText xml:space="preserve"> PAGEREF _Toc104561660 \h </w:instrText>
        </w:r>
        <w:r w:rsidR="00D31A02">
          <w:rPr>
            <w:noProof/>
            <w:webHidden/>
          </w:rPr>
        </w:r>
        <w:r w:rsidR="00D31A02">
          <w:rPr>
            <w:noProof/>
            <w:webHidden/>
          </w:rPr>
          <w:fldChar w:fldCharType="separate"/>
        </w:r>
        <w:r w:rsidR="006E0E64">
          <w:rPr>
            <w:noProof/>
            <w:webHidden/>
          </w:rPr>
          <w:t>57</w:t>
        </w:r>
        <w:r w:rsidR="00D31A02">
          <w:rPr>
            <w:noProof/>
            <w:webHidden/>
          </w:rPr>
          <w:fldChar w:fldCharType="end"/>
        </w:r>
      </w:hyperlink>
    </w:p>
    <w:p w14:paraId="5A671E18"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1" w:history="1">
        <w:r w:rsidR="00D31A02" w:rsidRPr="00262A48">
          <w:rPr>
            <w:rStyle w:val="Hyperlink"/>
            <w:noProof/>
          </w:rPr>
          <w:t xml:space="preserve">Table 4. 17: </w:t>
        </w:r>
        <w:r w:rsidR="00D31A02" w:rsidRPr="00262A48">
          <w:rPr>
            <w:rStyle w:val="Hyperlink"/>
            <w:rFonts w:cs="Times New Roman"/>
            <w:noProof/>
          </w:rPr>
          <w:t>Percentage solubility of samples in acid</w:t>
        </w:r>
        <w:r w:rsidR="00D31A02">
          <w:rPr>
            <w:noProof/>
            <w:webHidden/>
          </w:rPr>
          <w:tab/>
        </w:r>
        <w:r w:rsidR="00D31A02">
          <w:rPr>
            <w:noProof/>
            <w:webHidden/>
          </w:rPr>
          <w:fldChar w:fldCharType="begin"/>
        </w:r>
        <w:r w:rsidR="00D31A02">
          <w:rPr>
            <w:noProof/>
            <w:webHidden/>
          </w:rPr>
          <w:instrText xml:space="preserve"> PAGEREF _Toc104561661 \h </w:instrText>
        </w:r>
        <w:r w:rsidR="00D31A02">
          <w:rPr>
            <w:noProof/>
            <w:webHidden/>
          </w:rPr>
        </w:r>
        <w:r w:rsidR="00D31A02">
          <w:rPr>
            <w:noProof/>
            <w:webHidden/>
          </w:rPr>
          <w:fldChar w:fldCharType="separate"/>
        </w:r>
        <w:r w:rsidR="006E0E64">
          <w:rPr>
            <w:noProof/>
            <w:webHidden/>
          </w:rPr>
          <w:t>59</w:t>
        </w:r>
        <w:r w:rsidR="00D31A02">
          <w:rPr>
            <w:noProof/>
            <w:webHidden/>
          </w:rPr>
          <w:fldChar w:fldCharType="end"/>
        </w:r>
      </w:hyperlink>
    </w:p>
    <w:p w14:paraId="40FA5F27"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2" w:history="1">
        <w:r w:rsidR="00D31A02" w:rsidRPr="00262A48">
          <w:rPr>
            <w:rStyle w:val="Hyperlink"/>
            <w:noProof/>
          </w:rPr>
          <w:t>Table 4. 18: Thermal conductivity, thermal diffusivity, specific heat capacity result at 28 days</w:t>
        </w:r>
        <w:r w:rsidR="00D31A02">
          <w:rPr>
            <w:noProof/>
            <w:webHidden/>
          </w:rPr>
          <w:tab/>
        </w:r>
        <w:r w:rsidR="00D31A02">
          <w:rPr>
            <w:noProof/>
            <w:webHidden/>
          </w:rPr>
          <w:fldChar w:fldCharType="begin"/>
        </w:r>
        <w:r w:rsidR="00D31A02">
          <w:rPr>
            <w:noProof/>
            <w:webHidden/>
          </w:rPr>
          <w:instrText xml:space="preserve"> PAGEREF _Toc104561662 \h </w:instrText>
        </w:r>
        <w:r w:rsidR="00D31A02">
          <w:rPr>
            <w:noProof/>
            <w:webHidden/>
          </w:rPr>
        </w:r>
        <w:r w:rsidR="00D31A02">
          <w:rPr>
            <w:noProof/>
            <w:webHidden/>
          </w:rPr>
          <w:fldChar w:fldCharType="separate"/>
        </w:r>
        <w:r w:rsidR="006E0E64">
          <w:rPr>
            <w:noProof/>
            <w:webHidden/>
          </w:rPr>
          <w:t>61</w:t>
        </w:r>
        <w:r w:rsidR="00D31A02">
          <w:rPr>
            <w:noProof/>
            <w:webHidden/>
          </w:rPr>
          <w:fldChar w:fldCharType="end"/>
        </w:r>
      </w:hyperlink>
    </w:p>
    <w:p w14:paraId="60212C3D"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3" w:history="1">
        <w:r w:rsidR="00D31A02" w:rsidRPr="00262A48">
          <w:rPr>
            <w:rStyle w:val="Hyperlink"/>
            <w:noProof/>
          </w:rPr>
          <w:t>Table 4. 19: Thermal conductivity, thermal diffusivity, specific heat capacity result at 28 days</w:t>
        </w:r>
        <w:r w:rsidR="00D31A02">
          <w:rPr>
            <w:noProof/>
            <w:webHidden/>
          </w:rPr>
          <w:tab/>
        </w:r>
        <w:r w:rsidR="00D31A02">
          <w:rPr>
            <w:noProof/>
            <w:webHidden/>
          </w:rPr>
          <w:fldChar w:fldCharType="begin"/>
        </w:r>
        <w:r w:rsidR="00D31A02">
          <w:rPr>
            <w:noProof/>
            <w:webHidden/>
          </w:rPr>
          <w:instrText xml:space="preserve"> PAGEREF _Toc104561663 \h </w:instrText>
        </w:r>
        <w:r w:rsidR="00D31A02">
          <w:rPr>
            <w:noProof/>
            <w:webHidden/>
          </w:rPr>
        </w:r>
        <w:r w:rsidR="00D31A02">
          <w:rPr>
            <w:noProof/>
            <w:webHidden/>
          </w:rPr>
          <w:fldChar w:fldCharType="separate"/>
        </w:r>
        <w:r w:rsidR="006E0E64">
          <w:rPr>
            <w:noProof/>
            <w:webHidden/>
          </w:rPr>
          <w:t>61</w:t>
        </w:r>
        <w:r w:rsidR="00D31A02">
          <w:rPr>
            <w:noProof/>
            <w:webHidden/>
          </w:rPr>
          <w:fldChar w:fldCharType="end"/>
        </w:r>
      </w:hyperlink>
    </w:p>
    <w:p w14:paraId="73AB0E87"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4" w:history="1">
        <w:r w:rsidR="00D31A02" w:rsidRPr="00262A48">
          <w:rPr>
            <w:rStyle w:val="Hyperlink"/>
            <w:noProof/>
          </w:rPr>
          <w:t>Table 4. 20: Average Resistance Values obtained from the Concrete Cubes</w:t>
        </w:r>
        <w:r w:rsidR="00D31A02">
          <w:rPr>
            <w:noProof/>
            <w:webHidden/>
          </w:rPr>
          <w:tab/>
        </w:r>
        <w:r w:rsidR="00D31A02">
          <w:rPr>
            <w:noProof/>
            <w:webHidden/>
          </w:rPr>
          <w:fldChar w:fldCharType="begin"/>
        </w:r>
        <w:r w:rsidR="00D31A02">
          <w:rPr>
            <w:noProof/>
            <w:webHidden/>
          </w:rPr>
          <w:instrText xml:space="preserve"> PAGEREF _Toc104561664 \h </w:instrText>
        </w:r>
        <w:r w:rsidR="00D31A02">
          <w:rPr>
            <w:noProof/>
            <w:webHidden/>
          </w:rPr>
        </w:r>
        <w:r w:rsidR="00D31A02">
          <w:rPr>
            <w:noProof/>
            <w:webHidden/>
          </w:rPr>
          <w:fldChar w:fldCharType="separate"/>
        </w:r>
        <w:r w:rsidR="006E0E64">
          <w:rPr>
            <w:noProof/>
            <w:webHidden/>
          </w:rPr>
          <w:t>63</w:t>
        </w:r>
        <w:r w:rsidR="00D31A02">
          <w:rPr>
            <w:noProof/>
            <w:webHidden/>
          </w:rPr>
          <w:fldChar w:fldCharType="end"/>
        </w:r>
      </w:hyperlink>
    </w:p>
    <w:p w14:paraId="0459403E"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5" w:history="1">
        <w:r w:rsidR="00D31A02" w:rsidRPr="00C428CA">
          <w:rPr>
            <w:rStyle w:val="Hyperlink"/>
            <w:noProof/>
          </w:rPr>
          <w:t>Table 4. 21: Average Resistivity Values obtained from the Concrete Cubes</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_Toc104561665 \h </w:instrText>
        </w:r>
        <w:r w:rsidR="00D31A02" w:rsidRPr="00C428CA">
          <w:rPr>
            <w:noProof/>
            <w:webHidden/>
          </w:rPr>
        </w:r>
        <w:r w:rsidR="00D31A02" w:rsidRPr="00C428CA">
          <w:rPr>
            <w:noProof/>
            <w:webHidden/>
          </w:rPr>
          <w:fldChar w:fldCharType="separate"/>
        </w:r>
        <w:r w:rsidR="006E0E64">
          <w:rPr>
            <w:noProof/>
            <w:webHidden/>
          </w:rPr>
          <w:t>64</w:t>
        </w:r>
        <w:r w:rsidR="00D31A02" w:rsidRPr="00C428CA">
          <w:rPr>
            <w:noProof/>
            <w:webHidden/>
          </w:rPr>
          <w:fldChar w:fldCharType="end"/>
        </w:r>
      </w:hyperlink>
    </w:p>
    <w:p w14:paraId="6F022CEA"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6" w:history="1">
        <w:r w:rsidR="00D31A02" w:rsidRPr="00C428CA">
          <w:rPr>
            <w:rStyle w:val="Hyperlink"/>
            <w:noProof/>
          </w:rPr>
          <w:t>Table 4. 22 : Backscatter electron detector (BSD) of 0% CPA Sample</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_Toc104561666 \h </w:instrText>
        </w:r>
        <w:r w:rsidR="00D31A02" w:rsidRPr="00C428CA">
          <w:rPr>
            <w:noProof/>
            <w:webHidden/>
          </w:rPr>
        </w:r>
        <w:r w:rsidR="00D31A02" w:rsidRPr="00C428CA">
          <w:rPr>
            <w:noProof/>
            <w:webHidden/>
          </w:rPr>
          <w:fldChar w:fldCharType="separate"/>
        </w:r>
        <w:r w:rsidR="006E0E64">
          <w:rPr>
            <w:noProof/>
            <w:webHidden/>
          </w:rPr>
          <w:t>68</w:t>
        </w:r>
        <w:r w:rsidR="00D31A02" w:rsidRPr="00C428CA">
          <w:rPr>
            <w:noProof/>
            <w:webHidden/>
          </w:rPr>
          <w:fldChar w:fldCharType="end"/>
        </w:r>
      </w:hyperlink>
    </w:p>
    <w:p w14:paraId="4181F529"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7" w:history="1">
        <w:r w:rsidR="00D31A02" w:rsidRPr="00C428CA">
          <w:rPr>
            <w:rStyle w:val="Hyperlink"/>
            <w:noProof/>
          </w:rPr>
          <w:t>Table 4. 23: Backscatter electron detector (BSD) of 10% CPA Sample</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_Toc104561667 \h </w:instrText>
        </w:r>
        <w:r w:rsidR="00D31A02" w:rsidRPr="00C428CA">
          <w:rPr>
            <w:noProof/>
            <w:webHidden/>
          </w:rPr>
        </w:r>
        <w:r w:rsidR="00D31A02" w:rsidRPr="00C428CA">
          <w:rPr>
            <w:noProof/>
            <w:webHidden/>
          </w:rPr>
          <w:fldChar w:fldCharType="separate"/>
        </w:r>
        <w:r w:rsidR="006E0E64">
          <w:rPr>
            <w:noProof/>
            <w:webHidden/>
          </w:rPr>
          <w:t>70</w:t>
        </w:r>
        <w:r w:rsidR="00D31A02" w:rsidRPr="00C428CA">
          <w:rPr>
            <w:noProof/>
            <w:webHidden/>
          </w:rPr>
          <w:fldChar w:fldCharType="end"/>
        </w:r>
      </w:hyperlink>
    </w:p>
    <w:p w14:paraId="31A6EBF4" w14:textId="77777777" w:rsidR="00D31A02" w:rsidRPr="00C428CA"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8" w:history="1">
        <w:r w:rsidR="00D31A02" w:rsidRPr="00C428CA">
          <w:rPr>
            <w:rStyle w:val="Hyperlink"/>
            <w:noProof/>
          </w:rPr>
          <w:t>Table 4. 24: Backscatter electron detector (BSD) of 30% CPA Sample</w:t>
        </w:r>
        <w:r w:rsidR="00D31A02" w:rsidRPr="00C428CA">
          <w:rPr>
            <w:noProof/>
            <w:webHidden/>
          </w:rPr>
          <w:tab/>
        </w:r>
        <w:r w:rsidR="00D31A02" w:rsidRPr="00C428CA">
          <w:rPr>
            <w:noProof/>
            <w:webHidden/>
          </w:rPr>
          <w:fldChar w:fldCharType="begin"/>
        </w:r>
        <w:r w:rsidR="00D31A02" w:rsidRPr="00C428CA">
          <w:rPr>
            <w:noProof/>
            <w:webHidden/>
          </w:rPr>
          <w:instrText xml:space="preserve"> PAGEREF _Toc104561668 \h </w:instrText>
        </w:r>
        <w:r w:rsidR="00D31A02" w:rsidRPr="00C428CA">
          <w:rPr>
            <w:noProof/>
            <w:webHidden/>
          </w:rPr>
        </w:r>
        <w:r w:rsidR="00D31A02" w:rsidRPr="00C428CA">
          <w:rPr>
            <w:noProof/>
            <w:webHidden/>
          </w:rPr>
          <w:fldChar w:fldCharType="separate"/>
        </w:r>
        <w:r w:rsidR="006E0E64">
          <w:rPr>
            <w:noProof/>
            <w:webHidden/>
          </w:rPr>
          <w:t>72</w:t>
        </w:r>
        <w:r w:rsidR="00D31A02" w:rsidRPr="00C428CA">
          <w:rPr>
            <w:noProof/>
            <w:webHidden/>
          </w:rPr>
          <w:fldChar w:fldCharType="end"/>
        </w:r>
      </w:hyperlink>
    </w:p>
    <w:p w14:paraId="6BB6C31C"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69" w:history="1">
        <w:r w:rsidR="00D31A02" w:rsidRPr="00262A48">
          <w:rPr>
            <w:rStyle w:val="Hyperlink"/>
            <w:noProof/>
          </w:rPr>
          <w:t xml:space="preserve">Table 4. 25: </w:t>
        </w:r>
        <w:r w:rsidR="00D31A02" w:rsidRPr="00262A48">
          <w:rPr>
            <w:rStyle w:val="Hyperlink"/>
            <w:rFonts w:cs="Times New Roman"/>
            <w:noProof/>
          </w:rPr>
          <w:t>Accelerated Mortar Bar Test Result Readings</w:t>
        </w:r>
        <w:r w:rsidR="00D31A02">
          <w:rPr>
            <w:noProof/>
            <w:webHidden/>
          </w:rPr>
          <w:tab/>
        </w:r>
        <w:r w:rsidR="00D31A02">
          <w:rPr>
            <w:noProof/>
            <w:webHidden/>
          </w:rPr>
          <w:fldChar w:fldCharType="begin"/>
        </w:r>
        <w:r w:rsidR="00D31A02">
          <w:rPr>
            <w:noProof/>
            <w:webHidden/>
          </w:rPr>
          <w:instrText xml:space="preserve"> PAGEREF _Toc104561669 \h </w:instrText>
        </w:r>
        <w:r w:rsidR="00D31A02">
          <w:rPr>
            <w:noProof/>
            <w:webHidden/>
          </w:rPr>
        </w:r>
        <w:r w:rsidR="00D31A02">
          <w:rPr>
            <w:noProof/>
            <w:webHidden/>
          </w:rPr>
          <w:fldChar w:fldCharType="separate"/>
        </w:r>
        <w:r w:rsidR="006E0E64">
          <w:rPr>
            <w:noProof/>
            <w:webHidden/>
          </w:rPr>
          <w:t>73</w:t>
        </w:r>
        <w:r w:rsidR="00D31A02">
          <w:rPr>
            <w:noProof/>
            <w:webHidden/>
          </w:rPr>
          <w:fldChar w:fldCharType="end"/>
        </w:r>
      </w:hyperlink>
    </w:p>
    <w:p w14:paraId="5D67F059"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70" w:history="1">
        <w:r w:rsidR="00D31A02" w:rsidRPr="00262A48">
          <w:rPr>
            <w:rStyle w:val="Hyperlink"/>
            <w:noProof/>
          </w:rPr>
          <w:t xml:space="preserve">Table 4. 26: </w:t>
        </w:r>
        <w:r w:rsidR="00D31A02" w:rsidRPr="00262A48">
          <w:rPr>
            <w:rStyle w:val="Hyperlink"/>
            <w:rFonts w:cs="Times New Roman"/>
            <w:noProof/>
          </w:rPr>
          <w:t>Concrete Cubes Expansion Result</w:t>
        </w:r>
        <w:r w:rsidR="00D31A02">
          <w:rPr>
            <w:noProof/>
            <w:webHidden/>
          </w:rPr>
          <w:tab/>
        </w:r>
        <w:r w:rsidR="00D31A02">
          <w:rPr>
            <w:noProof/>
            <w:webHidden/>
          </w:rPr>
          <w:fldChar w:fldCharType="begin"/>
        </w:r>
        <w:r w:rsidR="00D31A02">
          <w:rPr>
            <w:noProof/>
            <w:webHidden/>
          </w:rPr>
          <w:instrText xml:space="preserve"> PAGEREF _Toc104561670 \h </w:instrText>
        </w:r>
        <w:r w:rsidR="00D31A02">
          <w:rPr>
            <w:noProof/>
            <w:webHidden/>
          </w:rPr>
        </w:r>
        <w:r w:rsidR="00D31A02">
          <w:rPr>
            <w:noProof/>
            <w:webHidden/>
          </w:rPr>
          <w:fldChar w:fldCharType="separate"/>
        </w:r>
        <w:r w:rsidR="006E0E64">
          <w:rPr>
            <w:noProof/>
            <w:webHidden/>
          </w:rPr>
          <w:t>73</w:t>
        </w:r>
        <w:r w:rsidR="00D31A02">
          <w:rPr>
            <w:noProof/>
            <w:webHidden/>
          </w:rPr>
          <w:fldChar w:fldCharType="end"/>
        </w:r>
      </w:hyperlink>
    </w:p>
    <w:p w14:paraId="777C64D0"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71" w:history="1">
        <w:r w:rsidR="00D31A02" w:rsidRPr="00262A48">
          <w:rPr>
            <w:rStyle w:val="Hyperlink"/>
            <w:noProof/>
          </w:rPr>
          <w:t xml:space="preserve">Table 4. 27: </w:t>
        </w:r>
        <w:r w:rsidR="00D31A02" w:rsidRPr="00262A48">
          <w:rPr>
            <w:rStyle w:val="Hyperlink"/>
            <w:rFonts w:cs="Times New Roman"/>
            <w:noProof/>
          </w:rPr>
          <w:t>Standard Concrete Reactivity Classification</w:t>
        </w:r>
        <w:r w:rsidR="00D31A02">
          <w:rPr>
            <w:noProof/>
            <w:webHidden/>
          </w:rPr>
          <w:tab/>
        </w:r>
        <w:r w:rsidR="00D31A02">
          <w:rPr>
            <w:noProof/>
            <w:webHidden/>
          </w:rPr>
          <w:fldChar w:fldCharType="begin"/>
        </w:r>
        <w:r w:rsidR="00D31A02">
          <w:rPr>
            <w:noProof/>
            <w:webHidden/>
          </w:rPr>
          <w:instrText xml:space="preserve"> PAGEREF _Toc104561671 \h </w:instrText>
        </w:r>
        <w:r w:rsidR="00D31A02">
          <w:rPr>
            <w:noProof/>
            <w:webHidden/>
          </w:rPr>
        </w:r>
        <w:r w:rsidR="00D31A02">
          <w:rPr>
            <w:noProof/>
            <w:webHidden/>
          </w:rPr>
          <w:fldChar w:fldCharType="separate"/>
        </w:r>
        <w:r w:rsidR="006E0E64">
          <w:rPr>
            <w:noProof/>
            <w:webHidden/>
          </w:rPr>
          <w:t>74</w:t>
        </w:r>
        <w:r w:rsidR="00D31A02">
          <w:rPr>
            <w:noProof/>
            <w:webHidden/>
          </w:rPr>
          <w:fldChar w:fldCharType="end"/>
        </w:r>
      </w:hyperlink>
    </w:p>
    <w:p w14:paraId="7A3481A3" w14:textId="77777777" w:rsidR="00D31A02" w:rsidRPr="00381083"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72" w:history="1">
        <w:r w:rsidR="00D31A02" w:rsidRPr="00381083">
          <w:rPr>
            <w:rStyle w:val="Hyperlink"/>
            <w:noProof/>
          </w:rPr>
          <w:t xml:space="preserve">Table 4. 28: </w:t>
        </w:r>
        <w:r w:rsidR="00D31A02" w:rsidRPr="00381083">
          <w:rPr>
            <w:rStyle w:val="Hyperlink"/>
            <w:rFonts w:cs="Times New Roman"/>
            <w:noProof/>
          </w:rPr>
          <w:t>ANOVA for Response Surface Model for Compressive Strength</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_Toc104561672 \h </w:instrText>
        </w:r>
        <w:r w:rsidR="00D31A02" w:rsidRPr="00381083">
          <w:rPr>
            <w:noProof/>
            <w:webHidden/>
          </w:rPr>
        </w:r>
        <w:r w:rsidR="00D31A02" w:rsidRPr="00381083">
          <w:rPr>
            <w:noProof/>
            <w:webHidden/>
          </w:rPr>
          <w:fldChar w:fldCharType="separate"/>
        </w:r>
        <w:r w:rsidR="006E0E64">
          <w:rPr>
            <w:noProof/>
            <w:webHidden/>
          </w:rPr>
          <w:t>76</w:t>
        </w:r>
        <w:r w:rsidR="00D31A02" w:rsidRPr="00381083">
          <w:rPr>
            <w:noProof/>
            <w:webHidden/>
          </w:rPr>
          <w:fldChar w:fldCharType="end"/>
        </w:r>
      </w:hyperlink>
    </w:p>
    <w:p w14:paraId="4B5E30A4"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73" w:history="1">
        <w:r w:rsidR="00D31A02" w:rsidRPr="00262A48">
          <w:rPr>
            <w:rStyle w:val="Hyperlink"/>
            <w:noProof/>
          </w:rPr>
          <w:t>Table 4. 29: Fit Statistics</w:t>
        </w:r>
        <w:r w:rsidR="00D31A02">
          <w:rPr>
            <w:noProof/>
            <w:webHidden/>
          </w:rPr>
          <w:tab/>
        </w:r>
        <w:r w:rsidR="00D31A02">
          <w:rPr>
            <w:noProof/>
            <w:webHidden/>
          </w:rPr>
          <w:fldChar w:fldCharType="begin"/>
        </w:r>
        <w:r w:rsidR="00D31A02">
          <w:rPr>
            <w:noProof/>
            <w:webHidden/>
          </w:rPr>
          <w:instrText xml:space="preserve"> PAGEREF _Toc104561673 \h </w:instrText>
        </w:r>
        <w:r w:rsidR="00D31A02">
          <w:rPr>
            <w:noProof/>
            <w:webHidden/>
          </w:rPr>
        </w:r>
        <w:r w:rsidR="00D31A02">
          <w:rPr>
            <w:noProof/>
            <w:webHidden/>
          </w:rPr>
          <w:fldChar w:fldCharType="separate"/>
        </w:r>
        <w:r w:rsidR="006E0E64">
          <w:rPr>
            <w:noProof/>
            <w:webHidden/>
          </w:rPr>
          <w:t>77</w:t>
        </w:r>
        <w:r w:rsidR="00D31A02">
          <w:rPr>
            <w:noProof/>
            <w:webHidden/>
          </w:rPr>
          <w:fldChar w:fldCharType="end"/>
        </w:r>
      </w:hyperlink>
    </w:p>
    <w:p w14:paraId="777CE91A"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74" w:history="1">
        <w:r w:rsidR="00D31A02" w:rsidRPr="00262A48">
          <w:rPr>
            <w:rStyle w:val="Hyperlink"/>
            <w:noProof/>
          </w:rPr>
          <w:t>Table 4. 30: ANOVA for Response Surface Reduced Quartic Model for Split Tensile</w:t>
        </w:r>
        <w:r w:rsidR="00D31A02">
          <w:rPr>
            <w:noProof/>
            <w:webHidden/>
          </w:rPr>
          <w:tab/>
        </w:r>
        <w:r w:rsidR="00D31A02">
          <w:rPr>
            <w:noProof/>
            <w:webHidden/>
          </w:rPr>
          <w:fldChar w:fldCharType="begin"/>
        </w:r>
        <w:r w:rsidR="00D31A02">
          <w:rPr>
            <w:noProof/>
            <w:webHidden/>
          </w:rPr>
          <w:instrText xml:space="preserve"> PAGEREF _Toc104561674 \h </w:instrText>
        </w:r>
        <w:r w:rsidR="00D31A02">
          <w:rPr>
            <w:noProof/>
            <w:webHidden/>
          </w:rPr>
        </w:r>
        <w:r w:rsidR="00D31A02">
          <w:rPr>
            <w:noProof/>
            <w:webHidden/>
          </w:rPr>
          <w:fldChar w:fldCharType="separate"/>
        </w:r>
        <w:r w:rsidR="006E0E64">
          <w:rPr>
            <w:noProof/>
            <w:webHidden/>
          </w:rPr>
          <w:t>80</w:t>
        </w:r>
        <w:r w:rsidR="00D31A02">
          <w:rPr>
            <w:noProof/>
            <w:webHidden/>
          </w:rPr>
          <w:fldChar w:fldCharType="end"/>
        </w:r>
      </w:hyperlink>
    </w:p>
    <w:p w14:paraId="0E078F5F"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75" w:history="1">
        <w:r w:rsidR="00D31A02" w:rsidRPr="00262A48">
          <w:rPr>
            <w:rStyle w:val="Hyperlink"/>
            <w:noProof/>
          </w:rPr>
          <w:t>Table 4. 31: Fit Statistics</w:t>
        </w:r>
        <w:r w:rsidR="00D31A02">
          <w:rPr>
            <w:noProof/>
            <w:webHidden/>
          </w:rPr>
          <w:tab/>
        </w:r>
        <w:r w:rsidR="00D31A02">
          <w:rPr>
            <w:noProof/>
            <w:webHidden/>
          </w:rPr>
          <w:fldChar w:fldCharType="begin"/>
        </w:r>
        <w:r w:rsidR="00D31A02">
          <w:rPr>
            <w:noProof/>
            <w:webHidden/>
          </w:rPr>
          <w:instrText xml:space="preserve"> PAGEREF _Toc104561675 \h </w:instrText>
        </w:r>
        <w:r w:rsidR="00D31A02">
          <w:rPr>
            <w:noProof/>
            <w:webHidden/>
          </w:rPr>
        </w:r>
        <w:r w:rsidR="00D31A02">
          <w:rPr>
            <w:noProof/>
            <w:webHidden/>
          </w:rPr>
          <w:fldChar w:fldCharType="separate"/>
        </w:r>
        <w:r w:rsidR="006E0E64">
          <w:rPr>
            <w:noProof/>
            <w:webHidden/>
          </w:rPr>
          <w:t>81</w:t>
        </w:r>
        <w:r w:rsidR="00D31A02">
          <w:rPr>
            <w:noProof/>
            <w:webHidden/>
          </w:rPr>
          <w:fldChar w:fldCharType="end"/>
        </w:r>
      </w:hyperlink>
    </w:p>
    <w:p w14:paraId="5313EBFA" w14:textId="77777777" w:rsidR="00D31A02" w:rsidRPr="00381083"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76" w:history="1">
        <w:r w:rsidR="00D31A02" w:rsidRPr="00381083">
          <w:rPr>
            <w:rStyle w:val="Hyperlink"/>
            <w:noProof/>
          </w:rPr>
          <w:t xml:space="preserve">Table 4. 32: </w:t>
        </w:r>
        <w:r w:rsidR="00D31A02" w:rsidRPr="00381083">
          <w:rPr>
            <w:rStyle w:val="Hyperlink"/>
            <w:rFonts w:cs="Times New Roman"/>
            <w:noProof/>
          </w:rPr>
          <w:t>ANOVA for Response Surface Model for Compressive Strength</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_Toc104561676 \h </w:instrText>
        </w:r>
        <w:r w:rsidR="00D31A02" w:rsidRPr="00381083">
          <w:rPr>
            <w:noProof/>
            <w:webHidden/>
          </w:rPr>
        </w:r>
        <w:r w:rsidR="00D31A02" w:rsidRPr="00381083">
          <w:rPr>
            <w:noProof/>
            <w:webHidden/>
          </w:rPr>
          <w:fldChar w:fldCharType="separate"/>
        </w:r>
        <w:r w:rsidR="006E0E64">
          <w:rPr>
            <w:noProof/>
            <w:webHidden/>
          </w:rPr>
          <w:t>83</w:t>
        </w:r>
        <w:r w:rsidR="00D31A02" w:rsidRPr="00381083">
          <w:rPr>
            <w:noProof/>
            <w:webHidden/>
          </w:rPr>
          <w:fldChar w:fldCharType="end"/>
        </w:r>
      </w:hyperlink>
    </w:p>
    <w:p w14:paraId="3E50C610"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1677" w:history="1">
        <w:r w:rsidR="00D31A02" w:rsidRPr="00262A48">
          <w:rPr>
            <w:rStyle w:val="Hyperlink"/>
            <w:noProof/>
          </w:rPr>
          <w:t xml:space="preserve">Table 4. 33: </w:t>
        </w:r>
        <w:r w:rsidR="00D31A02" w:rsidRPr="00262A48">
          <w:rPr>
            <w:rStyle w:val="Hyperlink"/>
            <w:rFonts w:cs="Times New Roman"/>
            <w:noProof/>
          </w:rPr>
          <w:t>Fit Statistics</w:t>
        </w:r>
        <w:r w:rsidR="00D31A02">
          <w:rPr>
            <w:noProof/>
            <w:webHidden/>
          </w:rPr>
          <w:tab/>
        </w:r>
        <w:r w:rsidR="00D31A02">
          <w:rPr>
            <w:noProof/>
            <w:webHidden/>
          </w:rPr>
          <w:fldChar w:fldCharType="begin"/>
        </w:r>
        <w:r w:rsidR="00D31A02">
          <w:rPr>
            <w:noProof/>
            <w:webHidden/>
          </w:rPr>
          <w:instrText xml:space="preserve"> PAGEREF _Toc104561677 \h </w:instrText>
        </w:r>
        <w:r w:rsidR="00D31A02">
          <w:rPr>
            <w:noProof/>
            <w:webHidden/>
          </w:rPr>
        </w:r>
        <w:r w:rsidR="00D31A02">
          <w:rPr>
            <w:noProof/>
            <w:webHidden/>
          </w:rPr>
          <w:fldChar w:fldCharType="separate"/>
        </w:r>
        <w:r w:rsidR="006E0E64">
          <w:rPr>
            <w:noProof/>
            <w:webHidden/>
          </w:rPr>
          <w:t>84</w:t>
        </w:r>
        <w:r w:rsidR="00D31A02">
          <w:rPr>
            <w:noProof/>
            <w:webHidden/>
          </w:rPr>
          <w:fldChar w:fldCharType="end"/>
        </w:r>
      </w:hyperlink>
    </w:p>
    <w:p w14:paraId="3BCB3166" w14:textId="77777777" w:rsidR="00D31A02" w:rsidRDefault="00D31A02" w:rsidP="00D31A02">
      <w:pPr>
        <w:spacing w:line="480" w:lineRule="auto"/>
        <w:jc w:val="center"/>
        <w:rPr>
          <w:rFonts w:cs="Times New Roman"/>
          <w:szCs w:val="24"/>
        </w:rPr>
      </w:pPr>
      <w:r>
        <w:rPr>
          <w:rFonts w:cs="Times New Roman"/>
          <w:szCs w:val="24"/>
        </w:rPr>
        <w:fldChar w:fldCharType="end"/>
      </w:r>
    </w:p>
    <w:p w14:paraId="54339B07" w14:textId="77777777" w:rsidR="00D31A02" w:rsidRPr="00EB388E" w:rsidRDefault="00D31A02" w:rsidP="00D31A02">
      <w:pPr>
        <w:spacing w:line="480" w:lineRule="auto"/>
        <w:jc w:val="center"/>
        <w:rPr>
          <w:rFonts w:cs="Times New Roman"/>
          <w:b/>
          <w:sz w:val="32"/>
          <w:szCs w:val="32"/>
        </w:rPr>
      </w:pPr>
      <w:r w:rsidRPr="00EB388E">
        <w:rPr>
          <w:rFonts w:cs="Times New Roman"/>
          <w:b/>
          <w:sz w:val="32"/>
          <w:szCs w:val="32"/>
        </w:rPr>
        <w:t>TABLE OF FIGURES</w:t>
      </w:r>
    </w:p>
    <w:p w14:paraId="5ACF3AA0" w14:textId="77777777" w:rsidR="00D31A02" w:rsidRDefault="00D31A02" w:rsidP="00D31A02">
      <w:pPr>
        <w:pStyle w:val="TableofFigures"/>
        <w:tabs>
          <w:tab w:val="right" w:leader="dot" w:pos="9350"/>
        </w:tabs>
        <w:spacing w:line="480" w:lineRule="auto"/>
        <w:rPr>
          <w:rFonts w:asciiTheme="minorHAnsi" w:eastAsiaTheme="minorEastAsia" w:hAnsiTheme="minorHAnsi"/>
          <w:noProof/>
          <w:sz w:val="22"/>
        </w:rPr>
      </w:pPr>
      <w:r>
        <w:rPr>
          <w:rFonts w:cs="Times New Roman"/>
          <w:b/>
          <w:bCs/>
          <w:color w:val="000000"/>
          <w:szCs w:val="24"/>
        </w:rPr>
        <w:fldChar w:fldCharType="begin"/>
      </w:r>
      <w:r>
        <w:rPr>
          <w:rFonts w:cs="Times New Roman"/>
          <w:b/>
          <w:bCs/>
          <w:color w:val="000000"/>
          <w:szCs w:val="24"/>
        </w:rPr>
        <w:instrText xml:space="preserve"> TOC \h \z \c "Figure 2." </w:instrText>
      </w:r>
      <w:r>
        <w:rPr>
          <w:rFonts w:cs="Times New Roman"/>
          <w:b/>
          <w:bCs/>
          <w:color w:val="000000"/>
          <w:szCs w:val="24"/>
        </w:rPr>
        <w:fldChar w:fldCharType="separate"/>
      </w:r>
      <w:hyperlink w:anchor="_Toc104562855" w:history="1">
        <w:r w:rsidRPr="00133B96">
          <w:rPr>
            <w:rStyle w:val="Hyperlink"/>
            <w:noProof/>
          </w:rPr>
          <w:t>Figure 2. 1</w:t>
        </w:r>
        <w:r w:rsidRPr="00133B96">
          <w:rPr>
            <w:rStyle w:val="Hyperlink"/>
            <w:rFonts w:cs="Times New Roman"/>
            <w:noProof/>
          </w:rPr>
          <w:t>: Cassava Production in Nigeria</w:t>
        </w:r>
        <w:r>
          <w:rPr>
            <w:noProof/>
            <w:webHidden/>
          </w:rPr>
          <w:tab/>
        </w:r>
        <w:r>
          <w:rPr>
            <w:noProof/>
            <w:webHidden/>
          </w:rPr>
          <w:fldChar w:fldCharType="begin"/>
        </w:r>
        <w:r>
          <w:rPr>
            <w:noProof/>
            <w:webHidden/>
          </w:rPr>
          <w:instrText xml:space="preserve"> PAGEREF _Toc104562855 \h </w:instrText>
        </w:r>
        <w:r>
          <w:rPr>
            <w:noProof/>
            <w:webHidden/>
          </w:rPr>
        </w:r>
        <w:r>
          <w:rPr>
            <w:noProof/>
            <w:webHidden/>
          </w:rPr>
          <w:fldChar w:fldCharType="separate"/>
        </w:r>
        <w:r w:rsidR="006E0E64">
          <w:rPr>
            <w:noProof/>
            <w:webHidden/>
          </w:rPr>
          <w:t>15</w:t>
        </w:r>
        <w:r>
          <w:rPr>
            <w:noProof/>
            <w:webHidden/>
          </w:rPr>
          <w:fldChar w:fldCharType="end"/>
        </w:r>
      </w:hyperlink>
    </w:p>
    <w:p w14:paraId="5B08F938" w14:textId="77777777" w:rsidR="00D31A02" w:rsidRPr="00381083" w:rsidRDefault="00D31A02" w:rsidP="00D31A02">
      <w:pPr>
        <w:autoSpaceDE w:val="0"/>
        <w:autoSpaceDN w:val="0"/>
        <w:adjustRightInd w:val="0"/>
        <w:spacing w:after="0" w:line="480" w:lineRule="auto"/>
        <w:rPr>
          <w:rFonts w:asciiTheme="minorHAnsi" w:eastAsiaTheme="minorEastAsia" w:hAnsiTheme="minorHAnsi"/>
          <w:noProof/>
          <w:sz w:val="22"/>
        </w:rPr>
      </w:pPr>
      <w:r>
        <w:rPr>
          <w:rFonts w:cs="Times New Roman"/>
          <w:b/>
          <w:bCs/>
          <w:color w:val="000000"/>
          <w:szCs w:val="24"/>
        </w:rPr>
        <w:fldChar w:fldCharType="end"/>
      </w:r>
      <w:r w:rsidRPr="00381083">
        <w:rPr>
          <w:rFonts w:cs="Times New Roman"/>
          <w:color w:val="000000"/>
          <w:szCs w:val="24"/>
        </w:rPr>
        <w:fldChar w:fldCharType="begin"/>
      </w:r>
      <w:r w:rsidRPr="00381083">
        <w:rPr>
          <w:rFonts w:cs="Times New Roman"/>
          <w:color w:val="000000"/>
          <w:szCs w:val="24"/>
        </w:rPr>
        <w:instrText xml:space="preserve"> TOC \h \z \c "Figure 3." </w:instrText>
      </w:r>
      <w:r w:rsidRPr="00381083">
        <w:rPr>
          <w:rFonts w:cs="Times New Roman"/>
          <w:color w:val="000000"/>
          <w:szCs w:val="24"/>
        </w:rPr>
        <w:fldChar w:fldCharType="separate"/>
      </w:r>
      <w:hyperlink w:anchor="_Toc104562864" w:history="1">
        <w:r w:rsidRPr="00381083">
          <w:rPr>
            <w:rStyle w:val="Hyperlink"/>
            <w:noProof/>
          </w:rPr>
          <w:t>Figure 3. 1</w:t>
        </w:r>
        <w:r w:rsidRPr="00381083">
          <w:rPr>
            <w:rStyle w:val="Hyperlink"/>
            <w:rFonts w:cs="Times New Roman"/>
            <w:noProof/>
          </w:rPr>
          <w:t>: Procedure for Scanning Electron Microscopy (SEM) analysis of samples</w:t>
        </w:r>
        <w:r>
          <w:rPr>
            <w:rStyle w:val="Hyperlink"/>
            <w:rFonts w:cs="Times New Roman"/>
            <w:noProof/>
          </w:rPr>
          <w:t>………………………………………………………………………………...…</w:t>
        </w:r>
        <w:r w:rsidRPr="00381083">
          <w:rPr>
            <w:noProof/>
            <w:webHidden/>
          </w:rPr>
          <w:fldChar w:fldCharType="begin"/>
        </w:r>
        <w:r w:rsidRPr="00381083">
          <w:rPr>
            <w:noProof/>
            <w:webHidden/>
          </w:rPr>
          <w:instrText xml:space="preserve"> PAGEREF _Toc104562864 \h </w:instrText>
        </w:r>
        <w:r w:rsidRPr="00381083">
          <w:rPr>
            <w:noProof/>
            <w:webHidden/>
          </w:rPr>
        </w:r>
        <w:r w:rsidRPr="00381083">
          <w:rPr>
            <w:noProof/>
            <w:webHidden/>
          </w:rPr>
          <w:fldChar w:fldCharType="separate"/>
        </w:r>
        <w:r w:rsidR="006E0E64">
          <w:rPr>
            <w:noProof/>
            <w:webHidden/>
          </w:rPr>
          <w:t>39</w:t>
        </w:r>
        <w:r w:rsidRPr="00381083">
          <w:rPr>
            <w:noProof/>
            <w:webHidden/>
          </w:rPr>
          <w:fldChar w:fldCharType="end"/>
        </w:r>
      </w:hyperlink>
    </w:p>
    <w:p w14:paraId="024DC52B" w14:textId="77777777" w:rsidR="00D31A02" w:rsidRPr="00381083" w:rsidRDefault="00D31A02" w:rsidP="00D31A02">
      <w:pPr>
        <w:autoSpaceDE w:val="0"/>
        <w:autoSpaceDN w:val="0"/>
        <w:adjustRightInd w:val="0"/>
        <w:spacing w:after="0" w:line="480" w:lineRule="auto"/>
        <w:rPr>
          <w:noProof/>
        </w:rPr>
      </w:pPr>
      <w:r w:rsidRPr="00381083">
        <w:rPr>
          <w:rFonts w:cs="Times New Roman"/>
          <w:color w:val="000000"/>
          <w:szCs w:val="24"/>
        </w:rPr>
        <w:fldChar w:fldCharType="end"/>
      </w:r>
      <w:r>
        <w:rPr>
          <w:rFonts w:cs="Times New Roman"/>
          <w:b/>
          <w:bCs/>
          <w:color w:val="000000"/>
          <w:szCs w:val="24"/>
        </w:rPr>
        <w:fldChar w:fldCharType="begin"/>
      </w:r>
      <w:r>
        <w:rPr>
          <w:rFonts w:cs="Times New Roman"/>
          <w:b/>
          <w:bCs/>
          <w:color w:val="000000"/>
          <w:szCs w:val="24"/>
        </w:rPr>
        <w:instrText xml:space="preserve"> TOC \h \z \c "Figure 4." </w:instrText>
      </w:r>
      <w:r>
        <w:rPr>
          <w:rFonts w:cs="Times New Roman"/>
          <w:b/>
          <w:bCs/>
          <w:color w:val="000000"/>
          <w:szCs w:val="24"/>
        </w:rPr>
        <w:fldChar w:fldCharType="separate"/>
      </w:r>
      <w:hyperlink w:anchor="_Toc104562878" w:history="1">
        <w:r w:rsidRPr="00825313">
          <w:rPr>
            <w:rStyle w:val="Hyperlink"/>
            <w:noProof/>
          </w:rPr>
          <w:t>Figure</w:t>
        </w:r>
        <w:r>
          <w:rPr>
            <w:rStyle w:val="Hyperlink"/>
            <w:noProof/>
          </w:rPr>
          <w:t xml:space="preserve"> </w:t>
        </w:r>
        <w:r w:rsidRPr="00825313">
          <w:rPr>
            <w:rStyle w:val="Hyperlink"/>
            <w:noProof/>
          </w:rPr>
          <w:t>4. 1</w:t>
        </w:r>
        <w:r w:rsidRPr="00825313">
          <w:rPr>
            <w:rStyle w:val="Hyperlink"/>
            <w:rFonts w:cs="Times New Roman"/>
            <w:noProof/>
          </w:rPr>
          <w:t>:Particle Size Distribution Curve</w:t>
        </w:r>
        <w:r>
          <w:rPr>
            <w:rStyle w:val="Hyperlink"/>
            <w:rFonts w:cs="Times New Roman"/>
            <w:noProof/>
          </w:rPr>
          <w:t>..</w:t>
        </w:r>
        <w:r>
          <w:rPr>
            <w:noProof/>
            <w:webHidden/>
          </w:rPr>
          <w:t>……………………………………………</w:t>
        </w:r>
        <w:r>
          <w:rPr>
            <w:noProof/>
            <w:webHidden/>
          </w:rPr>
          <w:fldChar w:fldCharType="begin"/>
        </w:r>
        <w:r>
          <w:rPr>
            <w:noProof/>
            <w:webHidden/>
          </w:rPr>
          <w:instrText xml:space="preserve"> PAGEREF _Toc104562878 \h </w:instrText>
        </w:r>
        <w:r>
          <w:rPr>
            <w:noProof/>
            <w:webHidden/>
          </w:rPr>
        </w:r>
        <w:r>
          <w:rPr>
            <w:noProof/>
            <w:webHidden/>
          </w:rPr>
          <w:fldChar w:fldCharType="separate"/>
        </w:r>
        <w:r w:rsidR="006E0E64">
          <w:rPr>
            <w:noProof/>
            <w:webHidden/>
          </w:rPr>
          <w:t>49</w:t>
        </w:r>
        <w:r>
          <w:rPr>
            <w:noProof/>
            <w:webHidden/>
          </w:rPr>
          <w:fldChar w:fldCharType="end"/>
        </w:r>
      </w:hyperlink>
    </w:p>
    <w:p w14:paraId="7C91C4B4"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79" w:history="1">
        <w:r w:rsidR="00D31A02" w:rsidRPr="00825313">
          <w:rPr>
            <w:rStyle w:val="Hyperlink"/>
            <w:noProof/>
          </w:rPr>
          <w:t>Figure 4. 2</w:t>
        </w:r>
        <w:r w:rsidR="00D31A02" w:rsidRPr="00825313">
          <w:rPr>
            <w:rStyle w:val="Hyperlink"/>
            <w:rFonts w:cs="Times New Roman"/>
            <w:noProof/>
          </w:rPr>
          <w:t>: Summary Graph for Specific Gravity of Concrete Constituents</w:t>
        </w:r>
        <w:r w:rsidR="00D31A02">
          <w:rPr>
            <w:noProof/>
            <w:webHidden/>
          </w:rPr>
          <w:tab/>
        </w:r>
        <w:r w:rsidR="00D31A02">
          <w:rPr>
            <w:noProof/>
            <w:webHidden/>
          </w:rPr>
          <w:fldChar w:fldCharType="begin"/>
        </w:r>
        <w:r w:rsidR="00D31A02">
          <w:rPr>
            <w:noProof/>
            <w:webHidden/>
          </w:rPr>
          <w:instrText xml:space="preserve"> PAGEREF _Toc104562879 \h </w:instrText>
        </w:r>
        <w:r w:rsidR="00D31A02">
          <w:rPr>
            <w:noProof/>
            <w:webHidden/>
          </w:rPr>
        </w:r>
        <w:r w:rsidR="00D31A02">
          <w:rPr>
            <w:noProof/>
            <w:webHidden/>
          </w:rPr>
          <w:fldChar w:fldCharType="separate"/>
        </w:r>
        <w:r w:rsidR="006E0E64">
          <w:rPr>
            <w:noProof/>
            <w:webHidden/>
          </w:rPr>
          <w:t>50</w:t>
        </w:r>
        <w:r w:rsidR="00D31A02">
          <w:rPr>
            <w:noProof/>
            <w:webHidden/>
          </w:rPr>
          <w:fldChar w:fldCharType="end"/>
        </w:r>
      </w:hyperlink>
    </w:p>
    <w:p w14:paraId="7F343589" w14:textId="77777777" w:rsidR="00D31A02" w:rsidRPr="00381083"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0" w:history="1">
        <w:r w:rsidR="00D31A02" w:rsidRPr="00381083">
          <w:rPr>
            <w:rStyle w:val="Hyperlink"/>
            <w:noProof/>
          </w:rPr>
          <w:t>Figure 4. 3</w:t>
        </w:r>
        <w:r w:rsidR="00D31A02" w:rsidRPr="00381083">
          <w:rPr>
            <w:rStyle w:val="Hyperlink"/>
            <w:rFonts w:cs="Times New Roman"/>
            <w:noProof/>
          </w:rPr>
          <w:t>: graph of slump test against percentage replacement of CPA</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_Toc104562880 \h </w:instrText>
        </w:r>
        <w:r w:rsidR="00D31A02" w:rsidRPr="00381083">
          <w:rPr>
            <w:noProof/>
            <w:webHidden/>
          </w:rPr>
        </w:r>
        <w:r w:rsidR="00D31A02" w:rsidRPr="00381083">
          <w:rPr>
            <w:noProof/>
            <w:webHidden/>
          </w:rPr>
          <w:fldChar w:fldCharType="separate"/>
        </w:r>
        <w:r w:rsidR="006E0E64">
          <w:rPr>
            <w:noProof/>
            <w:webHidden/>
          </w:rPr>
          <w:t>52</w:t>
        </w:r>
        <w:r w:rsidR="00D31A02" w:rsidRPr="00381083">
          <w:rPr>
            <w:noProof/>
            <w:webHidden/>
          </w:rPr>
          <w:fldChar w:fldCharType="end"/>
        </w:r>
      </w:hyperlink>
    </w:p>
    <w:p w14:paraId="10F6BB30" w14:textId="77777777" w:rsidR="00D31A02" w:rsidRPr="00381083"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1" w:history="1">
        <w:r w:rsidR="00D31A02" w:rsidRPr="00381083">
          <w:rPr>
            <w:rStyle w:val="Hyperlink"/>
            <w:noProof/>
          </w:rPr>
          <w:t>Figure 4. 4</w:t>
        </w:r>
        <w:r w:rsidR="00D31A02" w:rsidRPr="00381083">
          <w:rPr>
            <w:rStyle w:val="Hyperlink"/>
            <w:rFonts w:cs="Times New Roman"/>
            <w:noProof/>
          </w:rPr>
          <w:t>: graph of water absorption result</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_Toc104562881 \h </w:instrText>
        </w:r>
        <w:r w:rsidR="00D31A02" w:rsidRPr="00381083">
          <w:rPr>
            <w:noProof/>
            <w:webHidden/>
          </w:rPr>
        </w:r>
        <w:r w:rsidR="00D31A02" w:rsidRPr="00381083">
          <w:rPr>
            <w:noProof/>
            <w:webHidden/>
          </w:rPr>
          <w:fldChar w:fldCharType="separate"/>
        </w:r>
        <w:r w:rsidR="006E0E64">
          <w:rPr>
            <w:noProof/>
            <w:webHidden/>
          </w:rPr>
          <w:t>53</w:t>
        </w:r>
        <w:r w:rsidR="00D31A02" w:rsidRPr="00381083">
          <w:rPr>
            <w:noProof/>
            <w:webHidden/>
          </w:rPr>
          <w:fldChar w:fldCharType="end"/>
        </w:r>
      </w:hyperlink>
    </w:p>
    <w:p w14:paraId="6477E1FF"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2" w:history="1">
        <w:r w:rsidR="00D31A02" w:rsidRPr="00381083">
          <w:rPr>
            <w:rStyle w:val="Hyperlink"/>
            <w:noProof/>
          </w:rPr>
          <w:t>Figure 4. 5</w:t>
        </w:r>
        <w:r w:rsidR="00D31A02" w:rsidRPr="00381083">
          <w:rPr>
            <w:rStyle w:val="Hyperlink"/>
            <w:rFonts w:cs="Times New Roman"/>
            <w:noProof/>
          </w:rPr>
          <w:t>: Variation of Bulk Density of Concrete Cubes (Kg/m</w:t>
        </w:r>
        <w:r w:rsidR="00D31A02" w:rsidRPr="00381083">
          <w:rPr>
            <w:rStyle w:val="Hyperlink"/>
            <w:rFonts w:cs="Times New Roman"/>
            <w:noProof/>
            <w:vertAlign w:val="superscript"/>
          </w:rPr>
          <w:t>3</w:t>
        </w:r>
        <w:r w:rsidR="00D31A02" w:rsidRPr="00381083">
          <w:rPr>
            <w:rStyle w:val="Hyperlink"/>
            <w:rFonts w:cs="Times New Roman"/>
            <w:noProof/>
          </w:rPr>
          <w:t>)</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_Toc104562882 \h </w:instrText>
        </w:r>
        <w:r w:rsidR="00D31A02" w:rsidRPr="00381083">
          <w:rPr>
            <w:noProof/>
            <w:webHidden/>
          </w:rPr>
        </w:r>
        <w:r w:rsidR="00D31A02" w:rsidRPr="00381083">
          <w:rPr>
            <w:noProof/>
            <w:webHidden/>
          </w:rPr>
          <w:fldChar w:fldCharType="separate"/>
        </w:r>
        <w:r w:rsidR="006E0E64">
          <w:rPr>
            <w:noProof/>
            <w:webHidden/>
          </w:rPr>
          <w:t>55</w:t>
        </w:r>
        <w:r w:rsidR="00D31A02" w:rsidRPr="00381083">
          <w:rPr>
            <w:noProof/>
            <w:webHidden/>
          </w:rPr>
          <w:fldChar w:fldCharType="end"/>
        </w:r>
      </w:hyperlink>
    </w:p>
    <w:p w14:paraId="6625F15D"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3" w:history="1">
        <w:r w:rsidR="00D31A02" w:rsidRPr="00825313">
          <w:rPr>
            <w:rStyle w:val="Hyperlink"/>
            <w:noProof/>
          </w:rPr>
          <w:t>Figure 4. 6</w:t>
        </w:r>
        <w:r w:rsidR="00D31A02" w:rsidRPr="00825313">
          <w:rPr>
            <w:rStyle w:val="Hyperlink"/>
            <w:rFonts w:cs="Times New Roman"/>
            <w:noProof/>
          </w:rPr>
          <w:t>: graph showing result of split tensile test</w:t>
        </w:r>
        <w:r w:rsidR="00D31A02">
          <w:rPr>
            <w:noProof/>
            <w:webHidden/>
          </w:rPr>
          <w:tab/>
        </w:r>
        <w:r w:rsidR="00D31A02">
          <w:rPr>
            <w:noProof/>
            <w:webHidden/>
          </w:rPr>
          <w:fldChar w:fldCharType="begin"/>
        </w:r>
        <w:r w:rsidR="00D31A02">
          <w:rPr>
            <w:noProof/>
            <w:webHidden/>
          </w:rPr>
          <w:instrText xml:space="preserve"> PAGEREF _Toc104562883 \h </w:instrText>
        </w:r>
        <w:r w:rsidR="00D31A02">
          <w:rPr>
            <w:noProof/>
            <w:webHidden/>
          </w:rPr>
        </w:r>
        <w:r w:rsidR="00D31A02">
          <w:rPr>
            <w:noProof/>
            <w:webHidden/>
          </w:rPr>
          <w:fldChar w:fldCharType="separate"/>
        </w:r>
        <w:r w:rsidR="006E0E64">
          <w:rPr>
            <w:noProof/>
            <w:webHidden/>
          </w:rPr>
          <w:t>56</w:t>
        </w:r>
        <w:r w:rsidR="00D31A02">
          <w:rPr>
            <w:noProof/>
            <w:webHidden/>
          </w:rPr>
          <w:fldChar w:fldCharType="end"/>
        </w:r>
      </w:hyperlink>
    </w:p>
    <w:p w14:paraId="58A9750B"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4" w:history="1">
        <w:r w:rsidR="00D31A02" w:rsidRPr="00825313">
          <w:rPr>
            <w:rStyle w:val="Hyperlink"/>
            <w:noProof/>
          </w:rPr>
          <w:t>Figure 4. 7</w:t>
        </w:r>
        <w:r w:rsidR="00D31A02" w:rsidRPr="00825313">
          <w:rPr>
            <w:rStyle w:val="Hyperlink"/>
            <w:rFonts w:cs="Times New Roman"/>
            <w:noProof/>
          </w:rPr>
          <w:t>: Graph showing compressive strength results</w:t>
        </w:r>
        <w:r w:rsidR="00D31A02">
          <w:rPr>
            <w:noProof/>
            <w:webHidden/>
          </w:rPr>
          <w:tab/>
        </w:r>
        <w:r w:rsidR="00D31A02">
          <w:rPr>
            <w:noProof/>
            <w:webHidden/>
          </w:rPr>
          <w:fldChar w:fldCharType="begin"/>
        </w:r>
        <w:r w:rsidR="00D31A02">
          <w:rPr>
            <w:noProof/>
            <w:webHidden/>
          </w:rPr>
          <w:instrText xml:space="preserve"> PAGEREF _Toc104562884 \h </w:instrText>
        </w:r>
        <w:r w:rsidR="00D31A02">
          <w:rPr>
            <w:noProof/>
            <w:webHidden/>
          </w:rPr>
        </w:r>
        <w:r w:rsidR="00D31A02">
          <w:rPr>
            <w:noProof/>
            <w:webHidden/>
          </w:rPr>
          <w:fldChar w:fldCharType="separate"/>
        </w:r>
        <w:r w:rsidR="006E0E64">
          <w:rPr>
            <w:noProof/>
            <w:webHidden/>
          </w:rPr>
          <w:t>58</w:t>
        </w:r>
        <w:r w:rsidR="00D31A02">
          <w:rPr>
            <w:noProof/>
            <w:webHidden/>
          </w:rPr>
          <w:fldChar w:fldCharType="end"/>
        </w:r>
      </w:hyperlink>
    </w:p>
    <w:p w14:paraId="77FC154A" w14:textId="77777777" w:rsidR="00D31A02" w:rsidRPr="00381083"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5" w:history="1">
        <w:r w:rsidR="00D31A02" w:rsidRPr="00381083">
          <w:rPr>
            <w:rStyle w:val="Hyperlink"/>
            <w:noProof/>
          </w:rPr>
          <w:t>Figure 4. 8</w:t>
        </w:r>
        <w:r w:rsidR="00D31A02" w:rsidRPr="00381083">
          <w:rPr>
            <w:rStyle w:val="Hyperlink"/>
            <w:rFonts w:cs="Times New Roman"/>
            <w:noProof/>
          </w:rPr>
          <w:t>: Graph showing the result of the water and acid solubility test</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_Toc104562885 \h </w:instrText>
        </w:r>
        <w:r w:rsidR="00D31A02" w:rsidRPr="00381083">
          <w:rPr>
            <w:noProof/>
            <w:webHidden/>
          </w:rPr>
        </w:r>
        <w:r w:rsidR="00D31A02" w:rsidRPr="00381083">
          <w:rPr>
            <w:noProof/>
            <w:webHidden/>
          </w:rPr>
          <w:fldChar w:fldCharType="separate"/>
        </w:r>
        <w:r w:rsidR="006E0E64">
          <w:rPr>
            <w:noProof/>
            <w:webHidden/>
          </w:rPr>
          <w:t>60</w:t>
        </w:r>
        <w:r w:rsidR="00D31A02" w:rsidRPr="00381083">
          <w:rPr>
            <w:noProof/>
            <w:webHidden/>
          </w:rPr>
          <w:fldChar w:fldCharType="end"/>
        </w:r>
      </w:hyperlink>
    </w:p>
    <w:p w14:paraId="1CC9A01C" w14:textId="77777777" w:rsidR="00D31A02" w:rsidRPr="00381083"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6" w:history="1">
        <w:r w:rsidR="00D31A02" w:rsidRPr="00381083">
          <w:rPr>
            <w:rStyle w:val="Hyperlink"/>
            <w:noProof/>
          </w:rPr>
          <w:t>Figure 4. 9</w:t>
        </w:r>
        <w:r w:rsidR="00D31A02" w:rsidRPr="00381083">
          <w:rPr>
            <w:rStyle w:val="Hyperlink"/>
            <w:rFonts w:cs="Times New Roman"/>
            <w:noProof/>
          </w:rPr>
          <w:t>: Graph showing the thermal properties of the concrete at different temperatures</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_Toc104562886 \h </w:instrText>
        </w:r>
        <w:r w:rsidR="00D31A02" w:rsidRPr="00381083">
          <w:rPr>
            <w:noProof/>
            <w:webHidden/>
          </w:rPr>
        </w:r>
        <w:r w:rsidR="00D31A02" w:rsidRPr="00381083">
          <w:rPr>
            <w:noProof/>
            <w:webHidden/>
          </w:rPr>
          <w:fldChar w:fldCharType="separate"/>
        </w:r>
        <w:r w:rsidR="006E0E64">
          <w:rPr>
            <w:noProof/>
            <w:webHidden/>
          </w:rPr>
          <w:t>62</w:t>
        </w:r>
        <w:r w:rsidR="00D31A02" w:rsidRPr="00381083">
          <w:rPr>
            <w:noProof/>
            <w:webHidden/>
          </w:rPr>
          <w:fldChar w:fldCharType="end"/>
        </w:r>
      </w:hyperlink>
    </w:p>
    <w:p w14:paraId="7E101F1F"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7" w:history="1">
        <w:r w:rsidR="00D31A02" w:rsidRPr="00381083">
          <w:rPr>
            <w:rStyle w:val="Hyperlink"/>
            <w:noProof/>
          </w:rPr>
          <w:t>Figure 4. 10: Graph showing electrical resistivity values obtained from the Concrete Cubes</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_Toc104562887 \h </w:instrText>
        </w:r>
        <w:r w:rsidR="00D31A02" w:rsidRPr="00381083">
          <w:rPr>
            <w:noProof/>
            <w:webHidden/>
          </w:rPr>
        </w:r>
        <w:r w:rsidR="00D31A02" w:rsidRPr="00381083">
          <w:rPr>
            <w:noProof/>
            <w:webHidden/>
          </w:rPr>
          <w:fldChar w:fldCharType="separate"/>
        </w:r>
        <w:r w:rsidR="006E0E64">
          <w:rPr>
            <w:noProof/>
            <w:webHidden/>
          </w:rPr>
          <w:t>64</w:t>
        </w:r>
        <w:r w:rsidR="00D31A02" w:rsidRPr="00381083">
          <w:rPr>
            <w:noProof/>
            <w:webHidden/>
          </w:rPr>
          <w:fldChar w:fldCharType="end"/>
        </w:r>
      </w:hyperlink>
    </w:p>
    <w:p w14:paraId="4B86D701"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8" w:history="1">
        <w:r w:rsidR="00D31A02" w:rsidRPr="00825313">
          <w:rPr>
            <w:rStyle w:val="Hyperlink"/>
            <w:noProof/>
          </w:rPr>
          <w:t>Figure 4. 11: graph showing the average resistivity of the concrete cube</w:t>
        </w:r>
        <w:r w:rsidR="00D31A02">
          <w:rPr>
            <w:noProof/>
            <w:webHidden/>
          </w:rPr>
          <w:tab/>
        </w:r>
        <w:r w:rsidR="00D31A02">
          <w:rPr>
            <w:noProof/>
            <w:webHidden/>
          </w:rPr>
          <w:fldChar w:fldCharType="begin"/>
        </w:r>
        <w:r w:rsidR="00D31A02">
          <w:rPr>
            <w:noProof/>
            <w:webHidden/>
          </w:rPr>
          <w:instrText xml:space="preserve"> PAGEREF _Toc104562888 \h </w:instrText>
        </w:r>
        <w:r w:rsidR="00D31A02">
          <w:rPr>
            <w:noProof/>
            <w:webHidden/>
          </w:rPr>
        </w:r>
        <w:r w:rsidR="00D31A02">
          <w:rPr>
            <w:noProof/>
            <w:webHidden/>
          </w:rPr>
          <w:fldChar w:fldCharType="separate"/>
        </w:r>
        <w:r w:rsidR="006E0E64">
          <w:rPr>
            <w:noProof/>
            <w:webHidden/>
          </w:rPr>
          <w:t>65</w:t>
        </w:r>
        <w:r w:rsidR="00D31A02">
          <w:rPr>
            <w:noProof/>
            <w:webHidden/>
          </w:rPr>
          <w:fldChar w:fldCharType="end"/>
        </w:r>
      </w:hyperlink>
    </w:p>
    <w:p w14:paraId="0EF32D30"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89" w:history="1">
        <w:r w:rsidR="00D31A02" w:rsidRPr="00825313">
          <w:rPr>
            <w:rStyle w:val="Hyperlink"/>
            <w:noProof/>
          </w:rPr>
          <w:t>Figure 4. 12: Image of 0% CPA Sample</w:t>
        </w:r>
        <w:r w:rsidR="00D31A02">
          <w:rPr>
            <w:noProof/>
            <w:webHidden/>
          </w:rPr>
          <w:tab/>
        </w:r>
        <w:r w:rsidR="00D31A02">
          <w:rPr>
            <w:noProof/>
            <w:webHidden/>
          </w:rPr>
          <w:fldChar w:fldCharType="begin"/>
        </w:r>
        <w:r w:rsidR="00D31A02">
          <w:rPr>
            <w:noProof/>
            <w:webHidden/>
          </w:rPr>
          <w:instrText xml:space="preserve"> PAGEREF _Toc104562889 \h </w:instrText>
        </w:r>
        <w:r w:rsidR="00D31A02">
          <w:rPr>
            <w:noProof/>
            <w:webHidden/>
          </w:rPr>
        </w:r>
        <w:r w:rsidR="00D31A02">
          <w:rPr>
            <w:noProof/>
            <w:webHidden/>
          </w:rPr>
          <w:fldChar w:fldCharType="separate"/>
        </w:r>
        <w:r w:rsidR="006E0E64">
          <w:rPr>
            <w:noProof/>
            <w:webHidden/>
          </w:rPr>
          <w:t>67</w:t>
        </w:r>
        <w:r w:rsidR="00D31A02">
          <w:rPr>
            <w:noProof/>
            <w:webHidden/>
          </w:rPr>
          <w:fldChar w:fldCharType="end"/>
        </w:r>
      </w:hyperlink>
    </w:p>
    <w:p w14:paraId="22194C87"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0" w:history="1">
        <w:r w:rsidR="00D31A02" w:rsidRPr="00825313">
          <w:rPr>
            <w:rStyle w:val="Hyperlink"/>
            <w:noProof/>
          </w:rPr>
          <w:t>Figure 4. 13: Energy Dispersive Spectroscopy (EDS) of 0% CPA Sample</w:t>
        </w:r>
        <w:r w:rsidR="00D31A02">
          <w:rPr>
            <w:noProof/>
            <w:webHidden/>
          </w:rPr>
          <w:tab/>
        </w:r>
        <w:r w:rsidR="00D31A02">
          <w:rPr>
            <w:noProof/>
            <w:webHidden/>
          </w:rPr>
          <w:fldChar w:fldCharType="begin"/>
        </w:r>
        <w:r w:rsidR="00D31A02">
          <w:rPr>
            <w:noProof/>
            <w:webHidden/>
          </w:rPr>
          <w:instrText xml:space="preserve"> PAGEREF _Toc104562890 \h </w:instrText>
        </w:r>
        <w:r w:rsidR="00D31A02">
          <w:rPr>
            <w:noProof/>
            <w:webHidden/>
          </w:rPr>
        </w:r>
        <w:r w:rsidR="00D31A02">
          <w:rPr>
            <w:noProof/>
            <w:webHidden/>
          </w:rPr>
          <w:fldChar w:fldCharType="separate"/>
        </w:r>
        <w:r w:rsidR="006E0E64">
          <w:rPr>
            <w:noProof/>
            <w:webHidden/>
          </w:rPr>
          <w:t>68</w:t>
        </w:r>
        <w:r w:rsidR="00D31A02">
          <w:rPr>
            <w:noProof/>
            <w:webHidden/>
          </w:rPr>
          <w:fldChar w:fldCharType="end"/>
        </w:r>
      </w:hyperlink>
    </w:p>
    <w:p w14:paraId="3F999276" w14:textId="77777777" w:rsidR="00D31A02" w:rsidRPr="00381083"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1" w:history="1">
        <w:r w:rsidR="00D31A02" w:rsidRPr="00381083">
          <w:rPr>
            <w:rStyle w:val="Hyperlink"/>
            <w:noProof/>
          </w:rPr>
          <w:t>Figure 4. 14: SEM Image of 10% CPA Sample</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_Toc104562891 \h </w:instrText>
        </w:r>
        <w:r w:rsidR="00D31A02" w:rsidRPr="00381083">
          <w:rPr>
            <w:noProof/>
            <w:webHidden/>
          </w:rPr>
        </w:r>
        <w:r w:rsidR="00D31A02" w:rsidRPr="00381083">
          <w:rPr>
            <w:noProof/>
            <w:webHidden/>
          </w:rPr>
          <w:fldChar w:fldCharType="separate"/>
        </w:r>
        <w:r w:rsidR="006E0E64">
          <w:rPr>
            <w:noProof/>
            <w:webHidden/>
          </w:rPr>
          <w:t>69</w:t>
        </w:r>
        <w:r w:rsidR="00D31A02" w:rsidRPr="00381083">
          <w:rPr>
            <w:noProof/>
            <w:webHidden/>
          </w:rPr>
          <w:fldChar w:fldCharType="end"/>
        </w:r>
      </w:hyperlink>
    </w:p>
    <w:p w14:paraId="01949449" w14:textId="77777777" w:rsidR="00D31A02" w:rsidRPr="00381083"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2" w:history="1">
        <w:r w:rsidR="00D31A02" w:rsidRPr="00381083">
          <w:rPr>
            <w:rStyle w:val="Hyperlink"/>
            <w:noProof/>
          </w:rPr>
          <w:t>Figure 4. 15 : Energy Dispersive Spectroscopy (EDS) of 0% CPA Sample</w:t>
        </w:r>
        <w:r w:rsidR="00D31A02" w:rsidRPr="00381083">
          <w:rPr>
            <w:noProof/>
            <w:webHidden/>
          </w:rPr>
          <w:tab/>
        </w:r>
        <w:r w:rsidR="00D31A02" w:rsidRPr="00381083">
          <w:rPr>
            <w:noProof/>
            <w:webHidden/>
          </w:rPr>
          <w:fldChar w:fldCharType="begin"/>
        </w:r>
        <w:r w:rsidR="00D31A02" w:rsidRPr="00381083">
          <w:rPr>
            <w:noProof/>
            <w:webHidden/>
          </w:rPr>
          <w:instrText xml:space="preserve"> PAGEREF _Toc104562892 \h </w:instrText>
        </w:r>
        <w:r w:rsidR="00D31A02" w:rsidRPr="00381083">
          <w:rPr>
            <w:noProof/>
            <w:webHidden/>
          </w:rPr>
        </w:r>
        <w:r w:rsidR="00D31A02" w:rsidRPr="00381083">
          <w:rPr>
            <w:noProof/>
            <w:webHidden/>
          </w:rPr>
          <w:fldChar w:fldCharType="separate"/>
        </w:r>
        <w:r w:rsidR="006E0E64">
          <w:rPr>
            <w:noProof/>
            <w:webHidden/>
          </w:rPr>
          <w:t>70</w:t>
        </w:r>
        <w:r w:rsidR="00D31A02" w:rsidRPr="00381083">
          <w:rPr>
            <w:noProof/>
            <w:webHidden/>
          </w:rPr>
          <w:fldChar w:fldCharType="end"/>
        </w:r>
      </w:hyperlink>
    </w:p>
    <w:p w14:paraId="3C0958B6"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3" w:history="1">
        <w:r w:rsidR="00D31A02" w:rsidRPr="00825313">
          <w:rPr>
            <w:rStyle w:val="Hyperlink"/>
            <w:noProof/>
          </w:rPr>
          <w:t>Figure 4. 16: SEM Image of 30% CPA Sample</w:t>
        </w:r>
        <w:r w:rsidR="00D31A02">
          <w:rPr>
            <w:noProof/>
            <w:webHidden/>
          </w:rPr>
          <w:tab/>
        </w:r>
        <w:r w:rsidR="00D31A02">
          <w:rPr>
            <w:noProof/>
            <w:webHidden/>
          </w:rPr>
          <w:fldChar w:fldCharType="begin"/>
        </w:r>
        <w:r w:rsidR="00D31A02">
          <w:rPr>
            <w:noProof/>
            <w:webHidden/>
          </w:rPr>
          <w:instrText xml:space="preserve"> PAGEREF _Toc104562893 \h </w:instrText>
        </w:r>
        <w:r w:rsidR="00D31A02">
          <w:rPr>
            <w:noProof/>
            <w:webHidden/>
          </w:rPr>
        </w:r>
        <w:r w:rsidR="00D31A02">
          <w:rPr>
            <w:noProof/>
            <w:webHidden/>
          </w:rPr>
          <w:fldChar w:fldCharType="separate"/>
        </w:r>
        <w:r w:rsidR="006E0E64">
          <w:rPr>
            <w:noProof/>
            <w:webHidden/>
          </w:rPr>
          <w:t>71</w:t>
        </w:r>
        <w:r w:rsidR="00D31A02">
          <w:rPr>
            <w:noProof/>
            <w:webHidden/>
          </w:rPr>
          <w:fldChar w:fldCharType="end"/>
        </w:r>
      </w:hyperlink>
    </w:p>
    <w:p w14:paraId="4D9D0DB1"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4" w:history="1">
        <w:r w:rsidR="00D31A02" w:rsidRPr="00825313">
          <w:rPr>
            <w:rStyle w:val="Hyperlink"/>
            <w:noProof/>
          </w:rPr>
          <w:t>Figure 4. 17: Energy Dispersive Spectroscopy (EDS) of 0% CPA Sample</w:t>
        </w:r>
        <w:r w:rsidR="00D31A02">
          <w:rPr>
            <w:noProof/>
            <w:webHidden/>
          </w:rPr>
          <w:tab/>
        </w:r>
        <w:r w:rsidR="00D31A02">
          <w:rPr>
            <w:noProof/>
            <w:webHidden/>
          </w:rPr>
          <w:fldChar w:fldCharType="begin"/>
        </w:r>
        <w:r w:rsidR="00D31A02">
          <w:rPr>
            <w:noProof/>
            <w:webHidden/>
          </w:rPr>
          <w:instrText xml:space="preserve"> PAGEREF _Toc104562894 \h </w:instrText>
        </w:r>
        <w:r w:rsidR="00D31A02">
          <w:rPr>
            <w:noProof/>
            <w:webHidden/>
          </w:rPr>
        </w:r>
        <w:r w:rsidR="00D31A02">
          <w:rPr>
            <w:noProof/>
            <w:webHidden/>
          </w:rPr>
          <w:fldChar w:fldCharType="separate"/>
        </w:r>
        <w:r w:rsidR="006E0E64">
          <w:rPr>
            <w:noProof/>
            <w:webHidden/>
          </w:rPr>
          <w:t>72</w:t>
        </w:r>
        <w:r w:rsidR="00D31A02">
          <w:rPr>
            <w:noProof/>
            <w:webHidden/>
          </w:rPr>
          <w:fldChar w:fldCharType="end"/>
        </w:r>
      </w:hyperlink>
    </w:p>
    <w:p w14:paraId="1D2320DC"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5" w:history="1">
        <w:r w:rsidR="00D31A02" w:rsidRPr="00825313">
          <w:rPr>
            <w:rStyle w:val="Hyperlink"/>
            <w:noProof/>
          </w:rPr>
          <w:t xml:space="preserve">Figure 4. 18: </w:t>
        </w:r>
        <w:r w:rsidR="00D31A02" w:rsidRPr="00825313">
          <w:rPr>
            <w:rStyle w:val="Hyperlink"/>
            <w:rFonts w:cs="Times New Roman"/>
            <w:noProof/>
          </w:rPr>
          <w:t>Variation of concrete cube expansion with CPA replacement (%)</w:t>
        </w:r>
        <w:r w:rsidR="00D31A02">
          <w:rPr>
            <w:noProof/>
            <w:webHidden/>
          </w:rPr>
          <w:tab/>
        </w:r>
        <w:r w:rsidR="00D31A02">
          <w:rPr>
            <w:noProof/>
            <w:webHidden/>
          </w:rPr>
          <w:fldChar w:fldCharType="begin"/>
        </w:r>
        <w:r w:rsidR="00D31A02">
          <w:rPr>
            <w:noProof/>
            <w:webHidden/>
          </w:rPr>
          <w:instrText xml:space="preserve"> PAGEREF _Toc104562895 \h </w:instrText>
        </w:r>
        <w:r w:rsidR="00D31A02">
          <w:rPr>
            <w:noProof/>
            <w:webHidden/>
          </w:rPr>
        </w:r>
        <w:r w:rsidR="00D31A02">
          <w:rPr>
            <w:noProof/>
            <w:webHidden/>
          </w:rPr>
          <w:fldChar w:fldCharType="separate"/>
        </w:r>
        <w:r w:rsidR="006E0E64">
          <w:rPr>
            <w:noProof/>
            <w:webHidden/>
          </w:rPr>
          <w:t>74</w:t>
        </w:r>
        <w:r w:rsidR="00D31A02">
          <w:rPr>
            <w:noProof/>
            <w:webHidden/>
          </w:rPr>
          <w:fldChar w:fldCharType="end"/>
        </w:r>
      </w:hyperlink>
    </w:p>
    <w:p w14:paraId="67B05E6D"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6" w:history="1">
        <w:r w:rsidR="00D31A02" w:rsidRPr="00825313">
          <w:rPr>
            <w:rStyle w:val="Hyperlink"/>
            <w:noProof/>
          </w:rPr>
          <w:t>Figure 4. 19: Variation of the Observed (Actual) Response Values Versus the Predicted Response Values for Compressive Strength</w:t>
        </w:r>
        <w:r w:rsidR="00D31A02">
          <w:rPr>
            <w:noProof/>
            <w:webHidden/>
          </w:rPr>
          <w:tab/>
        </w:r>
        <w:r w:rsidR="00D31A02">
          <w:rPr>
            <w:noProof/>
            <w:webHidden/>
          </w:rPr>
          <w:fldChar w:fldCharType="begin"/>
        </w:r>
        <w:r w:rsidR="00D31A02">
          <w:rPr>
            <w:noProof/>
            <w:webHidden/>
          </w:rPr>
          <w:instrText xml:space="preserve"> PAGEREF _Toc104562896 \h </w:instrText>
        </w:r>
        <w:r w:rsidR="00D31A02">
          <w:rPr>
            <w:noProof/>
            <w:webHidden/>
          </w:rPr>
        </w:r>
        <w:r w:rsidR="00D31A02">
          <w:rPr>
            <w:noProof/>
            <w:webHidden/>
          </w:rPr>
          <w:fldChar w:fldCharType="separate"/>
        </w:r>
        <w:r w:rsidR="006E0E64">
          <w:rPr>
            <w:noProof/>
            <w:webHidden/>
          </w:rPr>
          <w:t>78</w:t>
        </w:r>
        <w:r w:rsidR="00D31A02">
          <w:rPr>
            <w:noProof/>
            <w:webHidden/>
          </w:rPr>
          <w:fldChar w:fldCharType="end"/>
        </w:r>
      </w:hyperlink>
    </w:p>
    <w:p w14:paraId="742378E0"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7" w:history="1">
        <w:r w:rsidR="00D31A02" w:rsidRPr="00825313">
          <w:rPr>
            <w:rStyle w:val="Hyperlink"/>
            <w:noProof/>
          </w:rPr>
          <w:t>Figure 4. 20: 3D Model of Compressive Strength Test</w:t>
        </w:r>
        <w:r w:rsidR="00D31A02">
          <w:rPr>
            <w:noProof/>
            <w:webHidden/>
          </w:rPr>
          <w:tab/>
        </w:r>
        <w:r w:rsidR="00D31A02">
          <w:rPr>
            <w:noProof/>
            <w:webHidden/>
          </w:rPr>
          <w:fldChar w:fldCharType="begin"/>
        </w:r>
        <w:r w:rsidR="00D31A02">
          <w:rPr>
            <w:noProof/>
            <w:webHidden/>
          </w:rPr>
          <w:instrText xml:space="preserve"> PAGEREF _Toc104562897 \h </w:instrText>
        </w:r>
        <w:r w:rsidR="00D31A02">
          <w:rPr>
            <w:noProof/>
            <w:webHidden/>
          </w:rPr>
        </w:r>
        <w:r w:rsidR="00D31A02">
          <w:rPr>
            <w:noProof/>
            <w:webHidden/>
          </w:rPr>
          <w:fldChar w:fldCharType="separate"/>
        </w:r>
        <w:r w:rsidR="006E0E64">
          <w:rPr>
            <w:noProof/>
            <w:webHidden/>
          </w:rPr>
          <w:t>79</w:t>
        </w:r>
        <w:r w:rsidR="00D31A02">
          <w:rPr>
            <w:noProof/>
            <w:webHidden/>
          </w:rPr>
          <w:fldChar w:fldCharType="end"/>
        </w:r>
      </w:hyperlink>
    </w:p>
    <w:p w14:paraId="0FE11E31"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8" w:history="1">
        <w:r w:rsidR="00D31A02" w:rsidRPr="00825313">
          <w:rPr>
            <w:rStyle w:val="Hyperlink"/>
            <w:noProof/>
          </w:rPr>
          <w:t>Figure 4. 21: Variation of the Observed (Actual) Response Values Versus the Predicted Response Values for Split Tensile</w:t>
        </w:r>
        <w:r w:rsidR="00D31A02">
          <w:rPr>
            <w:noProof/>
            <w:webHidden/>
          </w:rPr>
          <w:tab/>
        </w:r>
        <w:r w:rsidR="00D31A02">
          <w:rPr>
            <w:noProof/>
            <w:webHidden/>
          </w:rPr>
          <w:fldChar w:fldCharType="begin"/>
        </w:r>
        <w:r w:rsidR="00D31A02">
          <w:rPr>
            <w:noProof/>
            <w:webHidden/>
          </w:rPr>
          <w:instrText xml:space="preserve"> PAGEREF _Toc104562898 \h </w:instrText>
        </w:r>
        <w:r w:rsidR="00D31A02">
          <w:rPr>
            <w:noProof/>
            <w:webHidden/>
          </w:rPr>
        </w:r>
        <w:r w:rsidR="00D31A02">
          <w:rPr>
            <w:noProof/>
            <w:webHidden/>
          </w:rPr>
          <w:fldChar w:fldCharType="separate"/>
        </w:r>
        <w:r w:rsidR="006E0E64">
          <w:rPr>
            <w:noProof/>
            <w:webHidden/>
          </w:rPr>
          <w:t>81</w:t>
        </w:r>
        <w:r w:rsidR="00D31A02">
          <w:rPr>
            <w:noProof/>
            <w:webHidden/>
          </w:rPr>
          <w:fldChar w:fldCharType="end"/>
        </w:r>
      </w:hyperlink>
    </w:p>
    <w:p w14:paraId="4A4FF82B"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2899" w:history="1">
        <w:r w:rsidR="00D31A02" w:rsidRPr="00825313">
          <w:rPr>
            <w:rStyle w:val="Hyperlink"/>
            <w:noProof/>
          </w:rPr>
          <w:t>Figure 4. 22: 3D Model of Cube Expansion Test</w:t>
        </w:r>
        <w:r w:rsidR="00D31A02">
          <w:rPr>
            <w:noProof/>
            <w:webHidden/>
          </w:rPr>
          <w:tab/>
        </w:r>
        <w:r w:rsidR="00D31A02">
          <w:rPr>
            <w:noProof/>
            <w:webHidden/>
          </w:rPr>
          <w:fldChar w:fldCharType="begin"/>
        </w:r>
        <w:r w:rsidR="00D31A02">
          <w:rPr>
            <w:noProof/>
            <w:webHidden/>
          </w:rPr>
          <w:instrText xml:space="preserve"> PAGEREF _Toc104562899 \h </w:instrText>
        </w:r>
        <w:r w:rsidR="00D31A02">
          <w:rPr>
            <w:noProof/>
            <w:webHidden/>
          </w:rPr>
        </w:r>
        <w:r w:rsidR="00D31A02">
          <w:rPr>
            <w:noProof/>
            <w:webHidden/>
          </w:rPr>
          <w:fldChar w:fldCharType="separate"/>
        </w:r>
        <w:r w:rsidR="006E0E64">
          <w:rPr>
            <w:noProof/>
            <w:webHidden/>
          </w:rPr>
          <w:t>85</w:t>
        </w:r>
        <w:r w:rsidR="00D31A02">
          <w:rPr>
            <w:noProof/>
            <w:webHidden/>
          </w:rPr>
          <w:fldChar w:fldCharType="end"/>
        </w:r>
      </w:hyperlink>
    </w:p>
    <w:p w14:paraId="78F07690" w14:textId="77777777" w:rsidR="00D31A02" w:rsidRPr="002D0C88" w:rsidRDefault="00D31A02" w:rsidP="00D31A02">
      <w:pPr>
        <w:autoSpaceDE w:val="0"/>
        <w:autoSpaceDN w:val="0"/>
        <w:adjustRightInd w:val="0"/>
        <w:spacing w:after="0" w:line="480" w:lineRule="auto"/>
        <w:rPr>
          <w:rFonts w:cs="Times New Roman"/>
          <w:b/>
          <w:bCs/>
          <w:color w:val="000000"/>
          <w:szCs w:val="24"/>
        </w:rPr>
      </w:pPr>
      <w:r>
        <w:rPr>
          <w:rFonts w:cs="Times New Roman"/>
          <w:b/>
          <w:bCs/>
          <w:color w:val="000000"/>
          <w:szCs w:val="24"/>
        </w:rPr>
        <w:fldChar w:fldCharType="end"/>
      </w:r>
    </w:p>
    <w:p w14:paraId="3C017690" w14:textId="77777777" w:rsidR="00D31A02" w:rsidRPr="002D1542" w:rsidRDefault="00D31A02" w:rsidP="00D31A02">
      <w:pPr>
        <w:pStyle w:val="ListParagraph"/>
        <w:autoSpaceDE w:val="0"/>
        <w:autoSpaceDN w:val="0"/>
        <w:adjustRightInd w:val="0"/>
        <w:spacing w:after="0" w:line="480" w:lineRule="auto"/>
        <w:jc w:val="center"/>
        <w:rPr>
          <w:rFonts w:cs="Times New Roman"/>
          <w:b/>
          <w:bCs/>
          <w:color w:val="000000"/>
          <w:szCs w:val="24"/>
        </w:rPr>
      </w:pPr>
    </w:p>
    <w:p w14:paraId="1F2E3CB8" w14:textId="77777777" w:rsidR="00D31A02" w:rsidRPr="002D1542" w:rsidRDefault="00D31A02" w:rsidP="00D31A02">
      <w:pPr>
        <w:autoSpaceDE w:val="0"/>
        <w:autoSpaceDN w:val="0"/>
        <w:adjustRightInd w:val="0"/>
        <w:spacing w:after="0" w:line="480" w:lineRule="auto"/>
        <w:rPr>
          <w:rFonts w:cs="Times New Roman"/>
          <w:b/>
          <w:bCs/>
          <w:color w:val="000000"/>
          <w:szCs w:val="24"/>
        </w:rPr>
      </w:pPr>
    </w:p>
    <w:p w14:paraId="4BDC207B" w14:textId="77777777" w:rsidR="00D31A02" w:rsidRDefault="00D31A02" w:rsidP="00D31A02">
      <w:pPr>
        <w:autoSpaceDE w:val="0"/>
        <w:autoSpaceDN w:val="0"/>
        <w:adjustRightInd w:val="0"/>
        <w:spacing w:after="0" w:line="480" w:lineRule="auto"/>
        <w:rPr>
          <w:rFonts w:cs="Times New Roman"/>
          <w:b/>
          <w:bCs/>
          <w:color w:val="000000"/>
          <w:szCs w:val="24"/>
        </w:rPr>
      </w:pPr>
    </w:p>
    <w:p w14:paraId="56D6ED04" w14:textId="77777777" w:rsidR="00D31A02" w:rsidRDefault="00D31A02" w:rsidP="00D31A02">
      <w:pPr>
        <w:autoSpaceDE w:val="0"/>
        <w:autoSpaceDN w:val="0"/>
        <w:adjustRightInd w:val="0"/>
        <w:spacing w:after="0" w:line="480" w:lineRule="auto"/>
        <w:rPr>
          <w:rFonts w:cs="Times New Roman"/>
          <w:b/>
          <w:bCs/>
          <w:color w:val="000000"/>
          <w:szCs w:val="24"/>
        </w:rPr>
      </w:pPr>
    </w:p>
    <w:p w14:paraId="0E4FA698" w14:textId="77777777" w:rsidR="00D31A02" w:rsidRDefault="00D31A02" w:rsidP="00D31A02">
      <w:pPr>
        <w:autoSpaceDE w:val="0"/>
        <w:autoSpaceDN w:val="0"/>
        <w:adjustRightInd w:val="0"/>
        <w:spacing w:after="0" w:line="480" w:lineRule="auto"/>
        <w:rPr>
          <w:rFonts w:cs="Times New Roman"/>
          <w:b/>
          <w:bCs/>
          <w:color w:val="000000"/>
          <w:szCs w:val="24"/>
        </w:rPr>
      </w:pPr>
    </w:p>
    <w:p w14:paraId="20B6DD87" w14:textId="77777777" w:rsidR="00D31A02" w:rsidRDefault="00D31A02" w:rsidP="00D31A02">
      <w:pPr>
        <w:autoSpaceDE w:val="0"/>
        <w:autoSpaceDN w:val="0"/>
        <w:adjustRightInd w:val="0"/>
        <w:spacing w:after="0" w:line="480" w:lineRule="auto"/>
        <w:rPr>
          <w:rFonts w:cs="Times New Roman"/>
          <w:b/>
          <w:bCs/>
          <w:color w:val="000000"/>
          <w:szCs w:val="24"/>
        </w:rPr>
      </w:pPr>
    </w:p>
    <w:p w14:paraId="225D4263" w14:textId="77777777" w:rsidR="00D31A02" w:rsidRDefault="00D31A02" w:rsidP="00D31A02">
      <w:pPr>
        <w:autoSpaceDE w:val="0"/>
        <w:autoSpaceDN w:val="0"/>
        <w:adjustRightInd w:val="0"/>
        <w:spacing w:after="0" w:line="480" w:lineRule="auto"/>
        <w:rPr>
          <w:rFonts w:cs="Times New Roman"/>
          <w:b/>
          <w:bCs/>
          <w:color w:val="000000"/>
          <w:szCs w:val="24"/>
        </w:rPr>
      </w:pPr>
    </w:p>
    <w:p w14:paraId="6EC8883C" w14:textId="77777777" w:rsidR="00D31A02" w:rsidRDefault="00D31A02" w:rsidP="00D31A02">
      <w:pPr>
        <w:pStyle w:val="ListParagraph"/>
        <w:autoSpaceDE w:val="0"/>
        <w:autoSpaceDN w:val="0"/>
        <w:adjustRightInd w:val="0"/>
        <w:spacing w:after="0" w:line="480" w:lineRule="auto"/>
        <w:jc w:val="center"/>
        <w:rPr>
          <w:rFonts w:cs="Times New Roman"/>
          <w:b/>
          <w:bCs/>
          <w:color w:val="000000"/>
          <w:sz w:val="32"/>
          <w:szCs w:val="32"/>
        </w:rPr>
      </w:pPr>
    </w:p>
    <w:p w14:paraId="1E1F4F73" w14:textId="2BD77E41" w:rsidR="00D31A02" w:rsidRDefault="00D31A02" w:rsidP="00D31A02">
      <w:pPr>
        <w:pStyle w:val="ListParagraph"/>
        <w:autoSpaceDE w:val="0"/>
        <w:autoSpaceDN w:val="0"/>
        <w:adjustRightInd w:val="0"/>
        <w:spacing w:after="0" w:line="480" w:lineRule="auto"/>
        <w:jc w:val="center"/>
        <w:rPr>
          <w:rFonts w:cs="Times New Roman"/>
          <w:b/>
          <w:bCs/>
          <w:color w:val="000000"/>
          <w:sz w:val="32"/>
          <w:szCs w:val="32"/>
        </w:rPr>
      </w:pPr>
    </w:p>
    <w:p w14:paraId="05135DD5" w14:textId="77777777" w:rsidR="00771B47" w:rsidRDefault="00771B47" w:rsidP="00D31A02">
      <w:pPr>
        <w:pStyle w:val="ListParagraph"/>
        <w:autoSpaceDE w:val="0"/>
        <w:autoSpaceDN w:val="0"/>
        <w:adjustRightInd w:val="0"/>
        <w:spacing w:after="0" w:line="480" w:lineRule="auto"/>
        <w:jc w:val="center"/>
        <w:rPr>
          <w:rFonts w:cs="Times New Roman"/>
          <w:b/>
          <w:bCs/>
          <w:color w:val="000000"/>
          <w:sz w:val="32"/>
          <w:szCs w:val="32"/>
        </w:rPr>
      </w:pPr>
    </w:p>
    <w:p w14:paraId="3237A6C0" w14:textId="77777777" w:rsidR="00D31A02" w:rsidRDefault="00D31A02" w:rsidP="00D31A02">
      <w:pPr>
        <w:pStyle w:val="ListParagraph"/>
        <w:autoSpaceDE w:val="0"/>
        <w:autoSpaceDN w:val="0"/>
        <w:adjustRightInd w:val="0"/>
        <w:spacing w:after="0" w:line="480" w:lineRule="auto"/>
        <w:jc w:val="center"/>
        <w:rPr>
          <w:rFonts w:cs="Times New Roman"/>
          <w:b/>
          <w:bCs/>
          <w:color w:val="000000"/>
          <w:sz w:val="32"/>
          <w:szCs w:val="32"/>
        </w:rPr>
      </w:pPr>
    </w:p>
    <w:p w14:paraId="1C04E187" w14:textId="77777777" w:rsidR="00D31A02" w:rsidRDefault="00D31A02" w:rsidP="00D31A02">
      <w:pPr>
        <w:pStyle w:val="ListParagraph"/>
        <w:autoSpaceDE w:val="0"/>
        <w:autoSpaceDN w:val="0"/>
        <w:adjustRightInd w:val="0"/>
        <w:spacing w:after="0" w:line="480" w:lineRule="auto"/>
        <w:jc w:val="center"/>
        <w:rPr>
          <w:rFonts w:cs="Times New Roman"/>
          <w:b/>
          <w:bCs/>
          <w:color w:val="000000"/>
          <w:sz w:val="32"/>
          <w:szCs w:val="32"/>
        </w:rPr>
      </w:pPr>
    </w:p>
    <w:p w14:paraId="024CC05A" w14:textId="77777777" w:rsidR="00D31A02" w:rsidRDefault="00D31A02" w:rsidP="00D31A02">
      <w:pPr>
        <w:pStyle w:val="ListParagraph"/>
        <w:autoSpaceDE w:val="0"/>
        <w:autoSpaceDN w:val="0"/>
        <w:adjustRightInd w:val="0"/>
        <w:spacing w:after="0" w:line="480" w:lineRule="auto"/>
        <w:jc w:val="center"/>
        <w:rPr>
          <w:rFonts w:cs="Times New Roman"/>
          <w:b/>
          <w:bCs/>
          <w:color w:val="000000"/>
          <w:sz w:val="32"/>
          <w:szCs w:val="32"/>
        </w:rPr>
      </w:pPr>
    </w:p>
    <w:p w14:paraId="557BFB09" w14:textId="77777777" w:rsidR="00D31A02" w:rsidRDefault="00D31A02" w:rsidP="00D31A02">
      <w:pPr>
        <w:pStyle w:val="ListParagraph"/>
        <w:autoSpaceDE w:val="0"/>
        <w:autoSpaceDN w:val="0"/>
        <w:adjustRightInd w:val="0"/>
        <w:spacing w:after="0" w:line="480" w:lineRule="auto"/>
        <w:jc w:val="center"/>
        <w:rPr>
          <w:rFonts w:cs="Times New Roman"/>
          <w:b/>
          <w:bCs/>
          <w:color w:val="000000"/>
          <w:sz w:val="32"/>
          <w:szCs w:val="32"/>
        </w:rPr>
      </w:pPr>
    </w:p>
    <w:p w14:paraId="105A66E9" w14:textId="77777777" w:rsidR="00D31A02" w:rsidRPr="00C5197A" w:rsidRDefault="00D31A02" w:rsidP="00D31A02">
      <w:pPr>
        <w:pStyle w:val="ListParagraph"/>
        <w:autoSpaceDE w:val="0"/>
        <w:autoSpaceDN w:val="0"/>
        <w:adjustRightInd w:val="0"/>
        <w:spacing w:after="0" w:line="480" w:lineRule="auto"/>
        <w:jc w:val="center"/>
        <w:rPr>
          <w:rFonts w:cs="Times New Roman"/>
          <w:b/>
          <w:bCs/>
          <w:color w:val="000000"/>
          <w:sz w:val="32"/>
          <w:szCs w:val="32"/>
        </w:rPr>
      </w:pPr>
      <w:r w:rsidRPr="00C5197A">
        <w:rPr>
          <w:rFonts w:cs="Times New Roman"/>
          <w:b/>
          <w:bCs/>
          <w:color w:val="000000"/>
          <w:sz w:val="32"/>
          <w:szCs w:val="32"/>
        </w:rPr>
        <w:t>LIST OF PLATES</w:t>
      </w:r>
    </w:p>
    <w:p w14:paraId="772AAC91" w14:textId="77777777" w:rsidR="00D31A02" w:rsidRDefault="00D31A02" w:rsidP="00D31A02">
      <w:pPr>
        <w:pStyle w:val="TableofFigures"/>
        <w:tabs>
          <w:tab w:val="right" w:leader="dot" w:pos="9350"/>
        </w:tabs>
        <w:spacing w:line="480" w:lineRule="auto"/>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\c "Plate 3." </w:instrText>
      </w:r>
      <w:r>
        <w:rPr>
          <w:rFonts w:cs="Times New Roman"/>
          <w:szCs w:val="24"/>
        </w:rPr>
        <w:fldChar w:fldCharType="separate"/>
      </w:r>
      <w:hyperlink w:anchor="_Toc104564014" w:history="1">
        <w:r w:rsidRPr="006101FD">
          <w:rPr>
            <w:rStyle w:val="Hyperlink"/>
            <w:noProof/>
          </w:rPr>
          <w:t>Plate 3. 1:</w:t>
        </w:r>
        <w:r w:rsidRPr="006101FD">
          <w:rPr>
            <w:rStyle w:val="Hyperlink"/>
            <w:rFonts w:cs="Times New Roman"/>
            <w:noProof/>
          </w:rPr>
          <w:t xml:space="preserve"> cassava peels</w:t>
        </w:r>
        <w:r>
          <w:rPr>
            <w:rStyle w:val="Hyperlink"/>
            <w:rFonts w:cs="Times New Roman"/>
            <w:noProof/>
          </w:rPr>
          <w:t xml:space="preserve">, </w:t>
        </w:r>
        <w:r w:rsidRPr="006101FD">
          <w:rPr>
            <w:rStyle w:val="Hyperlink"/>
            <w:noProof/>
          </w:rPr>
          <w:t>Plate 3. 2</w:t>
        </w:r>
        <w:r w:rsidRPr="006101FD">
          <w:rPr>
            <w:rStyle w:val="Hyperlink"/>
            <w:rFonts w:cs="Times New Roman"/>
            <w:noProof/>
          </w:rPr>
          <w:t>: Cassava peel ash</w:t>
        </w:r>
        <w:r>
          <w:rPr>
            <w:noProof/>
            <w:webHidden/>
          </w:rPr>
          <w:tab/>
        </w:r>
        <w:r>
          <w:rPr>
            <w:noProof/>
            <w:webHidden/>
          </w:rPr>
          <w:fldChar w:fldCharType="begin"/>
        </w:r>
        <w:r>
          <w:rPr>
            <w:noProof/>
            <w:webHidden/>
          </w:rPr>
          <w:instrText xml:space="preserve"> PAGEREF _Toc104564014 \h </w:instrText>
        </w:r>
        <w:r>
          <w:rPr>
            <w:noProof/>
            <w:webHidden/>
          </w:rPr>
        </w:r>
        <w:r>
          <w:rPr>
            <w:noProof/>
            <w:webHidden/>
          </w:rPr>
          <w:fldChar w:fldCharType="separate"/>
        </w:r>
        <w:r w:rsidR="006E0E64">
          <w:rPr>
            <w:noProof/>
            <w:webHidden/>
          </w:rPr>
          <w:t>20</w:t>
        </w:r>
        <w:r>
          <w:rPr>
            <w:noProof/>
            <w:webHidden/>
          </w:rPr>
          <w:fldChar w:fldCharType="end"/>
        </w:r>
      </w:hyperlink>
    </w:p>
    <w:p w14:paraId="3B2B3229"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15" w:history="1">
        <w:r w:rsidR="00D31A02" w:rsidRPr="006101FD">
          <w:rPr>
            <w:rStyle w:val="Hyperlink"/>
            <w:noProof/>
          </w:rPr>
          <w:t>Plate 3. 3</w:t>
        </w:r>
        <w:r w:rsidR="00D31A02" w:rsidRPr="006101FD">
          <w:rPr>
            <w:rStyle w:val="Hyperlink"/>
            <w:rFonts w:cs="Times New Roman"/>
            <w:noProof/>
            <w:lang w:val="en-CA"/>
          </w:rPr>
          <w:t>: Coarse aggregate</w:t>
        </w:r>
        <w:r w:rsidR="00D31A02">
          <w:rPr>
            <w:rStyle w:val="Hyperlink"/>
            <w:rFonts w:cs="Times New Roman"/>
            <w:noProof/>
            <w:lang w:val="en-CA"/>
          </w:rPr>
          <w:t xml:space="preserve">, </w:t>
        </w:r>
        <w:r w:rsidR="00D31A02" w:rsidRPr="006101FD">
          <w:rPr>
            <w:rStyle w:val="Hyperlink"/>
            <w:noProof/>
          </w:rPr>
          <w:t xml:space="preserve">Plate 3. 4: </w:t>
        </w:r>
        <w:r w:rsidR="00D31A02" w:rsidRPr="006101FD">
          <w:rPr>
            <w:rStyle w:val="Hyperlink"/>
            <w:rFonts w:cs="Times New Roman"/>
            <w:noProof/>
            <w:lang w:val="en-CA"/>
          </w:rPr>
          <w:t xml:space="preserve">Bag of cement </w:t>
        </w:r>
        <w:r w:rsidR="00D31A02">
          <w:rPr>
            <w:rStyle w:val="Hyperlink"/>
            <w:rFonts w:cs="Times New Roman"/>
            <w:noProof/>
            <w:lang w:val="en-CA"/>
          </w:rPr>
          <w:t xml:space="preserve">&amp; </w:t>
        </w:r>
        <w:r w:rsidR="00D31A02" w:rsidRPr="006101FD">
          <w:rPr>
            <w:rStyle w:val="Hyperlink"/>
            <w:noProof/>
          </w:rPr>
          <w:t xml:space="preserve">Plate 3. 5: </w:t>
        </w:r>
        <w:r w:rsidR="00D31A02" w:rsidRPr="006101FD">
          <w:rPr>
            <w:rStyle w:val="Hyperlink"/>
            <w:rFonts w:cs="Times New Roman"/>
            <w:noProof/>
            <w:lang w:val="en-CA"/>
          </w:rPr>
          <w:t>Fine aggregate</w:t>
        </w:r>
        <w:r w:rsidR="00D31A02">
          <w:rPr>
            <w:noProof/>
            <w:webHidden/>
          </w:rPr>
          <w:tab/>
        </w:r>
        <w:r w:rsidR="00D31A02">
          <w:rPr>
            <w:noProof/>
            <w:webHidden/>
          </w:rPr>
          <w:fldChar w:fldCharType="begin"/>
        </w:r>
        <w:r w:rsidR="00D31A02">
          <w:rPr>
            <w:noProof/>
            <w:webHidden/>
          </w:rPr>
          <w:instrText xml:space="preserve"> PAGEREF _Toc104564015 \h </w:instrText>
        </w:r>
        <w:r w:rsidR="00D31A02">
          <w:rPr>
            <w:noProof/>
            <w:webHidden/>
          </w:rPr>
        </w:r>
        <w:r w:rsidR="00D31A02">
          <w:rPr>
            <w:noProof/>
            <w:webHidden/>
          </w:rPr>
          <w:fldChar w:fldCharType="separate"/>
        </w:r>
        <w:r w:rsidR="006E0E64">
          <w:rPr>
            <w:noProof/>
            <w:webHidden/>
          </w:rPr>
          <w:t>21</w:t>
        </w:r>
        <w:r w:rsidR="00D31A02">
          <w:rPr>
            <w:noProof/>
            <w:webHidden/>
          </w:rPr>
          <w:fldChar w:fldCharType="end"/>
        </w:r>
      </w:hyperlink>
    </w:p>
    <w:p w14:paraId="03300F90"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16" w:history="1">
        <w:r w:rsidR="00D31A02" w:rsidRPr="006101FD">
          <w:rPr>
            <w:rStyle w:val="Hyperlink"/>
            <w:noProof/>
          </w:rPr>
          <w:t>Plate 3. 6</w:t>
        </w:r>
        <w:r w:rsidR="00D31A02" w:rsidRPr="006101FD">
          <w:rPr>
            <w:rStyle w:val="Hyperlink"/>
            <w:rFonts w:cs="Times New Roman"/>
            <w:noProof/>
          </w:rPr>
          <w:t xml:space="preserve">: Cylindrical sample before failure.    </w:t>
        </w:r>
        <w:r w:rsidR="00D31A02" w:rsidRPr="006101FD">
          <w:rPr>
            <w:rStyle w:val="Hyperlink"/>
            <w:noProof/>
          </w:rPr>
          <w:t>Plate 3. 7</w:t>
        </w:r>
        <w:r w:rsidR="00D31A02" w:rsidRPr="006101FD">
          <w:rPr>
            <w:rStyle w:val="Hyperlink"/>
            <w:rFonts w:cs="Times New Roman"/>
            <w:noProof/>
          </w:rPr>
          <w:t>: Split Tensile Test of cylinder sample</w:t>
        </w:r>
        <w:r w:rsidR="00D31A02">
          <w:rPr>
            <w:noProof/>
            <w:webHidden/>
          </w:rPr>
          <w:t>……………………………………………………………………………………</w:t>
        </w:r>
        <w:r w:rsidR="00D31A02">
          <w:rPr>
            <w:noProof/>
            <w:webHidden/>
          </w:rPr>
          <w:fldChar w:fldCharType="begin"/>
        </w:r>
        <w:r w:rsidR="00D31A02">
          <w:rPr>
            <w:noProof/>
            <w:webHidden/>
          </w:rPr>
          <w:instrText xml:space="preserve"> PAGEREF _Toc104564016 \h </w:instrText>
        </w:r>
        <w:r w:rsidR="00D31A02">
          <w:rPr>
            <w:noProof/>
            <w:webHidden/>
          </w:rPr>
        </w:r>
        <w:r w:rsidR="00D31A02">
          <w:rPr>
            <w:noProof/>
            <w:webHidden/>
          </w:rPr>
          <w:fldChar w:fldCharType="separate"/>
        </w:r>
        <w:r w:rsidR="006E0E64">
          <w:rPr>
            <w:noProof/>
            <w:webHidden/>
          </w:rPr>
          <w:t>27</w:t>
        </w:r>
        <w:r w:rsidR="00D31A02">
          <w:rPr>
            <w:noProof/>
            <w:webHidden/>
          </w:rPr>
          <w:fldChar w:fldCharType="end"/>
        </w:r>
      </w:hyperlink>
    </w:p>
    <w:p w14:paraId="65D1B16C"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17" w:history="1">
        <w:r w:rsidR="00D31A02" w:rsidRPr="006101FD">
          <w:rPr>
            <w:rStyle w:val="Hyperlink"/>
            <w:noProof/>
          </w:rPr>
          <w:t>Plate 3. 8: Universal Testing Machine  Used for Testing Concrete Strength</w:t>
        </w:r>
        <w:r w:rsidR="00D31A02">
          <w:rPr>
            <w:noProof/>
            <w:webHidden/>
          </w:rPr>
          <w:tab/>
        </w:r>
        <w:r w:rsidR="00D31A02">
          <w:rPr>
            <w:noProof/>
            <w:webHidden/>
          </w:rPr>
          <w:fldChar w:fldCharType="begin"/>
        </w:r>
        <w:r w:rsidR="00D31A02">
          <w:rPr>
            <w:noProof/>
            <w:webHidden/>
          </w:rPr>
          <w:instrText xml:space="preserve"> PAGEREF _Toc104564017 \h </w:instrText>
        </w:r>
        <w:r w:rsidR="00D31A02">
          <w:rPr>
            <w:noProof/>
            <w:webHidden/>
          </w:rPr>
        </w:r>
        <w:r w:rsidR="00D31A02">
          <w:rPr>
            <w:noProof/>
            <w:webHidden/>
          </w:rPr>
          <w:fldChar w:fldCharType="separate"/>
        </w:r>
        <w:r w:rsidR="006E0E64">
          <w:rPr>
            <w:noProof/>
            <w:webHidden/>
          </w:rPr>
          <w:t>28</w:t>
        </w:r>
        <w:r w:rsidR="00D31A02">
          <w:rPr>
            <w:noProof/>
            <w:webHidden/>
          </w:rPr>
          <w:fldChar w:fldCharType="end"/>
        </w:r>
      </w:hyperlink>
    </w:p>
    <w:p w14:paraId="38905939"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18" w:history="1">
        <w:r w:rsidR="00D31A02" w:rsidRPr="006101FD">
          <w:rPr>
            <w:rStyle w:val="Hyperlink"/>
            <w:noProof/>
          </w:rPr>
          <w:t>Plate 3. 9: Crushing of Concrete Samples</w:t>
        </w:r>
        <w:r w:rsidR="00D31A02">
          <w:rPr>
            <w:noProof/>
            <w:webHidden/>
          </w:rPr>
          <w:tab/>
        </w:r>
        <w:r w:rsidR="00D31A02">
          <w:rPr>
            <w:noProof/>
            <w:webHidden/>
          </w:rPr>
          <w:fldChar w:fldCharType="begin"/>
        </w:r>
        <w:r w:rsidR="00D31A02">
          <w:rPr>
            <w:noProof/>
            <w:webHidden/>
          </w:rPr>
          <w:instrText xml:space="preserve"> PAGEREF _Toc104564018 \h </w:instrText>
        </w:r>
        <w:r w:rsidR="00D31A02">
          <w:rPr>
            <w:noProof/>
            <w:webHidden/>
          </w:rPr>
        </w:r>
        <w:r w:rsidR="00D31A02">
          <w:rPr>
            <w:noProof/>
            <w:webHidden/>
          </w:rPr>
          <w:fldChar w:fldCharType="separate"/>
        </w:r>
        <w:r w:rsidR="006E0E64">
          <w:rPr>
            <w:noProof/>
            <w:webHidden/>
          </w:rPr>
          <w:t>29</w:t>
        </w:r>
        <w:r w:rsidR="00D31A02">
          <w:rPr>
            <w:noProof/>
            <w:webHidden/>
          </w:rPr>
          <w:fldChar w:fldCharType="end"/>
        </w:r>
      </w:hyperlink>
    </w:p>
    <w:p w14:paraId="14BBBA26" w14:textId="77777777" w:rsidR="00D31A02" w:rsidRPr="009F49B1"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19" w:history="1">
        <w:r w:rsidR="00D31A02" w:rsidRPr="009F49B1">
          <w:rPr>
            <w:rStyle w:val="Hyperlink"/>
            <w:noProof/>
          </w:rPr>
          <w:t>Plate 3. 10</w:t>
        </w:r>
        <w:r w:rsidR="00D31A02" w:rsidRPr="009F49B1">
          <w:rPr>
            <w:rStyle w:val="Hyperlink"/>
            <w:rFonts w:cs="Times New Roman"/>
            <w:noProof/>
          </w:rPr>
          <w:t>: Dissolution of Concrete Samples in Acid</w:t>
        </w:r>
        <w:r w:rsidR="00D31A02" w:rsidRPr="009F49B1">
          <w:rPr>
            <w:noProof/>
            <w:webHidden/>
          </w:rPr>
          <w:tab/>
        </w:r>
        <w:r w:rsidR="00D31A02" w:rsidRPr="009F49B1">
          <w:rPr>
            <w:noProof/>
            <w:webHidden/>
          </w:rPr>
          <w:fldChar w:fldCharType="begin"/>
        </w:r>
        <w:r w:rsidR="00D31A02" w:rsidRPr="009F49B1">
          <w:rPr>
            <w:noProof/>
            <w:webHidden/>
          </w:rPr>
          <w:instrText xml:space="preserve"> PAGEREF _Toc104564019 \h </w:instrText>
        </w:r>
        <w:r w:rsidR="00D31A02" w:rsidRPr="009F49B1">
          <w:rPr>
            <w:noProof/>
            <w:webHidden/>
          </w:rPr>
        </w:r>
        <w:r w:rsidR="00D31A02" w:rsidRPr="009F49B1">
          <w:rPr>
            <w:noProof/>
            <w:webHidden/>
          </w:rPr>
          <w:fldChar w:fldCharType="separate"/>
        </w:r>
        <w:r w:rsidR="006E0E64">
          <w:rPr>
            <w:noProof/>
            <w:webHidden/>
          </w:rPr>
          <w:t>30</w:t>
        </w:r>
        <w:r w:rsidR="00D31A02" w:rsidRPr="009F49B1">
          <w:rPr>
            <w:noProof/>
            <w:webHidden/>
          </w:rPr>
          <w:fldChar w:fldCharType="end"/>
        </w:r>
      </w:hyperlink>
    </w:p>
    <w:p w14:paraId="00E10080"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0" w:history="1">
        <w:r w:rsidR="00D31A02" w:rsidRPr="006101FD">
          <w:rPr>
            <w:rStyle w:val="Hyperlink"/>
            <w:noProof/>
          </w:rPr>
          <w:t>Plate 3. 11</w:t>
        </w:r>
        <w:r w:rsidR="00D31A02" w:rsidRPr="006101FD">
          <w:rPr>
            <w:rStyle w:val="Hyperlink"/>
            <w:rFonts w:cs="Times New Roman"/>
            <w:noProof/>
          </w:rPr>
          <w:t>: Filtering of Samples</w:t>
        </w:r>
        <w:r w:rsidR="00D31A02">
          <w:rPr>
            <w:noProof/>
            <w:webHidden/>
          </w:rPr>
          <w:tab/>
        </w:r>
        <w:r w:rsidR="00D31A02">
          <w:rPr>
            <w:noProof/>
            <w:webHidden/>
          </w:rPr>
          <w:fldChar w:fldCharType="begin"/>
        </w:r>
        <w:r w:rsidR="00D31A02">
          <w:rPr>
            <w:noProof/>
            <w:webHidden/>
          </w:rPr>
          <w:instrText xml:space="preserve"> PAGEREF _Toc104564020 \h </w:instrText>
        </w:r>
        <w:r w:rsidR="00D31A02">
          <w:rPr>
            <w:noProof/>
            <w:webHidden/>
          </w:rPr>
        </w:r>
        <w:r w:rsidR="00D31A02">
          <w:rPr>
            <w:noProof/>
            <w:webHidden/>
          </w:rPr>
          <w:fldChar w:fldCharType="separate"/>
        </w:r>
        <w:r w:rsidR="006E0E64">
          <w:rPr>
            <w:noProof/>
            <w:webHidden/>
          </w:rPr>
          <w:t>30</w:t>
        </w:r>
        <w:r w:rsidR="00D31A02">
          <w:rPr>
            <w:noProof/>
            <w:webHidden/>
          </w:rPr>
          <w:fldChar w:fldCharType="end"/>
        </w:r>
      </w:hyperlink>
    </w:p>
    <w:p w14:paraId="52DCE6EC" w14:textId="77777777" w:rsidR="00D31A02" w:rsidRPr="009F49B1"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1" w:history="1">
        <w:r w:rsidR="00D31A02" w:rsidRPr="009F49B1">
          <w:rPr>
            <w:rStyle w:val="Hyperlink"/>
            <w:noProof/>
          </w:rPr>
          <w:t>Plate 3. 12</w:t>
        </w:r>
        <w:r w:rsidR="00D31A02" w:rsidRPr="009F49B1">
          <w:rPr>
            <w:rStyle w:val="Hyperlink"/>
            <w:rFonts w:cs="Times New Roman"/>
            <w:noProof/>
          </w:rPr>
          <w:t>: Weighing of Samples</w:t>
        </w:r>
        <w:r w:rsidR="00D31A02" w:rsidRPr="009F49B1">
          <w:rPr>
            <w:noProof/>
            <w:webHidden/>
          </w:rPr>
          <w:tab/>
        </w:r>
        <w:r w:rsidR="00D31A02" w:rsidRPr="009F49B1">
          <w:rPr>
            <w:noProof/>
            <w:webHidden/>
          </w:rPr>
          <w:fldChar w:fldCharType="begin"/>
        </w:r>
        <w:r w:rsidR="00D31A02" w:rsidRPr="009F49B1">
          <w:rPr>
            <w:noProof/>
            <w:webHidden/>
          </w:rPr>
          <w:instrText xml:space="preserve"> PAGEREF _Toc104564021 \h </w:instrText>
        </w:r>
        <w:r w:rsidR="00D31A02" w:rsidRPr="009F49B1">
          <w:rPr>
            <w:noProof/>
            <w:webHidden/>
          </w:rPr>
        </w:r>
        <w:r w:rsidR="00D31A02" w:rsidRPr="009F49B1">
          <w:rPr>
            <w:noProof/>
            <w:webHidden/>
          </w:rPr>
          <w:fldChar w:fldCharType="separate"/>
        </w:r>
        <w:r w:rsidR="006E0E64">
          <w:rPr>
            <w:noProof/>
            <w:webHidden/>
          </w:rPr>
          <w:t>30</w:t>
        </w:r>
        <w:r w:rsidR="00D31A02" w:rsidRPr="009F49B1">
          <w:rPr>
            <w:noProof/>
            <w:webHidden/>
          </w:rPr>
          <w:fldChar w:fldCharType="end"/>
        </w:r>
      </w:hyperlink>
    </w:p>
    <w:p w14:paraId="7F93BCF4"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2" w:history="1">
        <w:r w:rsidR="00D31A02" w:rsidRPr="006101FD">
          <w:rPr>
            <w:rStyle w:val="Hyperlink"/>
            <w:noProof/>
          </w:rPr>
          <w:t>Plate 3. 13</w:t>
        </w:r>
        <w:r w:rsidR="00D31A02" w:rsidRPr="006101FD">
          <w:rPr>
            <w:rStyle w:val="Hyperlink"/>
            <w:rFonts w:cs="Times New Roman"/>
            <w:noProof/>
          </w:rPr>
          <w:t>: Weighing of Samples</w:t>
        </w:r>
        <w:r w:rsidR="00D31A02">
          <w:rPr>
            <w:noProof/>
            <w:webHidden/>
          </w:rPr>
          <w:tab/>
        </w:r>
        <w:r w:rsidR="00D31A02">
          <w:rPr>
            <w:noProof/>
            <w:webHidden/>
          </w:rPr>
          <w:fldChar w:fldCharType="begin"/>
        </w:r>
        <w:r w:rsidR="00D31A02">
          <w:rPr>
            <w:noProof/>
            <w:webHidden/>
          </w:rPr>
          <w:instrText xml:space="preserve"> PAGEREF _Toc104564022 \h </w:instrText>
        </w:r>
        <w:r w:rsidR="00D31A02">
          <w:rPr>
            <w:noProof/>
            <w:webHidden/>
          </w:rPr>
        </w:r>
        <w:r w:rsidR="00D31A02">
          <w:rPr>
            <w:noProof/>
            <w:webHidden/>
          </w:rPr>
          <w:fldChar w:fldCharType="separate"/>
        </w:r>
        <w:r w:rsidR="006E0E64">
          <w:rPr>
            <w:noProof/>
            <w:webHidden/>
          </w:rPr>
          <w:t>30</w:t>
        </w:r>
        <w:r w:rsidR="00D31A02">
          <w:rPr>
            <w:noProof/>
            <w:webHidden/>
          </w:rPr>
          <w:fldChar w:fldCharType="end"/>
        </w:r>
      </w:hyperlink>
    </w:p>
    <w:p w14:paraId="61C4E469"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3" w:history="1">
        <w:r w:rsidR="00D31A02" w:rsidRPr="006101FD">
          <w:rPr>
            <w:rStyle w:val="Hyperlink"/>
            <w:noProof/>
          </w:rPr>
          <w:t>Plate 3. 14</w:t>
        </w:r>
        <w:r w:rsidR="00D31A02" w:rsidRPr="006101FD">
          <w:rPr>
            <w:rStyle w:val="Hyperlink"/>
            <w:rFonts w:cs="Times New Roman"/>
            <w:noProof/>
          </w:rPr>
          <w:t>: Arrangement of sample into the guarded hot plate plugged with the stabilizer</w:t>
        </w:r>
        <w:r w:rsidR="00D31A02">
          <w:rPr>
            <w:noProof/>
            <w:webHidden/>
          </w:rPr>
          <w:tab/>
        </w:r>
        <w:r w:rsidR="00D31A02">
          <w:rPr>
            <w:noProof/>
            <w:webHidden/>
          </w:rPr>
          <w:fldChar w:fldCharType="begin"/>
        </w:r>
        <w:r w:rsidR="00D31A02">
          <w:rPr>
            <w:noProof/>
            <w:webHidden/>
          </w:rPr>
          <w:instrText xml:space="preserve"> PAGEREF _Toc104564023 \h </w:instrText>
        </w:r>
        <w:r w:rsidR="00D31A02">
          <w:rPr>
            <w:noProof/>
            <w:webHidden/>
          </w:rPr>
        </w:r>
        <w:r w:rsidR="00D31A02">
          <w:rPr>
            <w:noProof/>
            <w:webHidden/>
          </w:rPr>
          <w:fldChar w:fldCharType="separate"/>
        </w:r>
        <w:r w:rsidR="006E0E64">
          <w:rPr>
            <w:noProof/>
            <w:webHidden/>
          </w:rPr>
          <w:t>32</w:t>
        </w:r>
        <w:r w:rsidR="00D31A02">
          <w:rPr>
            <w:noProof/>
            <w:webHidden/>
          </w:rPr>
          <w:fldChar w:fldCharType="end"/>
        </w:r>
      </w:hyperlink>
    </w:p>
    <w:p w14:paraId="597B6F14"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4" w:history="1">
        <w:r w:rsidR="00D31A02" w:rsidRPr="006101FD">
          <w:rPr>
            <w:rStyle w:val="Hyperlink"/>
            <w:noProof/>
          </w:rPr>
          <w:t>Plate 3. 15</w:t>
        </w:r>
        <w:r w:rsidR="00D31A02" w:rsidRPr="006101FD">
          <w:rPr>
            <w:rStyle w:val="Hyperlink"/>
            <w:rFonts w:cs="Times New Roman"/>
            <w:noProof/>
          </w:rPr>
          <w:t>: Guarded hot plate set up</w:t>
        </w:r>
        <w:r w:rsidR="00D31A02">
          <w:rPr>
            <w:noProof/>
            <w:webHidden/>
          </w:rPr>
          <w:tab/>
        </w:r>
        <w:r w:rsidR="00D31A02">
          <w:rPr>
            <w:noProof/>
            <w:webHidden/>
          </w:rPr>
          <w:fldChar w:fldCharType="begin"/>
        </w:r>
        <w:r w:rsidR="00D31A02">
          <w:rPr>
            <w:noProof/>
            <w:webHidden/>
          </w:rPr>
          <w:instrText xml:space="preserve"> PAGEREF _Toc104564024 \h </w:instrText>
        </w:r>
        <w:r w:rsidR="00D31A02">
          <w:rPr>
            <w:noProof/>
            <w:webHidden/>
          </w:rPr>
        </w:r>
        <w:r w:rsidR="00D31A02">
          <w:rPr>
            <w:noProof/>
            <w:webHidden/>
          </w:rPr>
          <w:fldChar w:fldCharType="separate"/>
        </w:r>
        <w:r w:rsidR="006E0E64">
          <w:rPr>
            <w:noProof/>
            <w:webHidden/>
          </w:rPr>
          <w:t>32</w:t>
        </w:r>
        <w:r w:rsidR="00D31A02">
          <w:rPr>
            <w:noProof/>
            <w:webHidden/>
          </w:rPr>
          <w:fldChar w:fldCharType="end"/>
        </w:r>
      </w:hyperlink>
    </w:p>
    <w:p w14:paraId="6F61316C"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5" w:history="1">
        <w:r w:rsidR="00D31A02" w:rsidRPr="006101FD">
          <w:rPr>
            <w:rStyle w:val="Hyperlink"/>
            <w:noProof/>
          </w:rPr>
          <w:t>Plate 3. 16: Batching of materials for AMBT test at varying % of CPA Addition</w:t>
        </w:r>
        <w:r w:rsidR="00D31A02">
          <w:rPr>
            <w:noProof/>
            <w:webHidden/>
          </w:rPr>
          <w:tab/>
        </w:r>
        <w:r w:rsidR="00D31A02">
          <w:rPr>
            <w:noProof/>
            <w:webHidden/>
          </w:rPr>
          <w:fldChar w:fldCharType="begin"/>
        </w:r>
        <w:r w:rsidR="00D31A02">
          <w:rPr>
            <w:noProof/>
            <w:webHidden/>
          </w:rPr>
          <w:instrText xml:space="preserve"> PAGEREF _Toc104564025 \h </w:instrText>
        </w:r>
        <w:r w:rsidR="00D31A02">
          <w:rPr>
            <w:noProof/>
            <w:webHidden/>
          </w:rPr>
        </w:r>
        <w:r w:rsidR="00D31A02">
          <w:rPr>
            <w:noProof/>
            <w:webHidden/>
          </w:rPr>
          <w:fldChar w:fldCharType="separate"/>
        </w:r>
        <w:r w:rsidR="006E0E64">
          <w:rPr>
            <w:noProof/>
            <w:webHidden/>
          </w:rPr>
          <w:t>34</w:t>
        </w:r>
        <w:r w:rsidR="00D31A02">
          <w:rPr>
            <w:noProof/>
            <w:webHidden/>
          </w:rPr>
          <w:fldChar w:fldCharType="end"/>
        </w:r>
      </w:hyperlink>
    </w:p>
    <w:p w14:paraId="7EB1F04B"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6" w:history="1">
        <w:r w:rsidR="00D31A02" w:rsidRPr="006101FD">
          <w:rPr>
            <w:rStyle w:val="Hyperlink"/>
            <w:noProof/>
          </w:rPr>
          <w:t>Plate 3. 17: Measurement of the Length of Concrete Samples for AMBT</w:t>
        </w:r>
        <w:r w:rsidR="00D31A02">
          <w:rPr>
            <w:noProof/>
            <w:webHidden/>
          </w:rPr>
          <w:tab/>
        </w:r>
        <w:r w:rsidR="00D31A02">
          <w:rPr>
            <w:noProof/>
            <w:webHidden/>
          </w:rPr>
          <w:fldChar w:fldCharType="begin"/>
        </w:r>
        <w:r w:rsidR="00D31A02">
          <w:rPr>
            <w:noProof/>
            <w:webHidden/>
          </w:rPr>
          <w:instrText xml:space="preserve"> PAGEREF _Toc104564026 \h </w:instrText>
        </w:r>
        <w:r w:rsidR="00D31A02">
          <w:rPr>
            <w:noProof/>
            <w:webHidden/>
          </w:rPr>
        </w:r>
        <w:r w:rsidR="00D31A02">
          <w:rPr>
            <w:noProof/>
            <w:webHidden/>
          </w:rPr>
          <w:fldChar w:fldCharType="separate"/>
        </w:r>
        <w:r w:rsidR="006E0E64">
          <w:rPr>
            <w:noProof/>
            <w:webHidden/>
          </w:rPr>
          <w:t>34</w:t>
        </w:r>
        <w:r w:rsidR="00D31A02">
          <w:rPr>
            <w:noProof/>
            <w:webHidden/>
          </w:rPr>
          <w:fldChar w:fldCharType="end"/>
        </w:r>
      </w:hyperlink>
    </w:p>
    <w:p w14:paraId="0B5C7B63"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7" w:history="1">
        <w:r w:rsidR="00D31A02" w:rsidRPr="006101FD">
          <w:rPr>
            <w:rStyle w:val="Hyperlink"/>
            <w:noProof/>
          </w:rPr>
          <w:t>Plate 3. 18</w:t>
        </w:r>
        <w:r w:rsidR="00D31A02" w:rsidRPr="006101FD">
          <w:rPr>
            <w:rStyle w:val="Hyperlink"/>
            <w:rFonts w:cs="Times New Roman"/>
            <w:noProof/>
          </w:rPr>
          <w:t>: Weighing of Concrete Samples Before Immersion in 100g of NaOH</w:t>
        </w:r>
        <w:r w:rsidR="00D31A02">
          <w:rPr>
            <w:noProof/>
            <w:webHidden/>
          </w:rPr>
          <w:tab/>
        </w:r>
        <w:r w:rsidR="00D31A02">
          <w:rPr>
            <w:noProof/>
            <w:webHidden/>
          </w:rPr>
          <w:fldChar w:fldCharType="begin"/>
        </w:r>
        <w:r w:rsidR="00D31A02">
          <w:rPr>
            <w:noProof/>
            <w:webHidden/>
          </w:rPr>
          <w:instrText xml:space="preserve"> PAGEREF _Toc104564027 \h </w:instrText>
        </w:r>
        <w:r w:rsidR="00D31A02">
          <w:rPr>
            <w:noProof/>
            <w:webHidden/>
          </w:rPr>
        </w:r>
        <w:r w:rsidR="00D31A02">
          <w:rPr>
            <w:noProof/>
            <w:webHidden/>
          </w:rPr>
          <w:fldChar w:fldCharType="separate"/>
        </w:r>
        <w:r w:rsidR="006E0E64">
          <w:rPr>
            <w:noProof/>
            <w:webHidden/>
          </w:rPr>
          <w:t>35</w:t>
        </w:r>
        <w:r w:rsidR="00D31A02">
          <w:rPr>
            <w:noProof/>
            <w:webHidden/>
          </w:rPr>
          <w:fldChar w:fldCharType="end"/>
        </w:r>
      </w:hyperlink>
    </w:p>
    <w:p w14:paraId="75F64E77"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8" w:history="1">
        <w:r w:rsidR="00D31A02" w:rsidRPr="006101FD">
          <w:rPr>
            <w:rStyle w:val="Hyperlink"/>
            <w:noProof/>
          </w:rPr>
          <w:t>Plate 3. 19</w:t>
        </w:r>
        <w:r w:rsidR="00D31A02" w:rsidRPr="006101FD">
          <w:rPr>
            <w:rStyle w:val="Hyperlink"/>
            <w:rFonts w:cs="Times New Roman"/>
            <w:noProof/>
          </w:rPr>
          <w:t>: Immersion of Concrete Cubes in 100g of NaOH</w:t>
        </w:r>
        <w:r w:rsidR="00D31A02">
          <w:rPr>
            <w:noProof/>
            <w:webHidden/>
          </w:rPr>
          <w:tab/>
        </w:r>
        <w:r w:rsidR="00D31A02">
          <w:rPr>
            <w:noProof/>
            <w:webHidden/>
          </w:rPr>
          <w:fldChar w:fldCharType="begin"/>
        </w:r>
        <w:r w:rsidR="00D31A02">
          <w:rPr>
            <w:noProof/>
            <w:webHidden/>
          </w:rPr>
          <w:instrText xml:space="preserve"> PAGEREF _Toc104564028 \h </w:instrText>
        </w:r>
        <w:r w:rsidR="00D31A02">
          <w:rPr>
            <w:noProof/>
            <w:webHidden/>
          </w:rPr>
        </w:r>
        <w:r w:rsidR="00D31A02">
          <w:rPr>
            <w:noProof/>
            <w:webHidden/>
          </w:rPr>
          <w:fldChar w:fldCharType="separate"/>
        </w:r>
        <w:r w:rsidR="006E0E64">
          <w:rPr>
            <w:noProof/>
            <w:webHidden/>
          </w:rPr>
          <w:t>35</w:t>
        </w:r>
        <w:r w:rsidR="00D31A02">
          <w:rPr>
            <w:noProof/>
            <w:webHidden/>
          </w:rPr>
          <w:fldChar w:fldCharType="end"/>
        </w:r>
      </w:hyperlink>
    </w:p>
    <w:p w14:paraId="052D32B4" w14:textId="77777777" w:rsidR="00D31A02" w:rsidRPr="009F49B1"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29" w:history="1">
        <w:r w:rsidR="00D31A02" w:rsidRPr="009F49B1">
          <w:rPr>
            <w:rStyle w:val="Hyperlink"/>
            <w:noProof/>
          </w:rPr>
          <w:t>Plate 3. 20</w:t>
        </w:r>
        <w:r w:rsidR="00D31A02" w:rsidRPr="009F49B1">
          <w:rPr>
            <w:rStyle w:val="Hyperlink"/>
            <w:rFonts w:cs="Times New Roman"/>
            <w:noProof/>
          </w:rPr>
          <w:t>: Samples in Oven at 80</w:t>
        </w:r>
        <w:r w:rsidR="00D31A02" w:rsidRPr="009F49B1">
          <w:rPr>
            <w:rStyle w:val="Hyperlink"/>
            <w:rFonts w:cs="Times New Roman"/>
            <w:noProof/>
            <w:vertAlign w:val="superscript"/>
          </w:rPr>
          <w:t>0</w:t>
        </w:r>
        <w:r w:rsidR="00D31A02" w:rsidRPr="009F49B1">
          <w:rPr>
            <w:rStyle w:val="Hyperlink"/>
            <w:rFonts w:cs="Times New Roman"/>
            <w:noProof/>
          </w:rPr>
          <w:t>C for days</w:t>
        </w:r>
        <w:r w:rsidR="00D31A02" w:rsidRPr="009F49B1">
          <w:rPr>
            <w:noProof/>
            <w:webHidden/>
          </w:rPr>
          <w:tab/>
        </w:r>
        <w:r w:rsidR="00D31A02" w:rsidRPr="009F49B1">
          <w:rPr>
            <w:noProof/>
            <w:webHidden/>
          </w:rPr>
          <w:fldChar w:fldCharType="begin"/>
        </w:r>
        <w:r w:rsidR="00D31A02" w:rsidRPr="009F49B1">
          <w:rPr>
            <w:noProof/>
            <w:webHidden/>
          </w:rPr>
          <w:instrText xml:space="preserve"> PAGEREF _Toc104564029 \h </w:instrText>
        </w:r>
        <w:r w:rsidR="00D31A02" w:rsidRPr="009F49B1">
          <w:rPr>
            <w:noProof/>
            <w:webHidden/>
          </w:rPr>
        </w:r>
        <w:r w:rsidR="00D31A02" w:rsidRPr="009F49B1">
          <w:rPr>
            <w:noProof/>
            <w:webHidden/>
          </w:rPr>
          <w:fldChar w:fldCharType="separate"/>
        </w:r>
        <w:r w:rsidR="006E0E64">
          <w:rPr>
            <w:noProof/>
            <w:webHidden/>
          </w:rPr>
          <w:t>35</w:t>
        </w:r>
        <w:r w:rsidR="00D31A02" w:rsidRPr="009F49B1">
          <w:rPr>
            <w:noProof/>
            <w:webHidden/>
          </w:rPr>
          <w:fldChar w:fldCharType="end"/>
        </w:r>
      </w:hyperlink>
    </w:p>
    <w:p w14:paraId="31FEE674"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30" w:history="1">
        <w:r w:rsidR="00D31A02" w:rsidRPr="006101FD">
          <w:rPr>
            <w:rStyle w:val="Hyperlink"/>
            <w:noProof/>
          </w:rPr>
          <w:t>Plate 3. 21</w:t>
        </w:r>
        <w:r w:rsidR="00D31A02" w:rsidRPr="006101FD">
          <w:rPr>
            <w:rStyle w:val="Hyperlink"/>
            <w:rFonts w:cs="Times New Roman"/>
            <w:noProof/>
          </w:rPr>
          <w:t>: oven used for the experiment</w:t>
        </w:r>
        <w:r w:rsidR="00D31A02">
          <w:rPr>
            <w:noProof/>
            <w:webHidden/>
          </w:rPr>
          <w:tab/>
        </w:r>
        <w:r w:rsidR="00D31A02">
          <w:rPr>
            <w:noProof/>
            <w:webHidden/>
          </w:rPr>
          <w:fldChar w:fldCharType="begin"/>
        </w:r>
        <w:r w:rsidR="00D31A02">
          <w:rPr>
            <w:noProof/>
            <w:webHidden/>
          </w:rPr>
          <w:instrText xml:space="preserve"> PAGEREF _Toc104564030 \h </w:instrText>
        </w:r>
        <w:r w:rsidR="00D31A02">
          <w:rPr>
            <w:noProof/>
            <w:webHidden/>
          </w:rPr>
        </w:r>
        <w:r w:rsidR="00D31A02">
          <w:rPr>
            <w:noProof/>
            <w:webHidden/>
          </w:rPr>
          <w:fldChar w:fldCharType="separate"/>
        </w:r>
        <w:r w:rsidR="006E0E64">
          <w:rPr>
            <w:noProof/>
            <w:webHidden/>
          </w:rPr>
          <w:t>35</w:t>
        </w:r>
        <w:r w:rsidR="00D31A02">
          <w:rPr>
            <w:noProof/>
            <w:webHidden/>
          </w:rPr>
          <w:fldChar w:fldCharType="end"/>
        </w:r>
      </w:hyperlink>
    </w:p>
    <w:p w14:paraId="1ADBB96C"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31" w:history="1">
        <w:r w:rsidR="00D31A02" w:rsidRPr="006101FD">
          <w:rPr>
            <w:rStyle w:val="Hyperlink"/>
            <w:noProof/>
          </w:rPr>
          <w:t>Plate 3. 22: Concrete cast with electrodes inserted for electrical resistivity test</w:t>
        </w:r>
        <w:r w:rsidR="00D31A02">
          <w:rPr>
            <w:noProof/>
            <w:webHidden/>
          </w:rPr>
          <w:tab/>
        </w:r>
        <w:r w:rsidR="00D31A02">
          <w:rPr>
            <w:noProof/>
            <w:webHidden/>
          </w:rPr>
          <w:fldChar w:fldCharType="begin"/>
        </w:r>
        <w:r w:rsidR="00D31A02">
          <w:rPr>
            <w:noProof/>
            <w:webHidden/>
          </w:rPr>
          <w:instrText xml:space="preserve"> PAGEREF _Toc104564031 \h </w:instrText>
        </w:r>
        <w:r w:rsidR="00D31A02">
          <w:rPr>
            <w:noProof/>
            <w:webHidden/>
          </w:rPr>
        </w:r>
        <w:r w:rsidR="00D31A02">
          <w:rPr>
            <w:noProof/>
            <w:webHidden/>
          </w:rPr>
          <w:fldChar w:fldCharType="separate"/>
        </w:r>
        <w:r w:rsidR="006E0E64">
          <w:rPr>
            <w:noProof/>
            <w:webHidden/>
          </w:rPr>
          <w:t>36</w:t>
        </w:r>
        <w:r w:rsidR="00D31A02">
          <w:rPr>
            <w:noProof/>
            <w:webHidden/>
          </w:rPr>
          <w:fldChar w:fldCharType="end"/>
        </w:r>
      </w:hyperlink>
    </w:p>
    <w:p w14:paraId="7A65306F"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32" w:history="1">
        <w:r w:rsidR="00D31A02" w:rsidRPr="006101FD">
          <w:rPr>
            <w:rStyle w:val="Hyperlink"/>
            <w:noProof/>
          </w:rPr>
          <w:t>Plate 3. 23: Experimental setup for electrical resistivity</w:t>
        </w:r>
        <w:r w:rsidR="00D31A02">
          <w:rPr>
            <w:noProof/>
            <w:webHidden/>
          </w:rPr>
          <w:tab/>
        </w:r>
        <w:r w:rsidR="00D31A02">
          <w:rPr>
            <w:noProof/>
            <w:webHidden/>
          </w:rPr>
          <w:fldChar w:fldCharType="begin"/>
        </w:r>
        <w:r w:rsidR="00D31A02">
          <w:rPr>
            <w:noProof/>
            <w:webHidden/>
          </w:rPr>
          <w:instrText xml:space="preserve"> PAGEREF _Toc104564032 \h </w:instrText>
        </w:r>
        <w:r w:rsidR="00D31A02">
          <w:rPr>
            <w:noProof/>
            <w:webHidden/>
          </w:rPr>
        </w:r>
        <w:r w:rsidR="00D31A02">
          <w:rPr>
            <w:noProof/>
            <w:webHidden/>
          </w:rPr>
          <w:fldChar w:fldCharType="separate"/>
        </w:r>
        <w:r w:rsidR="006E0E64">
          <w:rPr>
            <w:noProof/>
            <w:webHidden/>
          </w:rPr>
          <w:t>37</w:t>
        </w:r>
        <w:r w:rsidR="00D31A02">
          <w:rPr>
            <w:noProof/>
            <w:webHidden/>
          </w:rPr>
          <w:fldChar w:fldCharType="end"/>
        </w:r>
      </w:hyperlink>
    </w:p>
    <w:p w14:paraId="1700081D" w14:textId="77777777" w:rsidR="00D31A02" w:rsidRDefault="005808C4" w:rsidP="00D31A02">
      <w:pPr>
        <w:pStyle w:val="TableofFigures"/>
        <w:tabs>
          <w:tab w:val="right" w:leader="dot" w:pos="9350"/>
        </w:tabs>
        <w:spacing w:line="480" w:lineRule="auto"/>
        <w:rPr>
          <w:rFonts w:asciiTheme="minorHAnsi" w:eastAsiaTheme="minorEastAsia" w:hAnsiTheme="minorHAnsi"/>
          <w:noProof/>
          <w:sz w:val="22"/>
        </w:rPr>
      </w:pPr>
      <w:hyperlink w:anchor="_Toc104564033" w:history="1">
        <w:r w:rsidR="00D31A02" w:rsidRPr="006101FD">
          <w:rPr>
            <w:rStyle w:val="Hyperlink"/>
            <w:noProof/>
          </w:rPr>
          <w:t>Plate 3. 24: Experimental setup for Electrical Resistivity showing the Anode and Cathode</w:t>
        </w:r>
        <w:r w:rsidR="00D31A02">
          <w:rPr>
            <w:noProof/>
            <w:webHidden/>
          </w:rPr>
          <w:tab/>
        </w:r>
        <w:r w:rsidR="00D31A02">
          <w:rPr>
            <w:noProof/>
            <w:webHidden/>
          </w:rPr>
          <w:fldChar w:fldCharType="begin"/>
        </w:r>
        <w:r w:rsidR="00D31A02">
          <w:rPr>
            <w:noProof/>
            <w:webHidden/>
          </w:rPr>
          <w:instrText xml:space="preserve"> PAGEREF _Toc104564033 \h </w:instrText>
        </w:r>
        <w:r w:rsidR="00D31A02">
          <w:rPr>
            <w:noProof/>
            <w:webHidden/>
          </w:rPr>
        </w:r>
        <w:r w:rsidR="00D31A02">
          <w:rPr>
            <w:noProof/>
            <w:webHidden/>
          </w:rPr>
          <w:fldChar w:fldCharType="separate"/>
        </w:r>
        <w:r w:rsidR="006E0E64">
          <w:rPr>
            <w:noProof/>
            <w:webHidden/>
          </w:rPr>
          <w:t>38</w:t>
        </w:r>
        <w:r w:rsidR="00D31A02">
          <w:rPr>
            <w:noProof/>
            <w:webHidden/>
          </w:rPr>
          <w:fldChar w:fldCharType="end"/>
        </w:r>
      </w:hyperlink>
    </w:p>
    <w:p w14:paraId="774408B0" w14:textId="77777777" w:rsidR="00D31A02" w:rsidRDefault="00D31A02" w:rsidP="00D31A02">
      <w:pPr>
        <w:spacing w:line="480" w:lineRule="auto"/>
        <w:rPr>
          <w:rFonts w:cs="Times New Roman"/>
          <w:szCs w:val="24"/>
        </w:rPr>
      </w:pPr>
      <w:r>
        <w:rPr>
          <w:rFonts w:cs="Times New Roman"/>
          <w:szCs w:val="24"/>
        </w:rPr>
        <w:fldChar w:fldCharType="end"/>
      </w:r>
    </w:p>
    <w:p w14:paraId="080E4512" w14:textId="77777777" w:rsidR="00D31A02" w:rsidRDefault="00D31A02" w:rsidP="00D31A02">
      <w:pPr>
        <w:spacing w:line="480" w:lineRule="auto"/>
        <w:rPr>
          <w:rFonts w:cs="Times New Roman"/>
          <w:szCs w:val="24"/>
        </w:rPr>
      </w:pPr>
    </w:p>
    <w:p w14:paraId="267C8434" w14:textId="77777777" w:rsidR="00D31A02" w:rsidRDefault="00D31A02" w:rsidP="00D31A02">
      <w:pPr>
        <w:spacing w:line="480" w:lineRule="auto"/>
        <w:rPr>
          <w:rFonts w:cs="Times New Roman"/>
          <w:szCs w:val="24"/>
        </w:rPr>
      </w:pPr>
    </w:p>
    <w:p w14:paraId="11E88F5E" w14:textId="77777777" w:rsidR="00D31A02" w:rsidRDefault="00D31A02" w:rsidP="00D31A02">
      <w:pPr>
        <w:spacing w:line="480" w:lineRule="auto"/>
        <w:rPr>
          <w:rFonts w:cs="Times New Roman"/>
          <w:szCs w:val="24"/>
        </w:rPr>
      </w:pPr>
    </w:p>
    <w:p w14:paraId="21D0BFC6" w14:textId="77777777" w:rsidR="00D31A02" w:rsidRDefault="00D31A02" w:rsidP="00D31A02">
      <w:pPr>
        <w:spacing w:line="480" w:lineRule="auto"/>
        <w:rPr>
          <w:rFonts w:cs="Times New Roman"/>
          <w:szCs w:val="24"/>
        </w:rPr>
      </w:pPr>
    </w:p>
    <w:p w14:paraId="6059D25D" w14:textId="77777777" w:rsidR="00D31A02" w:rsidRDefault="00D31A02" w:rsidP="00D31A02">
      <w:pPr>
        <w:spacing w:line="480" w:lineRule="auto"/>
        <w:rPr>
          <w:rFonts w:cs="Times New Roman"/>
          <w:szCs w:val="24"/>
        </w:rPr>
      </w:pPr>
    </w:p>
    <w:p w14:paraId="70E825E7" w14:textId="77777777" w:rsidR="00D31A02" w:rsidRDefault="00D31A02" w:rsidP="00D31A02">
      <w:pPr>
        <w:spacing w:line="480" w:lineRule="auto"/>
        <w:rPr>
          <w:rFonts w:cs="Times New Roman"/>
          <w:szCs w:val="24"/>
        </w:rPr>
      </w:pPr>
    </w:p>
    <w:p w14:paraId="1503133F" w14:textId="77777777" w:rsidR="00D31A02" w:rsidRDefault="00D31A02" w:rsidP="00D31A02">
      <w:pPr>
        <w:spacing w:line="480" w:lineRule="auto"/>
        <w:rPr>
          <w:rFonts w:cs="Times New Roman"/>
          <w:szCs w:val="24"/>
        </w:rPr>
      </w:pPr>
    </w:p>
    <w:p w14:paraId="320602F9" w14:textId="77777777" w:rsidR="00D31A02" w:rsidRDefault="00D31A02" w:rsidP="00D31A02">
      <w:pPr>
        <w:spacing w:line="480" w:lineRule="auto"/>
        <w:rPr>
          <w:rFonts w:cs="Times New Roman"/>
          <w:szCs w:val="24"/>
        </w:rPr>
      </w:pPr>
    </w:p>
    <w:p w14:paraId="2BACCEF1" w14:textId="77777777" w:rsidR="00D31A02" w:rsidRDefault="00D31A02" w:rsidP="00D31A02">
      <w:pPr>
        <w:spacing w:line="480" w:lineRule="auto"/>
        <w:rPr>
          <w:rFonts w:cs="Times New Roman"/>
          <w:szCs w:val="24"/>
        </w:rPr>
      </w:pPr>
    </w:p>
    <w:p w14:paraId="319A85D0" w14:textId="77777777" w:rsidR="004B410C" w:rsidRPr="009D03BA" w:rsidRDefault="004B410C" w:rsidP="004B410C">
      <w:pPr>
        <w:pStyle w:val="Default"/>
        <w:spacing w:after="240" w:line="480" w:lineRule="auto"/>
        <w:jc w:val="both"/>
        <w:rPr>
          <w:rFonts w:eastAsiaTheme="minorEastAsia"/>
          <w:bCs/>
          <w:color w:val="000000" w:themeColor="text1"/>
        </w:rPr>
      </w:pPr>
    </w:p>
    <w:p w14:paraId="100C5355" w14:textId="77777777" w:rsidR="004B410C" w:rsidRPr="009D03BA" w:rsidRDefault="004B410C" w:rsidP="004B410C">
      <w:pPr>
        <w:pStyle w:val="Default"/>
        <w:spacing w:after="240" w:line="480" w:lineRule="auto"/>
        <w:jc w:val="both"/>
        <w:rPr>
          <w:rFonts w:eastAsiaTheme="minorEastAsia"/>
          <w:bCs/>
          <w:color w:val="000000" w:themeColor="text1"/>
        </w:rPr>
      </w:pPr>
    </w:p>
    <w:p w14:paraId="43E5A464" w14:textId="53035C2A" w:rsidR="004B410C" w:rsidRDefault="004B410C" w:rsidP="004B410C">
      <w:pPr>
        <w:pStyle w:val="Default"/>
        <w:spacing w:after="240" w:line="480" w:lineRule="auto"/>
        <w:jc w:val="both"/>
        <w:rPr>
          <w:rFonts w:eastAsiaTheme="minorEastAsia"/>
          <w:bCs/>
          <w:color w:val="000000" w:themeColor="text1"/>
        </w:rPr>
      </w:pPr>
    </w:p>
    <w:p w14:paraId="42F3A268" w14:textId="17AA3FE2" w:rsidR="00771B47" w:rsidRDefault="00771B47" w:rsidP="004B410C">
      <w:pPr>
        <w:pStyle w:val="Default"/>
        <w:spacing w:after="240" w:line="480" w:lineRule="auto"/>
        <w:jc w:val="both"/>
        <w:rPr>
          <w:rFonts w:eastAsiaTheme="minorEastAsia"/>
          <w:bCs/>
          <w:color w:val="000000" w:themeColor="text1"/>
        </w:rPr>
      </w:pPr>
    </w:p>
    <w:p w14:paraId="79617B3E" w14:textId="2BC1F7EE" w:rsidR="00771B47" w:rsidRDefault="00771B47" w:rsidP="004B410C">
      <w:pPr>
        <w:pStyle w:val="Default"/>
        <w:spacing w:after="240" w:line="480" w:lineRule="auto"/>
        <w:jc w:val="both"/>
        <w:rPr>
          <w:rFonts w:eastAsiaTheme="minorEastAsia"/>
          <w:bCs/>
          <w:color w:val="000000" w:themeColor="text1"/>
        </w:rPr>
      </w:pPr>
    </w:p>
    <w:p w14:paraId="4B51296C" w14:textId="77777777" w:rsidR="00771B47" w:rsidRPr="009D03BA" w:rsidRDefault="00771B47" w:rsidP="004B410C">
      <w:pPr>
        <w:pStyle w:val="Default"/>
        <w:spacing w:after="240" w:line="480" w:lineRule="auto"/>
        <w:jc w:val="both"/>
        <w:rPr>
          <w:rFonts w:eastAsiaTheme="minorEastAsia"/>
          <w:bCs/>
          <w:color w:val="000000" w:themeColor="text1"/>
        </w:rPr>
      </w:pPr>
    </w:p>
    <w:p w14:paraId="5AC71675" w14:textId="77777777" w:rsidR="004B410C" w:rsidRPr="009D03BA" w:rsidRDefault="004B410C" w:rsidP="004B410C">
      <w:pPr>
        <w:pStyle w:val="ListParagraph"/>
        <w:autoSpaceDE w:val="0"/>
        <w:autoSpaceDN w:val="0"/>
        <w:adjustRightInd w:val="0"/>
        <w:spacing w:after="0" w:line="480" w:lineRule="auto"/>
        <w:jc w:val="center"/>
        <w:rPr>
          <w:rFonts w:cs="Times New Roman"/>
          <w:b/>
          <w:bCs/>
          <w:color w:val="000000"/>
          <w:szCs w:val="24"/>
        </w:rPr>
        <w:sectPr w:rsidR="004B410C" w:rsidRPr="009D03BA" w:rsidSect="004B410C">
          <w:footerReference w:type="default" r:id="rId7"/>
          <w:pgSz w:w="12240" w:h="15840"/>
          <w:pgMar w:top="1440" w:right="1440" w:bottom="1440" w:left="1440" w:header="720" w:footer="720" w:gutter="0"/>
          <w:pgNumType w:fmt="lowerRoman" w:start="1"/>
          <w:cols w:space="720"/>
          <w:titlePg/>
          <w:docGrid w:linePitch="326"/>
        </w:sectPr>
      </w:pPr>
    </w:p>
    <w:p w14:paraId="22B57CD1" w14:textId="658699A9" w:rsidR="004B410C" w:rsidRPr="009D03BA" w:rsidRDefault="004B410C" w:rsidP="004B410C">
      <w:pPr>
        <w:pStyle w:val="Heading1"/>
        <w:spacing w:line="480" w:lineRule="auto"/>
        <w:rPr>
          <w:rFonts w:cs="Times New Roman"/>
          <w:sz w:val="24"/>
          <w:szCs w:val="24"/>
        </w:rPr>
      </w:pPr>
      <w:bookmarkStart w:id="12" w:name="_Toc104589212"/>
      <w:r w:rsidRPr="009D03BA">
        <w:rPr>
          <w:rFonts w:cs="Times New Roman"/>
          <w:sz w:val="24"/>
          <w:szCs w:val="24"/>
        </w:rPr>
        <w:t>CHAPTER ONE</w:t>
      </w:r>
      <w:bookmarkEnd w:id="12"/>
    </w:p>
    <w:p w14:paraId="27823080" w14:textId="77777777" w:rsidR="004B410C" w:rsidRPr="009D03BA" w:rsidRDefault="004B410C" w:rsidP="004B410C">
      <w:pPr>
        <w:pStyle w:val="Heading1"/>
        <w:spacing w:line="480" w:lineRule="auto"/>
        <w:rPr>
          <w:rFonts w:cs="Times New Roman"/>
          <w:sz w:val="24"/>
          <w:szCs w:val="24"/>
        </w:rPr>
      </w:pPr>
      <w:bookmarkStart w:id="13" w:name="_Toc104589213"/>
      <w:r w:rsidRPr="009D03BA">
        <w:rPr>
          <w:rFonts w:cs="Times New Roman"/>
          <w:sz w:val="24"/>
          <w:szCs w:val="24"/>
        </w:rPr>
        <w:t>1.0 INTRODUCTION</w:t>
      </w:r>
      <w:bookmarkEnd w:id="13"/>
    </w:p>
    <w:p w14:paraId="488B586B" w14:textId="77777777" w:rsidR="004B410C" w:rsidRPr="009D03BA" w:rsidRDefault="004B410C" w:rsidP="004B410C">
      <w:pPr>
        <w:pStyle w:val="Heading2"/>
        <w:spacing w:line="480" w:lineRule="auto"/>
        <w:rPr>
          <w:rFonts w:cs="Times New Roman"/>
          <w:sz w:val="24"/>
          <w:szCs w:val="24"/>
        </w:rPr>
      </w:pPr>
      <w:bookmarkStart w:id="14" w:name="_Toc104589214"/>
      <w:r w:rsidRPr="009D03BA">
        <w:rPr>
          <w:rFonts w:cs="Times New Roman"/>
          <w:sz w:val="24"/>
          <w:szCs w:val="24"/>
        </w:rPr>
        <w:t xml:space="preserve">1.1 </w:t>
      </w:r>
      <w:r w:rsidRPr="009D03BA">
        <w:rPr>
          <w:rFonts w:cs="Times New Roman"/>
          <w:sz w:val="24"/>
          <w:szCs w:val="24"/>
        </w:rPr>
        <w:tab/>
        <w:t>Background of the study</w:t>
      </w:r>
      <w:bookmarkEnd w:id="14"/>
    </w:p>
    <w:p w14:paraId="24CBEA5F" w14:textId="77777777" w:rsidR="004B410C" w:rsidRPr="009D03BA" w:rsidRDefault="004B410C" w:rsidP="004B410C">
      <w:pPr>
        <w:pStyle w:val="Default"/>
        <w:spacing w:after="240" w:line="480" w:lineRule="auto"/>
        <w:jc w:val="both"/>
      </w:pPr>
      <w:r w:rsidRPr="009D03BA">
        <w:t xml:space="preserve">Concrete is a composite manmade material that possesses similar mechanical properties to the naturally derived lime stone rocks. Its major ingredients are fine aggregate, coarse aggregate, water, and cement; and it also developed the required mechanical strength through cement hydration reaction (Shafigh </w:t>
      </w:r>
      <w:r w:rsidRPr="009D03BA">
        <w:rPr>
          <w:i/>
          <w:iCs/>
        </w:rPr>
        <w:t xml:space="preserve">et al., </w:t>
      </w:r>
      <w:r w:rsidRPr="009D03BA">
        <w:t xml:space="preserve">2014). Concrete’s utilization in the infrastructural development sector is on the increase, especially in developing countries which causes a relative increase in its demand and also results in more consumption of the ingredients. For concrete structures to satisfy their design life, their durability should be optimal and cost implications minimal. The incorporation of waste materials in concrete production helps to solve satisfactorily environmental and waste management challenges (Chimmaobi </w:t>
      </w:r>
      <w:r w:rsidRPr="009D03BA">
        <w:rPr>
          <w:i/>
          <w:iCs/>
        </w:rPr>
        <w:t>et al.</w:t>
      </w:r>
      <w:r w:rsidRPr="009D03BA">
        <w:t>, (2020). This becomes essential because, during the process of production of cement which is an essential ingredient in concrete, a large quantity of CO</w:t>
      </w:r>
      <w:r w:rsidRPr="009D03BA">
        <w:rPr>
          <w:vertAlign w:val="subscript"/>
        </w:rPr>
        <w:t>2</w:t>
      </w:r>
      <w:r w:rsidRPr="009D03BA">
        <w:t xml:space="preserve"> emissions occurs as a result of the fuel combustion and industrial processes which are major drivers of global warming. To tackle these challenges, the use of supplementary cementitious materials to substitute cement use reduces the total construction cost and also achieves environment efficient, environment friendly, and sustainable development in terms of infrastructure (Lothenbach </w:t>
      </w:r>
      <w:r w:rsidRPr="009D03BA">
        <w:rPr>
          <w:i/>
          <w:iCs/>
        </w:rPr>
        <w:t xml:space="preserve">et al., </w:t>
      </w:r>
      <w:r w:rsidRPr="009D03BA">
        <w:t>2011; Onyelowe</w:t>
      </w:r>
      <w:r w:rsidRPr="009D03BA">
        <w:rPr>
          <w:i/>
          <w:iCs/>
        </w:rPr>
        <w:t xml:space="preserve">, </w:t>
      </w:r>
      <w:r w:rsidRPr="009D03BA">
        <w:t xml:space="preserve">2019). </w:t>
      </w:r>
    </w:p>
    <w:p w14:paraId="55078263" w14:textId="4471D6D8" w:rsidR="00D45893" w:rsidRPr="009D03BA" w:rsidRDefault="004B410C" w:rsidP="00CC012A">
      <w:pPr>
        <w:autoSpaceDE w:val="0"/>
        <w:autoSpaceDN w:val="0"/>
        <w:adjustRightInd w:val="0"/>
        <w:spacing w:after="240" w:line="480" w:lineRule="auto"/>
        <w:ind w:right="-54"/>
        <w:rPr>
          <w:rFonts w:cs="Times New Roman"/>
          <w:szCs w:val="24"/>
        </w:rPr>
      </w:pPr>
      <w:r w:rsidRPr="009D03BA">
        <w:rPr>
          <w:rFonts w:cs="Times New Roman"/>
          <w:color w:val="000000"/>
          <w:szCs w:val="24"/>
        </w:rPr>
        <w:t xml:space="preserve">The durability of concrete structures is however impeded by a reaction known as Alkali-Silica Reaction </w:t>
      </w:r>
      <w:r w:rsidRPr="009D03BA">
        <w:rPr>
          <w:rFonts w:cs="Times New Roman"/>
          <w:szCs w:val="24"/>
        </w:rPr>
        <w:t xml:space="preserve">(Santos </w:t>
      </w:r>
      <w:r w:rsidRPr="009D03BA">
        <w:rPr>
          <w:rFonts w:cs="Times New Roman"/>
          <w:i/>
          <w:iCs/>
          <w:szCs w:val="24"/>
        </w:rPr>
        <w:t>et al.,</w:t>
      </w:r>
      <w:r w:rsidRPr="009D03BA">
        <w:rPr>
          <w:rFonts w:cs="Times New Roman"/>
          <w:szCs w:val="24"/>
        </w:rPr>
        <w:t xml:space="preserve"> 2020; Adanikin </w:t>
      </w:r>
      <w:r w:rsidRPr="009D03BA">
        <w:rPr>
          <w:rFonts w:cs="Times New Roman"/>
          <w:i/>
          <w:iCs/>
          <w:szCs w:val="24"/>
        </w:rPr>
        <w:t>et al.,</w:t>
      </w:r>
      <w:r w:rsidRPr="009D03BA">
        <w:rPr>
          <w:rFonts w:cs="Times New Roman"/>
          <w:szCs w:val="24"/>
        </w:rPr>
        <w:t xml:space="preserve"> 2019;</w:t>
      </w:r>
      <w:r w:rsidRPr="009D03BA">
        <w:rPr>
          <w:rFonts w:cs="Times New Roman"/>
          <w:b/>
          <w:bCs/>
          <w:szCs w:val="24"/>
        </w:rPr>
        <w:t xml:space="preserve"> </w:t>
      </w:r>
      <w:r w:rsidRPr="009D03BA">
        <w:rPr>
          <w:rFonts w:cs="Times New Roman"/>
          <w:color w:val="000000" w:themeColor="text1"/>
          <w:szCs w:val="24"/>
        </w:rPr>
        <w:t>Chatterji, 2005</w:t>
      </w:r>
      <w:r w:rsidRPr="009D03BA">
        <w:rPr>
          <w:rFonts w:cs="Times New Roman"/>
          <w:b/>
          <w:bCs/>
          <w:szCs w:val="24"/>
        </w:rPr>
        <w:t>)</w:t>
      </w:r>
      <w:r w:rsidRPr="009D03BA">
        <w:rPr>
          <w:rFonts w:cs="Times New Roman"/>
          <w:szCs w:val="24"/>
        </w:rPr>
        <w:t>.</w:t>
      </w:r>
      <w:r w:rsidRPr="009D03BA">
        <w:rPr>
          <w:rFonts w:cs="Times New Roman"/>
          <w:b/>
          <w:bCs/>
          <w:color w:val="000000"/>
          <w:szCs w:val="24"/>
        </w:rPr>
        <w:t xml:space="preserve"> </w:t>
      </w:r>
      <w:r w:rsidR="00D45893" w:rsidRPr="009D03BA">
        <w:rPr>
          <w:rFonts w:cs="Times New Roman"/>
          <w:szCs w:val="24"/>
        </w:rPr>
        <w:t xml:space="preserve">The acidic silanol (Si-OH) groups of the weakly crystalline hydrous silica react with the surrounding hydroxyl ions in the strong alkaline solution in an acid-base reaction. </w:t>
      </w:r>
      <w:r w:rsidR="008D7726" w:rsidRPr="009D03BA">
        <w:rPr>
          <w:rFonts w:cs="Times New Roman"/>
          <w:szCs w:val="24"/>
        </w:rPr>
        <w:t>Thomas (2011) claims that s</w:t>
      </w:r>
      <w:r w:rsidR="00D45893" w:rsidRPr="009D03BA">
        <w:rPr>
          <w:rFonts w:cs="Times New Roman"/>
          <w:szCs w:val="24"/>
        </w:rPr>
        <w:t>ome of the siloxane connections (SiO-SI) are also attacked as the reaction progresses and hydroxyl ions progressively penetrate the silicate structure.</w:t>
      </w:r>
    </w:p>
    <w:p w14:paraId="133FC578" w14:textId="3374D8D5" w:rsidR="004B410C" w:rsidRPr="009D03BA" w:rsidRDefault="004412AB" w:rsidP="004412AB">
      <w:pPr>
        <w:spacing w:line="480" w:lineRule="auto"/>
        <w:rPr>
          <w:rFonts w:cs="Times New Roman"/>
          <w:szCs w:val="24"/>
        </w:rPr>
      </w:pPr>
      <w:r w:rsidRPr="009D03BA">
        <w:rPr>
          <w:rFonts w:cs="Times New Roman"/>
          <w:szCs w:val="24"/>
        </w:rPr>
        <w:t xml:space="preserve">Cassava peel is a refuse of the processing of cassava, and these materials are produced on either a home (household) or industrial scale. Particularly when manually peeling, the cassava peel makes up between 20 and 35 percent of the weight of the tuber (Olanbiwoninu &amp; Odunfa 2012). To thermally degrade this agricultural waste into ash with pozzolanic properties, it is heated using a control incinerating system (Salau </w:t>
      </w:r>
      <w:r w:rsidRPr="009D03BA">
        <w:rPr>
          <w:rFonts w:cs="Times New Roman"/>
          <w:i/>
          <w:iCs/>
          <w:szCs w:val="24"/>
        </w:rPr>
        <w:t>et al.,</w:t>
      </w:r>
      <w:r w:rsidRPr="009D03BA">
        <w:rPr>
          <w:rFonts w:cs="Times New Roman"/>
          <w:szCs w:val="24"/>
        </w:rPr>
        <w:t xml:space="preserve"> 2012). The cementitious substances calcium silicates hydrates, calcium sulfo-aluminate hydrates, and calcium aluminate hydrates are thought to be produced when calcium hydroxide and finely split silica and alumina react in the presence of water (Thomas, 2013)</w:t>
      </w:r>
      <w:r w:rsidR="004B410C" w:rsidRPr="009D03BA">
        <w:rPr>
          <w:rFonts w:cs="Times New Roman"/>
          <w:szCs w:val="24"/>
        </w:rPr>
        <w:t xml:space="preserve">. </w:t>
      </w:r>
      <w:r w:rsidR="008C7568" w:rsidRPr="009D03BA">
        <w:rPr>
          <w:rFonts w:cs="Times New Roman"/>
          <w:szCs w:val="24"/>
        </w:rPr>
        <w:t>Pozzolanic materials have been utilized as building construction ingredients for almost as long as there have been civilizations. They are utilized to improve the properties of lime, and many of these constructions are still standing today as proof of the longevity of pozzolanic-lime concrete mixtures (Ololade &amp; Mohammed, 2019).</w:t>
      </w:r>
    </w:p>
    <w:p w14:paraId="10875427" w14:textId="77777777" w:rsidR="004B410C" w:rsidRPr="009D03BA" w:rsidRDefault="004B410C" w:rsidP="004B410C">
      <w:pPr>
        <w:pStyle w:val="Heading2"/>
        <w:spacing w:line="480" w:lineRule="auto"/>
        <w:rPr>
          <w:rFonts w:cs="Times New Roman"/>
          <w:sz w:val="24"/>
          <w:szCs w:val="24"/>
        </w:rPr>
      </w:pPr>
      <w:bookmarkStart w:id="15" w:name="_Toc104589215"/>
      <w:r w:rsidRPr="009D03BA">
        <w:rPr>
          <w:rFonts w:cs="Times New Roman"/>
          <w:bCs/>
          <w:sz w:val="24"/>
          <w:szCs w:val="24"/>
        </w:rPr>
        <w:t xml:space="preserve">1.2 </w:t>
      </w:r>
      <w:r w:rsidRPr="009D03BA">
        <w:rPr>
          <w:rFonts w:cs="Times New Roman"/>
          <w:sz w:val="24"/>
          <w:szCs w:val="24"/>
        </w:rPr>
        <w:t>Statement of the Problem</w:t>
      </w:r>
      <w:bookmarkEnd w:id="15"/>
    </w:p>
    <w:p w14:paraId="32B4218D" w14:textId="48ABB55A" w:rsidR="004B410C" w:rsidRPr="009D03BA" w:rsidRDefault="004B410C" w:rsidP="004B410C">
      <w:pPr>
        <w:spacing w:line="480" w:lineRule="auto"/>
        <w:rPr>
          <w:rFonts w:cs="Times New Roman"/>
          <w:szCs w:val="24"/>
        </w:rPr>
      </w:pPr>
      <w:r w:rsidRPr="009D03BA">
        <w:rPr>
          <w:rFonts w:cs="Times New Roman"/>
          <w:szCs w:val="24"/>
        </w:rPr>
        <w:t xml:space="preserve">Recycling agricultural waste is a huge issue for municipalities all over the world, including Nigeria, where the agricultural waste management is a major difficulty and poses a serious threat to humanity's health (Ezechi </w:t>
      </w:r>
      <w:r w:rsidRPr="009D03BA">
        <w:rPr>
          <w:rFonts w:cs="Times New Roman"/>
          <w:i/>
          <w:szCs w:val="24"/>
        </w:rPr>
        <w:t>et al,</w:t>
      </w:r>
      <w:r w:rsidRPr="009D03BA">
        <w:rPr>
          <w:rFonts w:cs="Times New Roman"/>
          <w:szCs w:val="24"/>
        </w:rPr>
        <w:t xml:space="preserve"> 2017; Ferronato and Torretta, 2019). The role of Cassava Peel Ash (CPA) during the accelerated ASR performance test is one area where there is a knowledge gap (Rajabipour </w:t>
      </w:r>
      <w:r w:rsidRPr="009D03BA">
        <w:rPr>
          <w:rFonts w:cs="Times New Roman"/>
          <w:i/>
          <w:szCs w:val="24"/>
        </w:rPr>
        <w:t>et al.,</w:t>
      </w:r>
      <w:r w:rsidRPr="009D03BA">
        <w:rPr>
          <w:rFonts w:cs="Times New Roman"/>
          <w:szCs w:val="24"/>
        </w:rPr>
        <w:t xml:space="preserve"> 2015) and not much has been done. </w:t>
      </w:r>
      <w:r w:rsidR="002237BB" w:rsidRPr="009D03BA">
        <w:rPr>
          <w:rFonts w:cs="Times New Roman"/>
          <w:szCs w:val="24"/>
        </w:rPr>
        <w:t>However, this study will examine the effectiveness of agricultural waste (specifically cassava peels) in reducing the impacts of Alkaline Silica Reactions (ASR) in Nigerian concrete structures. Additionally, the study will address the environmental issue brought on by the trash's careless disposal</w:t>
      </w:r>
      <w:r w:rsidRPr="009D03BA">
        <w:rPr>
          <w:rFonts w:cs="Times New Roman"/>
          <w:szCs w:val="24"/>
        </w:rPr>
        <w:t>.</w:t>
      </w:r>
    </w:p>
    <w:p w14:paraId="4377FFB4" w14:textId="77777777" w:rsidR="004B410C" w:rsidRPr="009D03BA" w:rsidRDefault="004B410C" w:rsidP="004B410C">
      <w:pPr>
        <w:pStyle w:val="Heading2"/>
        <w:spacing w:line="480" w:lineRule="auto"/>
        <w:rPr>
          <w:rFonts w:cs="Times New Roman"/>
          <w:sz w:val="24"/>
          <w:szCs w:val="24"/>
        </w:rPr>
      </w:pPr>
      <w:bookmarkStart w:id="16" w:name="_Hlk88948693"/>
      <w:bookmarkStart w:id="17" w:name="_Toc104589216"/>
      <w:r w:rsidRPr="009D03BA">
        <w:rPr>
          <w:rFonts w:cs="Times New Roman"/>
          <w:sz w:val="24"/>
          <w:szCs w:val="24"/>
        </w:rPr>
        <w:t>1.3 Aim and Objectives of the research</w:t>
      </w:r>
      <w:bookmarkEnd w:id="16"/>
      <w:bookmarkEnd w:id="17"/>
    </w:p>
    <w:p w14:paraId="479F4DBC" w14:textId="460FDAC9" w:rsidR="00027914" w:rsidRPr="009D03BA" w:rsidRDefault="00F80C06" w:rsidP="00027914">
      <w:pPr>
        <w:autoSpaceDE w:val="0"/>
        <w:autoSpaceDN w:val="0"/>
        <w:adjustRightInd w:val="0"/>
        <w:spacing w:after="0" w:line="480" w:lineRule="auto"/>
        <w:rPr>
          <w:rFonts w:cs="Times New Roman"/>
          <w:szCs w:val="24"/>
        </w:rPr>
      </w:pPr>
      <w:r w:rsidRPr="009D03BA">
        <w:rPr>
          <w:rFonts w:cs="Times New Roman"/>
          <w:szCs w:val="24"/>
        </w:rPr>
        <w:t>T</w:t>
      </w:r>
      <w:r w:rsidR="00027914" w:rsidRPr="009D03BA">
        <w:rPr>
          <w:rFonts w:cs="Times New Roman"/>
          <w:szCs w:val="24"/>
        </w:rPr>
        <w:t>h</w:t>
      </w:r>
      <w:r w:rsidR="00823EE3">
        <w:rPr>
          <w:rFonts w:cs="Times New Roman"/>
          <w:szCs w:val="24"/>
        </w:rPr>
        <w:t xml:space="preserve">e thesis </w:t>
      </w:r>
      <w:r w:rsidRPr="009D03BA">
        <w:rPr>
          <w:rFonts w:cs="Times New Roman"/>
          <w:szCs w:val="24"/>
        </w:rPr>
        <w:t>investigate</w:t>
      </w:r>
      <w:r w:rsidR="00823EE3">
        <w:rPr>
          <w:rFonts w:cs="Times New Roman"/>
          <w:szCs w:val="24"/>
        </w:rPr>
        <w:t>s</w:t>
      </w:r>
      <w:r w:rsidRPr="009D03BA">
        <w:rPr>
          <w:rFonts w:cs="Times New Roman"/>
          <w:szCs w:val="24"/>
        </w:rPr>
        <w:t xml:space="preserve"> </w:t>
      </w:r>
      <w:r w:rsidR="00027914" w:rsidRPr="009D03BA">
        <w:rPr>
          <w:rFonts w:cs="Times New Roman"/>
          <w:szCs w:val="24"/>
        </w:rPr>
        <w:t xml:space="preserve">the applicability of cassava peel ash (CPA) as a pozzolan to reduce ASR in concrete. The following precise </w:t>
      </w:r>
      <w:r w:rsidRPr="009D03BA">
        <w:rPr>
          <w:rFonts w:cs="Times New Roman"/>
          <w:szCs w:val="24"/>
        </w:rPr>
        <w:t>objectives</w:t>
      </w:r>
      <w:r w:rsidR="00027914" w:rsidRPr="009D03BA">
        <w:rPr>
          <w:rFonts w:cs="Times New Roman"/>
          <w:szCs w:val="24"/>
        </w:rPr>
        <w:t xml:space="preserve"> were established to fulfill this purpose:</w:t>
      </w:r>
    </w:p>
    <w:p w14:paraId="6309A677" w14:textId="701B73DE" w:rsidR="00027914" w:rsidRPr="009D03BA" w:rsidRDefault="00027914" w:rsidP="004B410C">
      <w:pPr>
        <w:pStyle w:val="ListParagraph"/>
        <w:numPr>
          <w:ilvl w:val="0"/>
          <w:numId w:val="40"/>
        </w:numPr>
        <w:spacing w:line="480" w:lineRule="auto"/>
        <w:rPr>
          <w:rFonts w:cs="Times New Roman"/>
          <w:szCs w:val="24"/>
        </w:rPr>
      </w:pPr>
      <w:bookmarkStart w:id="18" w:name="_Hlk95168600"/>
      <w:bookmarkStart w:id="19" w:name="_Toc104555756"/>
      <w:r w:rsidRPr="009D03BA">
        <w:rPr>
          <w:rFonts w:cs="Times New Roman"/>
          <w:szCs w:val="24"/>
        </w:rPr>
        <w:t xml:space="preserve">to </w:t>
      </w:r>
      <w:r w:rsidR="00F70AA7">
        <w:rPr>
          <w:rFonts w:cs="Times New Roman"/>
          <w:szCs w:val="24"/>
        </w:rPr>
        <w:t>estimate</w:t>
      </w:r>
      <w:r w:rsidRPr="009D03BA">
        <w:rPr>
          <w:rFonts w:cs="Times New Roman"/>
          <w:szCs w:val="24"/>
        </w:rPr>
        <w:t xml:space="preserve"> composition of cassava peel ash</w:t>
      </w:r>
      <w:r w:rsidR="00F70AA7">
        <w:rPr>
          <w:rFonts w:cs="Times New Roman"/>
          <w:szCs w:val="24"/>
        </w:rPr>
        <w:t xml:space="preserve"> </w:t>
      </w:r>
    </w:p>
    <w:p w14:paraId="46DEC51F" w14:textId="11DD1A5E" w:rsidR="00027914" w:rsidRPr="009D03BA" w:rsidRDefault="00027914" w:rsidP="004B410C">
      <w:pPr>
        <w:pStyle w:val="ListParagraph"/>
        <w:numPr>
          <w:ilvl w:val="0"/>
          <w:numId w:val="40"/>
        </w:numPr>
        <w:spacing w:line="480" w:lineRule="auto"/>
        <w:rPr>
          <w:rFonts w:cs="Times New Roman"/>
          <w:szCs w:val="24"/>
        </w:rPr>
      </w:pPr>
      <w:r w:rsidRPr="009D03BA">
        <w:rPr>
          <w:rFonts w:cs="Times New Roman"/>
          <w:szCs w:val="24"/>
        </w:rPr>
        <w:t>examine how cassava peel ash (CPA) affects the chemical and mechanical characteristics of the final concrete</w:t>
      </w:r>
    </w:p>
    <w:p w14:paraId="31EAAFBF" w14:textId="74F7D740" w:rsidR="00027914" w:rsidRPr="009D03BA" w:rsidRDefault="004B410C" w:rsidP="004B410C">
      <w:pPr>
        <w:pStyle w:val="ListParagraph"/>
        <w:numPr>
          <w:ilvl w:val="0"/>
          <w:numId w:val="40"/>
        </w:numPr>
        <w:spacing w:line="480" w:lineRule="auto"/>
        <w:rPr>
          <w:rFonts w:cs="Times New Roman"/>
          <w:szCs w:val="24"/>
        </w:rPr>
      </w:pPr>
      <w:r w:rsidRPr="009D03BA">
        <w:rPr>
          <w:rFonts w:cs="Times New Roman"/>
          <w:szCs w:val="24"/>
        </w:rPr>
        <w:t>to</w:t>
      </w:r>
      <w:bookmarkStart w:id="20" w:name="_Toc104555757"/>
      <w:bookmarkStart w:id="21" w:name="_Hlk95168736"/>
      <w:bookmarkEnd w:id="18"/>
      <w:bookmarkEnd w:id="19"/>
      <w:r w:rsidR="00027914" w:rsidRPr="009D03BA">
        <w:rPr>
          <w:rFonts w:cs="Times New Roman"/>
          <w:szCs w:val="24"/>
        </w:rPr>
        <w:t xml:space="preserve"> identify the thermal characteristics of the final concrete</w:t>
      </w:r>
    </w:p>
    <w:p w14:paraId="5F7D6E2A" w14:textId="3F78AB67" w:rsidR="004B410C" w:rsidRPr="009D03BA" w:rsidRDefault="00027914" w:rsidP="004B410C">
      <w:pPr>
        <w:pStyle w:val="ListParagraph"/>
        <w:numPr>
          <w:ilvl w:val="0"/>
          <w:numId w:val="40"/>
        </w:numPr>
        <w:spacing w:line="480" w:lineRule="auto"/>
        <w:rPr>
          <w:rFonts w:cs="Times New Roman"/>
          <w:szCs w:val="24"/>
        </w:rPr>
      </w:pPr>
      <w:r w:rsidRPr="009D03BA">
        <w:rPr>
          <w:rFonts w:cs="Times New Roman"/>
          <w:szCs w:val="24"/>
        </w:rPr>
        <w:t>to ascertain how Cassava Peel Ash (CPA) affects the ASR of the resulting concrete.</w:t>
      </w:r>
      <w:bookmarkEnd w:id="20"/>
    </w:p>
    <w:p w14:paraId="69F821C3" w14:textId="77777777" w:rsidR="004B410C" w:rsidRPr="009D03BA" w:rsidRDefault="004B410C" w:rsidP="004B410C">
      <w:pPr>
        <w:pStyle w:val="Heading2"/>
        <w:spacing w:line="480" w:lineRule="auto"/>
        <w:rPr>
          <w:rFonts w:cs="Times New Roman"/>
          <w:sz w:val="24"/>
          <w:szCs w:val="24"/>
        </w:rPr>
      </w:pPr>
      <w:bookmarkStart w:id="22" w:name="_Toc104589217"/>
      <w:bookmarkStart w:id="23" w:name="_Hlk88948722"/>
      <w:bookmarkEnd w:id="21"/>
      <w:r w:rsidRPr="009D03BA">
        <w:rPr>
          <w:rFonts w:cs="Times New Roman"/>
          <w:sz w:val="24"/>
          <w:szCs w:val="24"/>
        </w:rPr>
        <w:t>1.4</w:t>
      </w:r>
      <w:r w:rsidRPr="009D03BA">
        <w:rPr>
          <w:rFonts w:cs="Times New Roman"/>
          <w:sz w:val="24"/>
          <w:szCs w:val="24"/>
        </w:rPr>
        <w:tab/>
        <w:t>Justification of Research</w:t>
      </w:r>
      <w:bookmarkEnd w:id="22"/>
      <w:r w:rsidRPr="009D03BA">
        <w:rPr>
          <w:rFonts w:cs="Times New Roman"/>
          <w:sz w:val="24"/>
          <w:szCs w:val="24"/>
        </w:rPr>
        <w:t xml:space="preserve"> </w:t>
      </w:r>
    </w:p>
    <w:bookmarkEnd w:id="23"/>
    <w:p w14:paraId="6F34343E" w14:textId="2FF667B9" w:rsidR="004B410C" w:rsidRPr="009D03BA" w:rsidRDefault="00803AE9" w:rsidP="004B410C">
      <w:pPr>
        <w:spacing w:line="480" w:lineRule="auto"/>
        <w:rPr>
          <w:rFonts w:cs="Times New Roman"/>
          <w:szCs w:val="24"/>
        </w:rPr>
      </w:pPr>
      <w:r w:rsidRPr="009D03BA">
        <w:rPr>
          <w:rFonts w:cs="Times New Roman"/>
          <w:szCs w:val="24"/>
        </w:rPr>
        <w:t xml:space="preserve">Cassava peel (CP) is a leftover from the processing of cassava that can be used in both domestic and commercial settings. Adesanya, </w:t>
      </w:r>
      <w:r w:rsidRPr="009D03BA">
        <w:rPr>
          <w:rFonts w:cs="Times New Roman"/>
          <w:i/>
          <w:iCs/>
          <w:szCs w:val="24"/>
        </w:rPr>
        <w:t>et al.,</w:t>
      </w:r>
      <w:r w:rsidRPr="009D03BA">
        <w:rPr>
          <w:rFonts w:cs="Times New Roman"/>
          <w:szCs w:val="24"/>
        </w:rPr>
        <w:t xml:space="preserve"> (2008) claim that when cassava is manually peeled, it might make up 20–35 percent of the weight of the tuber. Approximately 6.8 million tonnes of cassava peel are produced annually, with 12 million tonnes expected to be produced by 2020, according to a 20 percent estimate. Due to blatant underuse and a lack of machinery to recycle them, cassava peels are tossed carelessly, creating a significant problem and a tragedy for the environment</w:t>
      </w:r>
      <w:r w:rsidR="004B410C" w:rsidRPr="009D03BA">
        <w:rPr>
          <w:rFonts w:cs="Times New Roman"/>
          <w:szCs w:val="24"/>
        </w:rPr>
        <w:t xml:space="preserve">. </w:t>
      </w:r>
      <w:r w:rsidR="0092124C" w:rsidRPr="009D03BA">
        <w:rPr>
          <w:rFonts w:cs="Times New Roman"/>
          <w:szCs w:val="24"/>
        </w:rPr>
        <w:t>Therefore, finding fresh approaches to reuse them is necessary. Salau and Olonade (2011) examined the pozzolanic potential of CPA and discovered that it showed pozzolanic reactivity following calcination at 700</w:t>
      </w:r>
      <w:r w:rsidR="0092124C" w:rsidRPr="009D03BA">
        <w:rPr>
          <w:rFonts w:cs="Times New Roman"/>
          <w:szCs w:val="24"/>
          <w:vertAlign w:val="superscript"/>
        </w:rPr>
        <w:t>0</w:t>
      </w:r>
      <w:r w:rsidR="0092124C" w:rsidRPr="009D03BA">
        <w:rPr>
          <w:rFonts w:cs="Times New Roman"/>
          <w:szCs w:val="24"/>
        </w:rPr>
        <w:t>C for 90 minutes and came to the conclusion that CPA contained more than 70% combined silica, alumina, and ferric oxide at these conditions.</w:t>
      </w:r>
    </w:p>
    <w:p w14:paraId="40C518C6" w14:textId="77777777" w:rsidR="004B410C" w:rsidRPr="009D03BA" w:rsidRDefault="004B410C" w:rsidP="004B410C">
      <w:pPr>
        <w:pStyle w:val="Heading2"/>
        <w:spacing w:line="480" w:lineRule="auto"/>
        <w:rPr>
          <w:rFonts w:cs="Times New Roman"/>
          <w:sz w:val="24"/>
          <w:szCs w:val="24"/>
        </w:rPr>
      </w:pPr>
      <w:bookmarkStart w:id="24" w:name="_Toc104589218"/>
      <w:bookmarkStart w:id="25" w:name="_Hlk88948755"/>
      <w:r w:rsidRPr="009D03BA">
        <w:rPr>
          <w:rFonts w:cs="Times New Roman"/>
          <w:color w:val="000000" w:themeColor="text1"/>
          <w:sz w:val="24"/>
          <w:szCs w:val="24"/>
        </w:rPr>
        <w:t>1.5</w:t>
      </w:r>
      <w:r w:rsidRPr="009D03BA">
        <w:rPr>
          <w:rFonts w:cs="Times New Roman"/>
          <w:color w:val="000000" w:themeColor="text1"/>
          <w:sz w:val="24"/>
          <w:szCs w:val="24"/>
        </w:rPr>
        <w:tab/>
      </w:r>
      <w:r w:rsidRPr="009D03BA">
        <w:rPr>
          <w:rFonts w:cs="Times New Roman"/>
          <w:sz w:val="24"/>
          <w:szCs w:val="24"/>
        </w:rPr>
        <w:t xml:space="preserve"> Scope of Study</w:t>
      </w:r>
      <w:bookmarkEnd w:id="24"/>
    </w:p>
    <w:bookmarkEnd w:id="25"/>
    <w:p w14:paraId="64542D48" w14:textId="022E2146" w:rsidR="004B410C" w:rsidRPr="009D03BA" w:rsidRDefault="004B410C" w:rsidP="004B410C">
      <w:pPr>
        <w:spacing w:line="480" w:lineRule="auto"/>
        <w:rPr>
          <w:rFonts w:cs="Times New Roman"/>
          <w:szCs w:val="24"/>
        </w:rPr>
      </w:pPr>
      <w:r w:rsidRPr="009D03BA">
        <w:rPr>
          <w:rFonts w:cs="Times New Roman"/>
          <w:szCs w:val="24"/>
        </w:rPr>
        <w:t xml:space="preserve">The study </w:t>
      </w:r>
      <w:r w:rsidRPr="009D03BA">
        <w:rPr>
          <w:rFonts w:eastAsia="Times New Roman" w:cs="Times New Roman"/>
          <w:szCs w:val="24"/>
        </w:rPr>
        <w:t xml:space="preserve">scope </w:t>
      </w:r>
      <w:r w:rsidRPr="009D03BA">
        <w:rPr>
          <w:rFonts w:cs="Times New Roman"/>
          <w:szCs w:val="24"/>
        </w:rPr>
        <w:t xml:space="preserve">consists of three independent examinations, each of which is self-contained in and of itself, but which are intimately intertwined, one complementing the other while providing useful information. These are: (a) determining the chemical properties of cassava peel ash and evaluating the mechanical properties of concrete comprising various percentages of cassava peel ash and cement; (b) assessment of the cassava peel ash's ability to reduce ASR in concrete (c) determining the optimal CPA replacement percentage that will have the most beneficial effect on the concrete using the Electrical Resistivity </w:t>
      </w:r>
      <w:r w:rsidR="00092C44">
        <w:rPr>
          <w:rFonts w:cs="Times New Roman"/>
          <w:szCs w:val="24"/>
        </w:rPr>
        <w:t>approach</w:t>
      </w:r>
      <w:r w:rsidRPr="009D03BA">
        <w:rPr>
          <w:rFonts w:cs="Times New Roman"/>
          <w:szCs w:val="24"/>
        </w:rPr>
        <w:t xml:space="preserve">. </w:t>
      </w:r>
    </w:p>
    <w:p w14:paraId="0C5A1CB2" w14:textId="77777777" w:rsidR="004B410C" w:rsidRPr="009D03BA" w:rsidRDefault="004B410C" w:rsidP="004B410C">
      <w:pPr>
        <w:pStyle w:val="Heading2"/>
        <w:spacing w:line="480" w:lineRule="auto"/>
        <w:rPr>
          <w:rFonts w:cs="Times New Roman"/>
          <w:sz w:val="24"/>
          <w:szCs w:val="24"/>
        </w:rPr>
      </w:pPr>
      <w:bookmarkStart w:id="26" w:name="_Toc104589219"/>
      <w:bookmarkStart w:id="27" w:name="_Hlk88948771"/>
      <w:r w:rsidRPr="009D03BA">
        <w:rPr>
          <w:rFonts w:cs="Times New Roman"/>
          <w:sz w:val="24"/>
          <w:szCs w:val="24"/>
        </w:rPr>
        <w:t>1.6</w:t>
      </w:r>
      <w:r w:rsidRPr="009D03BA">
        <w:rPr>
          <w:rFonts w:cs="Times New Roman"/>
          <w:sz w:val="24"/>
          <w:szCs w:val="24"/>
        </w:rPr>
        <w:tab/>
        <w:t>Expected Contribution of Research to Knowledge</w:t>
      </w:r>
      <w:bookmarkEnd w:id="26"/>
    </w:p>
    <w:bookmarkEnd w:id="27"/>
    <w:p w14:paraId="780B7D9A" w14:textId="2CBBCC7F" w:rsidR="004B410C" w:rsidRPr="009D03BA" w:rsidRDefault="004B410C" w:rsidP="004B410C">
      <w:pPr>
        <w:spacing w:line="480" w:lineRule="auto"/>
        <w:rPr>
          <w:rFonts w:cs="Times New Roman"/>
          <w:szCs w:val="24"/>
        </w:rPr>
      </w:pPr>
      <w:r w:rsidRPr="009D03BA">
        <w:rPr>
          <w:rFonts w:cs="Times New Roman"/>
          <w:szCs w:val="24"/>
        </w:rPr>
        <w:t>The CPA has been demonstrated to be pozzolanic in previous research and has been recommended for use in concrete as Supplemental Cementitious Materials (SCM) / natural pozzolan to control ASR. However, it is unknown how CPA reduces ASR (i.e., what mechanisms are involved) and which features of cassava peel ash (CPA) are most important in determining its effectiveness against ASR. To prevent ASR in concrete, more efficient and less expensive SCMs must be developed. According to previous studies on CPA, the chemical composition of CPA should be capable of decreasing ASR. This research will therefore explain the mechanism and optimal percentage replacement required for the use of CPA in reducing ASR in concrete. This study will also be valuable in solving environmental problems associated with cassava peel indiscriminate d</w:t>
      </w:r>
      <w:r w:rsidR="00B4452C" w:rsidRPr="009D03BA">
        <w:rPr>
          <w:rFonts w:cs="Times New Roman"/>
          <w:szCs w:val="24"/>
        </w:rPr>
        <w:t>umping</w:t>
      </w:r>
      <w:r w:rsidRPr="009D03BA">
        <w:rPr>
          <w:rFonts w:cs="Times New Roman"/>
          <w:szCs w:val="24"/>
        </w:rPr>
        <w:t>.</w:t>
      </w:r>
    </w:p>
    <w:p w14:paraId="3BA0E819" w14:textId="26F4D742" w:rsidR="00072452" w:rsidRPr="009D03BA" w:rsidRDefault="00072452" w:rsidP="004B410C">
      <w:pPr>
        <w:spacing w:line="480" w:lineRule="auto"/>
        <w:rPr>
          <w:rFonts w:cs="Times New Roman"/>
          <w:szCs w:val="24"/>
        </w:rPr>
      </w:pPr>
    </w:p>
    <w:p w14:paraId="19F2C018" w14:textId="10C00647" w:rsidR="00072452" w:rsidRPr="009D03BA" w:rsidRDefault="00072452" w:rsidP="004B410C">
      <w:pPr>
        <w:spacing w:line="480" w:lineRule="auto"/>
        <w:rPr>
          <w:rFonts w:cs="Times New Roman"/>
          <w:szCs w:val="24"/>
        </w:rPr>
      </w:pPr>
    </w:p>
    <w:p w14:paraId="31BD960E" w14:textId="32D22FDE" w:rsidR="00072452" w:rsidRDefault="00072452" w:rsidP="004B410C">
      <w:pPr>
        <w:spacing w:line="480" w:lineRule="auto"/>
        <w:rPr>
          <w:rFonts w:cs="Times New Roman"/>
          <w:szCs w:val="24"/>
        </w:rPr>
      </w:pPr>
    </w:p>
    <w:p w14:paraId="4CBA2750" w14:textId="77777777" w:rsidR="00F70AA7" w:rsidRDefault="00F70AA7" w:rsidP="004B410C">
      <w:pPr>
        <w:pStyle w:val="Heading1"/>
        <w:spacing w:line="480" w:lineRule="auto"/>
        <w:rPr>
          <w:rFonts w:cs="Times New Roman"/>
          <w:sz w:val="24"/>
          <w:szCs w:val="24"/>
        </w:rPr>
      </w:pPr>
      <w:bookmarkStart w:id="28" w:name="_Toc104555758"/>
      <w:bookmarkStart w:id="29" w:name="_Toc104589220"/>
    </w:p>
    <w:p w14:paraId="65BA510A" w14:textId="1A9E79FA" w:rsidR="004B410C" w:rsidRPr="009D03BA" w:rsidRDefault="004B410C" w:rsidP="004B410C">
      <w:pPr>
        <w:pStyle w:val="Heading1"/>
        <w:spacing w:line="480" w:lineRule="auto"/>
        <w:rPr>
          <w:rFonts w:cs="Times New Roman"/>
          <w:sz w:val="24"/>
          <w:szCs w:val="24"/>
        </w:rPr>
      </w:pPr>
      <w:r w:rsidRPr="009D03BA">
        <w:rPr>
          <w:rFonts w:cs="Times New Roman"/>
          <w:sz w:val="24"/>
          <w:szCs w:val="24"/>
        </w:rPr>
        <w:t>CHAPTER TWO</w:t>
      </w:r>
      <w:bookmarkEnd w:id="28"/>
      <w:bookmarkEnd w:id="29"/>
    </w:p>
    <w:p w14:paraId="37C3DE60" w14:textId="77777777" w:rsidR="004B410C" w:rsidRPr="009D03BA" w:rsidRDefault="004B410C" w:rsidP="004B410C">
      <w:pPr>
        <w:pStyle w:val="Heading1"/>
        <w:spacing w:line="480" w:lineRule="auto"/>
        <w:rPr>
          <w:rFonts w:cs="Times New Roman"/>
          <w:sz w:val="24"/>
          <w:szCs w:val="24"/>
        </w:rPr>
      </w:pPr>
      <w:bookmarkStart w:id="30" w:name="_Toc6616"/>
      <w:bookmarkStart w:id="31" w:name="_Toc104555759"/>
      <w:bookmarkStart w:id="32" w:name="_Toc104589221"/>
      <w:r w:rsidRPr="009D03BA">
        <w:rPr>
          <w:rFonts w:cs="Times New Roman"/>
          <w:sz w:val="24"/>
          <w:szCs w:val="24"/>
        </w:rPr>
        <w:t>2.0 LITERATURE REVIEW</w:t>
      </w:r>
      <w:bookmarkEnd w:id="30"/>
      <w:bookmarkEnd w:id="31"/>
      <w:bookmarkEnd w:id="32"/>
    </w:p>
    <w:p w14:paraId="7036D85F" w14:textId="77777777" w:rsidR="004B410C" w:rsidRPr="009D03BA" w:rsidRDefault="004B410C" w:rsidP="004B410C">
      <w:pPr>
        <w:pStyle w:val="Heading2"/>
        <w:spacing w:line="480" w:lineRule="auto"/>
        <w:rPr>
          <w:rFonts w:cs="Times New Roman"/>
          <w:sz w:val="24"/>
          <w:szCs w:val="24"/>
        </w:rPr>
      </w:pPr>
      <w:bookmarkStart w:id="33" w:name="_Toc104589222"/>
      <w:bookmarkStart w:id="34" w:name="_Toc4504"/>
      <w:r w:rsidRPr="009D03BA">
        <w:rPr>
          <w:rFonts w:cs="Times New Roman"/>
          <w:sz w:val="24"/>
          <w:szCs w:val="24"/>
        </w:rPr>
        <w:t>2.1.</w:t>
      </w:r>
      <w:r w:rsidRPr="009D03BA">
        <w:rPr>
          <w:rFonts w:cs="Times New Roman"/>
          <w:sz w:val="24"/>
          <w:szCs w:val="24"/>
        </w:rPr>
        <w:tab/>
        <w:t xml:space="preserve"> Cement</w:t>
      </w:r>
      <w:bookmarkEnd w:id="33"/>
    </w:p>
    <w:p w14:paraId="0317AA01" w14:textId="1C830A72" w:rsidR="004B410C" w:rsidRPr="009D03BA" w:rsidRDefault="00FB1EA0" w:rsidP="004B410C">
      <w:pPr>
        <w:spacing w:after="0" w:line="480" w:lineRule="auto"/>
        <w:rPr>
          <w:rFonts w:cs="Times New Roman"/>
          <w:szCs w:val="24"/>
        </w:rPr>
      </w:pPr>
      <w:r w:rsidRPr="009D03BA">
        <w:rPr>
          <w:rFonts w:cs="Times New Roman"/>
          <w:szCs w:val="24"/>
        </w:rPr>
        <w:t>A cementing substance possesses the cohesive and adhesive properties necessary to assemble inert particles into a solid mass with enough tensile and compressive strength</w:t>
      </w:r>
      <w:r w:rsidR="004B410C" w:rsidRPr="009D03BA">
        <w:rPr>
          <w:rFonts w:cs="Times New Roman"/>
          <w:szCs w:val="24"/>
        </w:rPr>
        <w:t xml:space="preserve">. Cement is a key component of concrete that is used all over the world. Although various types of cement are available for specialized applications, the term "cement" normally refers to ordinary Portland Cement (OPC). Various forms of cement have been employed in the construction business in recent years. The selection of correct cement is important based on the requirements of the project site and the grade of concrete. This decision is based on both physical and chemical cement analyses. Cement is primarily made by grinding clinker with gypsum to the proper consistency. Only when cement is combined with water does it gain sticky properties. </w:t>
      </w:r>
      <w:r w:rsidR="000E228F" w:rsidRPr="009D03BA">
        <w:rPr>
          <w:rFonts w:cs="Times New Roman"/>
          <w:szCs w:val="24"/>
        </w:rPr>
        <w:t>After blending, cement and water undergo a process known as cement hydration in which chemical reactions take place. The main reason why cement gets stronger is because the silicates in the cement hydrate (Joel &amp; Mpadun, 2016).</w:t>
      </w:r>
      <w:r w:rsidR="00702C5D">
        <w:rPr>
          <w:rFonts w:cs="Times New Roman"/>
          <w:szCs w:val="24"/>
        </w:rPr>
        <w:t xml:space="preserve"> </w:t>
      </w:r>
      <w:r w:rsidR="000E228F" w:rsidRPr="009D03BA">
        <w:rPr>
          <w:rFonts w:cs="Times New Roman"/>
          <w:szCs w:val="24"/>
        </w:rPr>
        <w:t xml:space="preserve">According to research, temperature has an impact on how quickly concrete strengthens (Soutsos et al., 2018). </w:t>
      </w:r>
    </w:p>
    <w:p w14:paraId="3DE194A5" w14:textId="77777777" w:rsidR="004B410C" w:rsidRPr="009D03BA" w:rsidRDefault="004B410C" w:rsidP="004B410C">
      <w:pPr>
        <w:pStyle w:val="Heading3"/>
        <w:spacing w:line="480" w:lineRule="auto"/>
        <w:rPr>
          <w:rFonts w:cs="Times New Roman"/>
        </w:rPr>
      </w:pPr>
      <w:bookmarkStart w:id="35" w:name="_Toc104589223"/>
      <w:r w:rsidRPr="009D03BA">
        <w:rPr>
          <w:rFonts w:cs="Times New Roman"/>
        </w:rPr>
        <w:t xml:space="preserve">2.1.1 </w:t>
      </w:r>
      <w:r w:rsidRPr="009D03BA">
        <w:rPr>
          <w:rFonts w:cs="Times New Roman"/>
        </w:rPr>
        <w:tab/>
        <w:t xml:space="preserve"> Types of cement</w:t>
      </w:r>
      <w:bookmarkEnd w:id="35"/>
      <w:r w:rsidRPr="009D03BA">
        <w:rPr>
          <w:rFonts w:cs="Times New Roman"/>
        </w:rPr>
        <w:t xml:space="preserve"> </w:t>
      </w:r>
    </w:p>
    <w:p w14:paraId="12106533" w14:textId="33760C4E" w:rsidR="004B410C" w:rsidRPr="009D03BA" w:rsidRDefault="002C35CF" w:rsidP="004B410C">
      <w:pPr>
        <w:spacing w:after="0" w:line="480" w:lineRule="auto"/>
        <w:rPr>
          <w:rFonts w:cs="Times New Roman"/>
          <w:szCs w:val="24"/>
        </w:rPr>
      </w:pPr>
      <w:r w:rsidRPr="009D03BA">
        <w:rPr>
          <w:rFonts w:cs="Times New Roman"/>
          <w:szCs w:val="24"/>
        </w:rPr>
        <w:t xml:space="preserve">Around the world, </w:t>
      </w:r>
      <w:r w:rsidR="005F5431" w:rsidRPr="009D03BA">
        <w:rPr>
          <w:rFonts w:cs="Times New Roman"/>
          <w:szCs w:val="24"/>
        </w:rPr>
        <w:t xml:space="preserve">Kalpana and Sudharson (2021) submitted that </w:t>
      </w:r>
      <w:r w:rsidRPr="009D03BA">
        <w:rPr>
          <w:rFonts w:cs="Times New Roman"/>
          <w:szCs w:val="24"/>
        </w:rPr>
        <w:t xml:space="preserve">Portland Cement is the most widely used type of cement as a key component of concrete. Gana </w:t>
      </w:r>
      <w:r w:rsidRPr="009D03BA">
        <w:rPr>
          <w:rFonts w:cs="Times New Roman"/>
          <w:i/>
          <w:iCs/>
          <w:szCs w:val="24"/>
        </w:rPr>
        <w:t>et al</w:t>
      </w:r>
      <w:r w:rsidRPr="009D03BA">
        <w:rPr>
          <w:rFonts w:cs="Times New Roman"/>
          <w:szCs w:val="24"/>
        </w:rPr>
        <w:t>., (2020). Here is a list of the numerous cement varieties that are employed in construction projects</w:t>
      </w:r>
      <w:r w:rsidR="004B410C" w:rsidRPr="009D03BA">
        <w:rPr>
          <w:rFonts w:cs="Times New Roman"/>
          <w:bCs/>
          <w:szCs w:val="24"/>
        </w:rPr>
        <w:t>.</w:t>
      </w:r>
    </w:p>
    <w:p w14:paraId="1A07052F" w14:textId="36D48607" w:rsidR="004B410C" w:rsidRPr="009D03BA" w:rsidRDefault="004B410C" w:rsidP="004B410C">
      <w:pPr>
        <w:pStyle w:val="ListParagraph"/>
        <w:numPr>
          <w:ilvl w:val="0"/>
          <w:numId w:val="1"/>
        </w:numPr>
        <w:spacing w:line="480" w:lineRule="auto"/>
        <w:rPr>
          <w:rFonts w:cs="Times New Roman"/>
          <w:szCs w:val="24"/>
        </w:rPr>
      </w:pPr>
      <w:r w:rsidRPr="009D03BA">
        <w:rPr>
          <w:rFonts w:cs="Times New Roman"/>
          <w:szCs w:val="24"/>
        </w:rPr>
        <w:t xml:space="preserve">Rapid Hardening Cement </w:t>
      </w:r>
      <w:r w:rsidR="006F39DF" w:rsidRPr="009D03BA">
        <w:rPr>
          <w:rFonts w:cs="Times New Roman"/>
          <w:szCs w:val="24"/>
        </w:rPr>
        <w:t>is a speedily hardening variety of Portland cement (OPC).</w:t>
      </w:r>
      <w:r w:rsidRPr="009D03BA">
        <w:rPr>
          <w:rFonts w:cs="Times New Roman"/>
          <w:szCs w:val="24"/>
        </w:rPr>
        <w:t xml:space="preserve"> The C</w:t>
      </w:r>
      <w:r w:rsidRPr="009D03BA">
        <w:rPr>
          <w:rFonts w:cs="Times New Roman"/>
          <w:szCs w:val="24"/>
          <w:vertAlign w:val="subscript"/>
        </w:rPr>
        <w:t>3</w:t>
      </w:r>
      <w:r w:rsidRPr="009D03BA">
        <w:rPr>
          <w:rFonts w:cs="Times New Roman"/>
          <w:szCs w:val="24"/>
        </w:rPr>
        <w:t xml:space="preserve">S content is greater, and the grinding is finer. As a result, compared to OPC, it promotes early strength development. </w:t>
      </w:r>
      <w:r w:rsidR="006F39DF" w:rsidRPr="009D03BA">
        <w:rPr>
          <w:rFonts w:cs="Times New Roman"/>
          <w:szCs w:val="24"/>
        </w:rPr>
        <w:t>The strength of this cement over 3 days is virtually comparable to that of OPC after seven days at almost the same water-cement ratio, according to Vengadesh &amp; Soundarya's (2019) research.</w:t>
      </w:r>
    </w:p>
    <w:p w14:paraId="1A5EA3A2" w14:textId="1F7B3F65" w:rsidR="004B410C" w:rsidRPr="009D03BA" w:rsidRDefault="004B410C" w:rsidP="004B410C">
      <w:pPr>
        <w:pStyle w:val="ListParagraph"/>
        <w:numPr>
          <w:ilvl w:val="0"/>
          <w:numId w:val="1"/>
        </w:numPr>
        <w:spacing w:line="480" w:lineRule="auto"/>
        <w:rPr>
          <w:rFonts w:cs="Times New Roman"/>
          <w:szCs w:val="24"/>
        </w:rPr>
      </w:pPr>
      <w:r w:rsidRPr="009D03BA">
        <w:rPr>
          <w:rFonts w:cs="Times New Roman"/>
          <w:szCs w:val="24"/>
        </w:rPr>
        <w:t xml:space="preserve">Low Heat Cement: </w:t>
      </w:r>
      <w:r w:rsidR="00DA148D" w:rsidRPr="009D03BA">
        <w:rPr>
          <w:rFonts w:cs="Times New Roman"/>
          <w:szCs w:val="24"/>
        </w:rPr>
        <w:t>It is created by increasing the concentration of C2S and decreasing the amounts of C3S and C3A, Jadhav (2021)</w:t>
      </w:r>
      <w:r w:rsidRPr="009D03BA">
        <w:rPr>
          <w:rFonts w:cs="Times New Roman"/>
          <w:szCs w:val="24"/>
        </w:rPr>
        <w:t xml:space="preserve">. </w:t>
      </w:r>
      <w:r w:rsidR="00DA148D" w:rsidRPr="009D03BA">
        <w:rPr>
          <w:rFonts w:cs="Times New Roman"/>
          <w:szCs w:val="24"/>
        </w:rPr>
        <w:t xml:space="preserve">This cement has a lower reactivity, </w:t>
      </w:r>
      <w:r w:rsidRPr="009D03BA">
        <w:rPr>
          <w:rFonts w:cs="Times New Roman"/>
          <w:szCs w:val="24"/>
        </w:rPr>
        <w:t>and it takes longer to build up than OPC. This cement is primarily utilized in the construction of mass concrete structures.</w:t>
      </w:r>
    </w:p>
    <w:p w14:paraId="13CAB2B4" w14:textId="47FD4DF6" w:rsidR="004B410C" w:rsidRPr="00E32B33" w:rsidRDefault="004B410C" w:rsidP="004B410C">
      <w:pPr>
        <w:pStyle w:val="ListParagraph"/>
        <w:numPr>
          <w:ilvl w:val="0"/>
          <w:numId w:val="1"/>
        </w:numPr>
        <w:spacing w:line="480" w:lineRule="auto"/>
        <w:rPr>
          <w:rFonts w:cs="Times New Roman"/>
          <w:szCs w:val="24"/>
        </w:rPr>
      </w:pPr>
      <w:r w:rsidRPr="00E32B33">
        <w:rPr>
          <w:rFonts w:cs="Times New Roman"/>
          <w:szCs w:val="24"/>
        </w:rPr>
        <w:t>Sulphate Resisting Cement: It's manufactured by lowering the content of C</w:t>
      </w:r>
      <w:r w:rsidRPr="00E32B33">
        <w:rPr>
          <w:rFonts w:cs="Times New Roman"/>
          <w:szCs w:val="24"/>
          <w:vertAlign w:val="subscript"/>
        </w:rPr>
        <w:t>3</w:t>
      </w:r>
      <w:r w:rsidRPr="00E32B33">
        <w:rPr>
          <w:rFonts w:cs="Times New Roman"/>
          <w:szCs w:val="24"/>
        </w:rPr>
        <w:t>A and C</w:t>
      </w:r>
      <w:r w:rsidRPr="00E32B33">
        <w:rPr>
          <w:rFonts w:cs="Times New Roman"/>
          <w:szCs w:val="24"/>
          <w:vertAlign w:val="subscript"/>
        </w:rPr>
        <w:t>4</w:t>
      </w:r>
      <w:r w:rsidRPr="00E32B33">
        <w:rPr>
          <w:rFonts w:cs="Times New Roman"/>
          <w:szCs w:val="24"/>
        </w:rPr>
        <w:t xml:space="preserve">AF in cement. Cement with this composition is very resistant to sulphate attack. AlSadig and Khalifa (2017). </w:t>
      </w:r>
      <w:r w:rsidR="00930AFC" w:rsidRPr="00E32B33">
        <w:rPr>
          <w:rFonts w:cs="Times New Roman"/>
          <w:szCs w:val="24"/>
        </w:rPr>
        <w:t>This cement is used to build foundations on soils with significant subsurface sulphate concentrations</w:t>
      </w:r>
      <w:r w:rsidRPr="00E32B33">
        <w:rPr>
          <w:rFonts w:cs="Times New Roman"/>
          <w:szCs w:val="24"/>
        </w:rPr>
        <w:t>.</w:t>
      </w:r>
    </w:p>
    <w:p w14:paraId="20D25AD6" w14:textId="400E8A20" w:rsidR="004B410C" w:rsidRPr="009D03BA" w:rsidRDefault="004B410C" w:rsidP="004B410C">
      <w:pPr>
        <w:pStyle w:val="Heading3"/>
        <w:spacing w:line="480" w:lineRule="auto"/>
        <w:rPr>
          <w:rFonts w:cs="Times New Roman"/>
        </w:rPr>
      </w:pPr>
      <w:bookmarkStart w:id="36" w:name="_Toc104589224"/>
      <w:r w:rsidRPr="009D03BA">
        <w:rPr>
          <w:rFonts w:cs="Times New Roman"/>
        </w:rPr>
        <w:t>2.1.2</w:t>
      </w:r>
      <w:r w:rsidRPr="009D03BA">
        <w:rPr>
          <w:rFonts w:cs="Times New Roman"/>
        </w:rPr>
        <w:tab/>
        <w:t xml:space="preserve"> Cement in Nigeria</w:t>
      </w:r>
      <w:bookmarkEnd w:id="36"/>
    </w:p>
    <w:p w14:paraId="57C9D88C" w14:textId="6A347DD8" w:rsidR="004B410C" w:rsidRPr="009D03BA" w:rsidRDefault="003A6302" w:rsidP="00F70AA7">
      <w:pPr>
        <w:spacing w:line="480" w:lineRule="auto"/>
        <w:rPr>
          <w:rFonts w:cs="Times New Roman"/>
          <w:szCs w:val="24"/>
        </w:rPr>
      </w:pPr>
      <w:r w:rsidRPr="009D03BA">
        <w:rPr>
          <w:rFonts w:cs="Times New Roman"/>
          <w:szCs w:val="24"/>
        </w:rPr>
        <w:t xml:space="preserve">Concrete </w:t>
      </w:r>
      <w:r w:rsidR="007A113E" w:rsidRPr="009D03BA">
        <w:rPr>
          <w:rFonts w:cs="Times New Roman"/>
          <w:szCs w:val="24"/>
        </w:rPr>
        <w:t>is the most commonly utilized building material,</w:t>
      </w:r>
      <w:r w:rsidR="004B410C" w:rsidRPr="009D03BA">
        <w:rPr>
          <w:rFonts w:cs="Times New Roman"/>
          <w:szCs w:val="24"/>
        </w:rPr>
        <w:t xml:space="preserve"> obute </w:t>
      </w:r>
      <w:r w:rsidR="004B410C" w:rsidRPr="009D03BA">
        <w:rPr>
          <w:rFonts w:cs="Times New Roman"/>
          <w:i/>
          <w:iCs/>
          <w:szCs w:val="24"/>
        </w:rPr>
        <w:t>et al.,</w:t>
      </w:r>
      <w:r w:rsidR="004B410C" w:rsidRPr="009D03BA">
        <w:rPr>
          <w:rFonts w:cs="Times New Roman"/>
          <w:szCs w:val="24"/>
        </w:rPr>
        <w:t xml:space="preserve"> (2021). Nigeria's problem is not unique, as much of the country's infrastructure, such as buildings, bridges, and concrete highways, is made of concrete. In Nigeria, buildings and other concrete constructions frequently fail. The quality of the concrete used for building determines the safety, strength, and structural integrity of the structure. </w:t>
      </w:r>
    </w:p>
    <w:p w14:paraId="16D65573" w14:textId="6270758A" w:rsidR="004B410C" w:rsidRPr="009D03BA" w:rsidRDefault="004B410C" w:rsidP="004B410C">
      <w:pPr>
        <w:pStyle w:val="Heading3"/>
        <w:spacing w:line="480" w:lineRule="auto"/>
        <w:rPr>
          <w:rFonts w:cs="Times New Roman"/>
          <w:bCs/>
        </w:rPr>
      </w:pPr>
      <w:bookmarkStart w:id="37" w:name="_Toc104589225"/>
      <w:r w:rsidRPr="009D03BA">
        <w:rPr>
          <w:rFonts w:cs="Times New Roman"/>
        </w:rPr>
        <w:t>2.1.3</w:t>
      </w:r>
      <w:r w:rsidRPr="009D03BA">
        <w:rPr>
          <w:rFonts w:cs="Times New Roman"/>
        </w:rPr>
        <w:tab/>
        <w:t>Constituents of cement</w:t>
      </w:r>
      <w:bookmarkEnd w:id="37"/>
    </w:p>
    <w:p w14:paraId="3798E8FB" w14:textId="3DE5C24C" w:rsidR="004B410C" w:rsidRPr="009D03BA" w:rsidRDefault="00665613" w:rsidP="004B410C">
      <w:pPr>
        <w:spacing w:line="480" w:lineRule="auto"/>
        <w:rPr>
          <w:rFonts w:cs="Times New Roman"/>
          <w:bCs/>
          <w:szCs w:val="24"/>
        </w:rPr>
      </w:pPr>
      <w:r w:rsidRPr="009D03BA">
        <w:rPr>
          <w:rFonts w:cs="Times New Roman"/>
          <w:bCs/>
          <w:szCs w:val="24"/>
        </w:rPr>
        <w:t xml:space="preserve">Gaharwar </w:t>
      </w:r>
      <w:r w:rsidRPr="009D03BA">
        <w:rPr>
          <w:rFonts w:cs="Times New Roman"/>
          <w:bCs/>
          <w:i/>
          <w:iCs/>
          <w:szCs w:val="24"/>
        </w:rPr>
        <w:t xml:space="preserve">et al., </w:t>
      </w:r>
      <w:r w:rsidRPr="009D03BA">
        <w:rPr>
          <w:rFonts w:cs="Times New Roman"/>
          <w:bCs/>
          <w:szCs w:val="24"/>
        </w:rPr>
        <w:t>(2016) claim that the following components are crushed, ground, and proportioned to create Portland cement</w:t>
      </w:r>
      <w:r w:rsidR="004B410C" w:rsidRPr="009D03BA">
        <w:rPr>
          <w:rFonts w:cs="Times New Roman"/>
          <w:bCs/>
          <w:szCs w:val="24"/>
        </w:rPr>
        <w:t>:</w:t>
      </w:r>
    </w:p>
    <w:p w14:paraId="002EB49D" w14:textId="66774498" w:rsidR="004B410C" w:rsidRPr="009D03BA" w:rsidRDefault="004B410C" w:rsidP="004B410C">
      <w:pPr>
        <w:numPr>
          <w:ilvl w:val="1"/>
          <w:numId w:val="2"/>
        </w:numPr>
        <w:spacing w:before="100" w:beforeAutospacing="1" w:after="100" w:afterAutospacing="1" w:line="480" w:lineRule="auto"/>
        <w:rPr>
          <w:rFonts w:eastAsia="Times New Roman" w:cs="Times New Roman"/>
          <w:color w:val="000000"/>
          <w:szCs w:val="24"/>
          <w:lang w:eastAsia="en-GB"/>
        </w:rPr>
      </w:pPr>
      <w:r w:rsidRPr="009D03BA">
        <w:rPr>
          <w:rFonts w:eastAsia="Times New Roman" w:cs="Times New Roman"/>
          <w:color w:val="000000"/>
          <w:szCs w:val="24"/>
          <w:lang w:eastAsia="en-GB"/>
        </w:rPr>
        <w:t xml:space="preserve"> Lime</w:t>
      </w:r>
    </w:p>
    <w:p w14:paraId="1AD38CD5" w14:textId="6F13FEC2" w:rsidR="004B410C" w:rsidRPr="009D03BA" w:rsidRDefault="004B410C" w:rsidP="004B410C">
      <w:pPr>
        <w:numPr>
          <w:ilvl w:val="1"/>
          <w:numId w:val="2"/>
        </w:numPr>
        <w:spacing w:before="100" w:beforeAutospacing="1" w:after="100" w:afterAutospacing="1" w:line="480" w:lineRule="auto"/>
        <w:rPr>
          <w:rFonts w:eastAsia="Times New Roman" w:cs="Times New Roman"/>
          <w:color w:val="000000"/>
          <w:szCs w:val="24"/>
          <w:lang w:eastAsia="en-GB"/>
        </w:rPr>
      </w:pPr>
      <w:r w:rsidRPr="009D03BA">
        <w:rPr>
          <w:rFonts w:eastAsia="Times New Roman" w:cs="Times New Roman"/>
          <w:color w:val="000000"/>
          <w:szCs w:val="24"/>
          <w:lang w:eastAsia="en-GB"/>
        </w:rPr>
        <w:t>Silica (S</w:t>
      </w:r>
      <w:r w:rsidRPr="009D03BA">
        <w:rPr>
          <w:rFonts w:eastAsia="Times New Roman" w:cs="Times New Roman"/>
          <w:color w:val="000000"/>
          <w:szCs w:val="24"/>
          <w:vertAlign w:val="subscript"/>
          <w:lang w:eastAsia="en-GB"/>
        </w:rPr>
        <w:t>i</w:t>
      </w:r>
      <w:r w:rsidRPr="009D03BA">
        <w:rPr>
          <w:rFonts w:eastAsia="Times New Roman" w:cs="Times New Roman"/>
          <w:color w:val="000000"/>
          <w:szCs w:val="24"/>
          <w:lang w:eastAsia="en-GB"/>
        </w:rPr>
        <w:t>O</w:t>
      </w:r>
      <w:r w:rsidRPr="009D03BA">
        <w:rPr>
          <w:rFonts w:eastAsia="Times New Roman" w:cs="Times New Roman"/>
          <w:color w:val="000000"/>
          <w:szCs w:val="24"/>
          <w:vertAlign w:val="subscript"/>
          <w:lang w:eastAsia="en-GB"/>
        </w:rPr>
        <w:t>2</w:t>
      </w:r>
      <w:r w:rsidR="005C74DC">
        <w:rPr>
          <w:rFonts w:eastAsia="Times New Roman" w:cs="Times New Roman"/>
          <w:color w:val="000000"/>
          <w:szCs w:val="24"/>
          <w:lang w:eastAsia="en-GB"/>
        </w:rPr>
        <w:t>)</w:t>
      </w:r>
      <w:r w:rsidRPr="009D03BA">
        <w:rPr>
          <w:rFonts w:eastAsia="Times New Roman" w:cs="Times New Roman"/>
          <w:color w:val="000000"/>
          <w:szCs w:val="24"/>
          <w:lang w:eastAsia="en-GB"/>
        </w:rPr>
        <w:t>.</w:t>
      </w:r>
    </w:p>
    <w:p w14:paraId="40CE77C9" w14:textId="21B1D14B" w:rsidR="004B410C" w:rsidRPr="009D03BA" w:rsidRDefault="004B410C" w:rsidP="004B410C">
      <w:pPr>
        <w:numPr>
          <w:ilvl w:val="1"/>
          <w:numId w:val="2"/>
        </w:numPr>
        <w:spacing w:before="100" w:beforeAutospacing="1" w:after="100" w:afterAutospacing="1" w:line="480" w:lineRule="auto"/>
        <w:rPr>
          <w:rFonts w:eastAsia="Times New Roman" w:cs="Times New Roman"/>
          <w:color w:val="000000"/>
          <w:szCs w:val="24"/>
          <w:lang w:eastAsia="en-GB"/>
        </w:rPr>
      </w:pPr>
      <w:r w:rsidRPr="009D03BA">
        <w:rPr>
          <w:rFonts w:eastAsia="Times New Roman" w:cs="Times New Roman"/>
          <w:color w:val="000000"/>
          <w:szCs w:val="24"/>
          <w:lang w:eastAsia="en-GB"/>
        </w:rPr>
        <w:t>Alumina, Al</w:t>
      </w:r>
      <w:r w:rsidRPr="009D03BA">
        <w:rPr>
          <w:rFonts w:eastAsia="Times New Roman" w:cs="Times New Roman"/>
          <w:color w:val="000000"/>
          <w:szCs w:val="24"/>
          <w:vertAlign w:val="subscript"/>
          <w:lang w:eastAsia="en-GB"/>
        </w:rPr>
        <w:t>2</w:t>
      </w:r>
      <w:r w:rsidRPr="009D03BA">
        <w:rPr>
          <w:rFonts w:eastAsia="Times New Roman" w:cs="Times New Roman"/>
          <w:color w:val="000000"/>
          <w:szCs w:val="24"/>
          <w:lang w:eastAsia="en-GB"/>
        </w:rPr>
        <w:t>O</w:t>
      </w:r>
      <w:r w:rsidRPr="009D03BA">
        <w:rPr>
          <w:rFonts w:eastAsia="Times New Roman" w:cs="Times New Roman"/>
          <w:color w:val="000000"/>
          <w:szCs w:val="24"/>
          <w:vertAlign w:val="subscript"/>
          <w:lang w:eastAsia="en-GB"/>
        </w:rPr>
        <w:t>3</w:t>
      </w:r>
    </w:p>
    <w:p w14:paraId="4BD628EB" w14:textId="7C40422E" w:rsidR="004B410C" w:rsidRPr="009D03BA" w:rsidRDefault="004B410C" w:rsidP="004B410C">
      <w:pPr>
        <w:numPr>
          <w:ilvl w:val="1"/>
          <w:numId w:val="2"/>
        </w:numPr>
        <w:spacing w:before="100" w:beforeAutospacing="1" w:after="100" w:afterAutospacing="1" w:line="480" w:lineRule="auto"/>
        <w:rPr>
          <w:rFonts w:eastAsia="Times New Roman" w:cs="Times New Roman"/>
          <w:color w:val="000000"/>
          <w:szCs w:val="24"/>
          <w:lang w:eastAsia="en-GB"/>
        </w:rPr>
      </w:pPr>
      <w:r w:rsidRPr="009D03BA">
        <w:rPr>
          <w:rFonts w:eastAsia="Times New Roman" w:cs="Times New Roman"/>
          <w:color w:val="000000"/>
          <w:szCs w:val="24"/>
          <w:lang w:eastAsia="en-GB"/>
        </w:rPr>
        <w:t>Iron, Fe</w:t>
      </w:r>
      <w:r w:rsidRPr="009D03BA">
        <w:rPr>
          <w:rFonts w:eastAsia="Times New Roman" w:cs="Times New Roman"/>
          <w:color w:val="000000"/>
          <w:szCs w:val="24"/>
          <w:vertAlign w:val="subscript"/>
          <w:lang w:eastAsia="en-GB"/>
        </w:rPr>
        <w:t>2</w:t>
      </w:r>
      <w:r w:rsidRPr="009D03BA">
        <w:rPr>
          <w:rFonts w:eastAsia="Times New Roman" w:cs="Times New Roman"/>
          <w:color w:val="000000"/>
          <w:szCs w:val="24"/>
          <w:lang w:eastAsia="en-GB"/>
        </w:rPr>
        <w:t>O</w:t>
      </w:r>
      <w:r w:rsidRPr="009D03BA">
        <w:rPr>
          <w:rFonts w:eastAsia="Times New Roman" w:cs="Times New Roman"/>
          <w:color w:val="000000"/>
          <w:szCs w:val="24"/>
          <w:vertAlign w:val="subscript"/>
          <w:lang w:eastAsia="en-GB"/>
        </w:rPr>
        <w:t>3</w:t>
      </w:r>
    </w:p>
    <w:p w14:paraId="71ECA379" w14:textId="77777777" w:rsidR="004B410C" w:rsidRPr="009D03BA" w:rsidRDefault="004B410C" w:rsidP="004B410C">
      <w:pPr>
        <w:numPr>
          <w:ilvl w:val="1"/>
          <w:numId w:val="2"/>
        </w:numPr>
        <w:spacing w:before="100" w:beforeAutospacing="1" w:after="100" w:afterAutospacing="1" w:line="480" w:lineRule="auto"/>
        <w:rPr>
          <w:rFonts w:eastAsia="Times New Roman" w:cs="Times New Roman"/>
          <w:color w:val="000000"/>
          <w:szCs w:val="24"/>
          <w:lang w:eastAsia="en-GB"/>
        </w:rPr>
      </w:pPr>
      <w:r w:rsidRPr="009D03BA">
        <w:rPr>
          <w:rFonts w:eastAsia="Times New Roman" w:cs="Times New Roman"/>
          <w:color w:val="000000"/>
          <w:szCs w:val="24"/>
          <w:lang w:eastAsia="en-GB"/>
        </w:rPr>
        <w:t>Gypsum, CaSO</w:t>
      </w:r>
      <w:r w:rsidRPr="009D03BA">
        <w:rPr>
          <w:rFonts w:eastAsia="Times New Roman" w:cs="Times New Roman"/>
          <w:color w:val="000000"/>
          <w:szCs w:val="24"/>
          <w:vertAlign w:val="subscript"/>
          <w:lang w:eastAsia="en-GB"/>
        </w:rPr>
        <w:t>4</w:t>
      </w:r>
      <w:r w:rsidRPr="009D03BA">
        <w:rPr>
          <w:rFonts w:eastAsia="Times New Roman" w:cs="Times New Roman"/>
          <w:color w:val="000000"/>
          <w:szCs w:val="24"/>
          <w:lang w:eastAsia="en-GB"/>
        </w:rPr>
        <w:t>.2H</w:t>
      </w:r>
      <w:r w:rsidRPr="009D03BA">
        <w:rPr>
          <w:rFonts w:eastAsia="Times New Roman" w:cs="Times New Roman"/>
          <w:color w:val="000000"/>
          <w:szCs w:val="24"/>
          <w:vertAlign w:val="subscript"/>
          <w:lang w:eastAsia="en-GB"/>
        </w:rPr>
        <w:t>2</w:t>
      </w:r>
      <w:r w:rsidRPr="009D03BA">
        <w:rPr>
          <w:rFonts w:eastAsia="Times New Roman" w:cs="Times New Roman"/>
          <w:color w:val="000000"/>
          <w:szCs w:val="24"/>
          <w:lang w:eastAsia="en-GB"/>
        </w:rPr>
        <w:t>0: found together with limestone</w:t>
      </w:r>
    </w:p>
    <w:p w14:paraId="56AE615E" w14:textId="77777777" w:rsidR="004B410C" w:rsidRPr="009D03BA" w:rsidRDefault="004B410C" w:rsidP="004B410C">
      <w:pPr>
        <w:pStyle w:val="Heading3"/>
        <w:spacing w:line="480" w:lineRule="auto"/>
        <w:rPr>
          <w:rFonts w:cs="Times New Roman"/>
        </w:rPr>
      </w:pPr>
      <w:bookmarkStart w:id="38" w:name="_Toc523140811"/>
      <w:bookmarkStart w:id="39" w:name="_Toc523271682"/>
      <w:bookmarkStart w:id="40" w:name="_Toc104555761"/>
      <w:bookmarkStart w:id="41" w:name="_Toc104589226"/>
      <w:r w:rsidRPr="009D03BA">
        <w:rPr>
          <w:rFonts w:cs="Times New Roman"/>
        </w:rPr>
        <w:t xml:space="preserve">2.1.4 </w:t>
      </w:r>
      <w:r w:rsidRPr="009D03BA">
        <w:rPr>
          <w:rFonts w:cs="Times New Roman"/>
        </w:rPr>
        <w:tab/>
        <w:t>Chemical composition of cement</w:t>
      </w:r>
      <w:bookmarkEnd w:id="38"/>
      <w:bookmarkEnd w:id="39"/>
      <w:bookmarkEnd w:id="40"/>
      <w:bookmarkEnd w:id="41"/>
    </w:p>
    <w:p w14:paraId="203BC93B" w14:textId="32001A72" w:rsidR="004B410C" w:rsidRPr="009D03BA" w:rsidRDefault="005A376B" w:rsidP="004B410C">
      <w:pPr>
        <w:spacing w:line="480" w:lineRule="auto"/>
        <w:rPr>
          <w:rFonts w:eastAsia="Times New Roman" w:cs="Times New Roman"/>
          <w:color w:val="000000"/>
          <w:szCs w:val="24"/>
          <w:lang w:eastAsia="en-GB"/>
        </w:rPr>
      </w:pPr>
      <w:r w:rsidRPr="009D03BA">
        <w:rPr>
          <w:rFonts w:cs="Times New Roman"/>
          <w:szCs w:val="24"/>
        </w:rPr>
        <w:t xml:space="preserve">Silica, lime, alumina, and iron oxide are the primary raw ingredients used in the manufacture of Portland cement </w:t>
      </w:r>
      <w:r w:rsidR="004B410C" w:rsidRPr="009D03BA">
        <w:rPr>
          <w:rFonts w:cs="Times New Roman"/>
          <w:szCs w:val="24"/>
        </w:rPr>
        <w:t xml:space="preserve">(Gaharwar </w:t>
      </w:r>
      <w:r w:rsidR="004B410C" w:rsidRPr="009D03BA">
        <w:rPr>
          <w:rFonts w:cs="Times New Roman"/>
          <w:i/>
          <w:iCs/>
          <w:szCs w:val="24"/>
        </w:rPr>
        <w:t xml:space="preserve">et al., </w:t>
      </w:r>
      <w:r w:rsidR="004B410C" w:rsidRPr="009D03BA">
        <w:rPr>
          <w:rFonts w:cs="Times New Roman"/>
          <w:szCs w:val="24"/>
        </w:rPr>
        <w:t xml:space="preserve">2016). Within the kiln, a sequence of reactions occurs between each of these raw ingredients, resulting in compounds that are significantly more complicated than the parent components, eventually reaching a state of chemical equilibrium (Gaharwar </w:t>
      </w:r>
      <w:r w:rsidR="004B410C" w:rsidRPr="009D03BA">
        <w:rPr>
          <w:rFonts w:cs="Times New Roman"/>
          <w:i/>
          <w:iCs/>
          <w:szCs w:val="24"/>
        </w:rPr>
        <w:t>et al.,</w:t>
      </w:r>
      <w:r w:rsidR="004B410C" w:rsidRPr="009D03BA">
        <w:rPr>
          <w:rFonts w:cs="Times New Roman"/>
          <w:szCs w:val="24"/>
        </w:rPr>
        <w:t xml:space="preserve"> 2016). </w:t>
      </w:r>
      <w:r w:rsidR="00A758AF" w:rsidRPr="009D03BA">
        <w:rPr>
          <w:rFonts w:cs="Times New Roman"/>
          <w:szCs w:val="24"/>
        </w:rPr>
        <w:t xml:space="preserve">The characteristics of cement are affected by the proportions of various oxides. </w:t>
      </w:r>
    </w:p>
    <w:p w14:paraId="30A39275" w14:textId="0EEC0D74" w:rsidR="004B410C" w:rsidRPr="009D03BA" w:rsidRDefault="004B410C" w:rsidP="004B410C">
      <w:pPr>
        <w:pStyle w:val="Heading3"/>
        <w:numPr>
          <w:ilvl w:val="2"/>
          <w:numId w:val="13"/>
        </w:numPr>
        <w:tabs>
          <w:tab w:val="num" w:pos="360"/>
        </w:tabs>
        <w:spacing w:line="480" w:lineRule="auto"/>
        <w:ind w:left="0" w:firstLine="0"/>
        <w:rPr>
          <w:rFonts w:cs="Times New Roman"/>
        </w:rPr>
      </w:pPr>
      <w:bookmarkStart w:id="42" w:name="_Toc523140812"/>
      <w:bookmarkStart w:id="43" w:name="_Toc523271683"/>
      <w:r w:rsidRPr="009D03BA">
        <w:rPr>
          <w:rFonts w:cs="Times New Roman"/>
        </w:rPr>
        <w:t xml:space="preserve"> </w:t>
      </w:r>
      <w:bookmarkStart w:id="44" w:name="_Toc104555762"/>
      <w:bookmarkStart w:id="45" w:name="_Toc104589227"/>
      <w:r w:rsidRPr="009D03BA">
        <w:rPr>
          <w:rFonts w:cs="Times New Roman"/>
        </w:rPr>
        <w:t>Functions of the compounds present in Cement</w:t>
      </w:r>
      <w:bookmarkEnd w:id="42"/>
      <w:bookmarkEnd w:id="43"/>
      <w:bookmarkEnd w:id="44"/>
      <w:bookmarkEnd w:id="45"/>
    </w:p>
    <w:p w14:paraId="0E366AEC" w14:textId="77777777" w:rsidR="004B410C" w:rsidRPr="009D03BA" w:rsidRDefault="004B410C" w:rsidP="004B410C">
      <w:pPr>
        <w:pStyle w:val="ListParagraph"/>
        <w:numPr>
          <w:ilvl w:val="0"/>
          <w:numId w:val="12"/>
        </w:numPr>
        <w:spacing w:after="160" w:line="480" w:lineRule="auto"/>
        <w:rPr>
          <w:rFonts w:cs="Times New Roman"/>
          <w:b/>
          <w:szCs w:val="24"/>
        </w:rPr>
      </w:pPr>
      <w:r w:rsidRPr="009D03BA">
        <w:rPr>
          <w:rFonts w:cs="Times New Roman"/>
          <w:b/>
          <w:szCs w:val="24"/>
        </w:rPr>
        <w:t>Tricalcium Silicate</w:t>
      </w:r>
    </w:p>
    <w:p w14:paraId="58B0A019" w14:textId="43E7E4AA" w:rsidR="004B410C" w:rsidRPr="009D03BA" w:rsidRDefault="004B410C" w:rsidP="004B410C">
      <w:pPr>
        <w:pStyle w:val="ListParagraph"/>
        <w:spacing w:after="160" w:line="480" w:lineRule="auto"/>
        <w:rPr>
          <w:rFonts w:cs="Times New Roman"/>
          <w:szCs w:val="24"/>
        </w:rPr>
      </w:pPr>
      <w:r w:rsidRPr="009D03BA">
        <w:rPr>
          <w:rFonts w:cs="Times New Roman"/>
          <w:szCs w:val="24"/>
        </w:rPr>
        <w:t xml:space="preserve">Due to a higher percentage of this chemical releasing a huge quantity of heat as a result of hydration, it accounts for a faster improvement in strength (Gaharwar </w:t>
      </w:r>
      <w:r w:rsidRPr="009D03BA">
        <w:rPr>
          <w:rFonts w:cs="Times New Roman"/>
          <w:i/>
          <w:iCs/>
          <w:szCs w:val="24"/>
        </w:rPr>
        <w:t>et al.,</w:t>
      </w:r>
      <w:r w:rsidRPr="009D03BA">
        <w:rPr>
          <w:rFonts w:cs="Times New Roman"/>
          <w:szCs w:val="24"/>
        </w:rPr>
        <w:t xml:space="preserve"> 2016).  A higher percentage of this compound causes Portland cement's early strength to be stronger.  </w:t>
      </w:r>
      <w:r w:rsidR="007B3C4A" w:rsidRPr="009D03BA">
        <w:rPr>
          <w:rFonts w:cs="Times New Roman"/>
          <w:szCs w:val="24"/>
        </w:rPr>
        <w:t>This substance immediately becomes hard and has a significant role in initial setting and early strength</w:t>
      </w:r>
      <w:r w:rsidRPr="009D03BA">
        <w:rPr>
          <w:rFonts w:cs="Times New Roman"/>
          <w:szCs w:val="24"/>
        </w:rPr>
        <w:t>.</w:t>
      </w:r>
    </w:p>
    <w:p w14:paraId="0AFABA0C" w14:textId="77777777" w:rsidR="004B410C" w:rsidRPr="009D03BA" w:rsidRDefault="004B410C" w:rsidP="004B410C">
      <w:pPr>
        <w:pStyle w:val="ListParagraph"/>
        <w:numPr>
          <w:ilvl w:val="0"/>
          <w:numId w:val="12"/>
        </w:numPr>
        <w:spacing w:after="160" w:line="480" w:lineRule="auto"/>
        <w:rPr>
          <w:rFonts w:cs="Times New Roman"/>
          <w:b/>
          <w:szCs w:val="24"/>
        </w:rPr>
      </w:pPr>
      <w:r w:rsidRPr="009D03BA">
        <w:rPr>
          <w:rFonts w:cs="Times New Roman"/>
          <w:b/>
          <w:szCs w:val="24"/>
        </w:rPr>
        <w:t>Dicalcium Silicate</w:t>
      </w:r>
    </w:p>
    <w:p w14:paraId="4FC02577" w14:textId="6C20F7DE" w:rsidR="004B410C" w:rsidRPr="009D03BA" w:rsidRDefault="004B410C" w:rsidP="004B410C">
      <w:pPr>
        <w:pStyle w:val="ListParagraph"/>
        <w:spacing w:line="480" w:lineRule="auto"/>
        <w:rPr>
          <w:rFonts w:cs="Times New Roman"/>
          <w:szCs w:val="24"/>
        </w:rPr>
      </w:pPr>
      <w:r w:rsidRPr="009D03BA">
        <w:rPr>
          <w:rFonts w:cs="Times New Roman"/>
          <w:szCs w:val="24"/>
        </w:rPr>
        <w:t xml:space="preserve">The process of hardening is slowed.  </w:t>
      </w:r>
      <w:r w:rsidR="00501F79" w:rsidRPr="009D03BA">
        <w:rPr>
          <w:rFonts w:cs="Times New Roman"/>
          <w:szCs w:val="24"/>
        </w:rPr>
        <w:t>The strength of concrete rises with concrete's age.</w:t>
      </w:r>
      <w:r w:rsidRPr="009D03BA">
        <w:rPr>
          <w:rFonts w:cs="Times New Roman"/>
          <w:szCs w:val="24"/>
        </w:rPr>
        <w:t xml:space="preserve"> </w:t>
      </w:r>
    </w:p>
    <w:p w14:paraId="196A2E89" w14:textId="77777777" w:rsidR="004B410C" w:rsidRPr="009D03BA" w:rsidRDefault="004B410C" w:rsidP="004B410C">
      <w:pPr>
        <w:pStyle w:val="ListParagraph"/>
        <w:numPr>
          <w:ilvl w:val="0"/>
          <w:numId w:val="12"/>
        </w:numPr>
        <w:spacing w:after="160" w:line="480" w:lineRule="auto"/>
        <w:rPr>
          <w:rFonts w:cs="Times New Roman"/>
          <w:b/>
          <w:szCs w:val="24"/>
        </w:rPr>
      </w:pPr>
      <w:r w:rsidRPr="009D03BA">
        <w:rPr>
          <w:rFonts w:cs="Times New Roman"/>
          <w:b/>
          <w:szCs w:val="24"/>
        </w:rPr>
        <w:t>Tricalcium Aluminate</w:t>
      </w:r>
    </w:p>
    <w:p w14:paraId="1987EB41" w14:textId="77777777" w:rsidR="004B410C" w:rsidRPr="009D03BA" w:rsidRDefault="004B410C" w:rsidP="004B410C">
      <w:pPr>
        <w:pStyle w:val="ListParagraph"/>
        <w:spacing w:line="480" w:lineRule="auto"/>
        <w:rPr>
          <w:rFonts w:cs="Times New Roman"/>
          <w:szCs w:val="24"/>
        </w:rPr>
      </w:pPr>
      <w:r w:rsidRPr="009D03BA">
        <w:rPr>
          <w:rFonts w:cs="Times New Roman"/>
          <w:szCs w:val="24"/>
        </w:rPr>
        <w:t>Because it is the first chemical to hydrate, it contributes significantly to the development of concrete strength in the first few days.  Contributes to faster growth in strength by allowing the body to expel more heat as a result of hydration.  Due to its weak sulfate resistance, it will reduce in bulk when dried.</w:t>
      </w:r>
    </w:p>
    <w:p w14:paraId="0E58D9E8" w14:textId="77777777" w:rsidR="004B410C" w:rsidRPr="009D03BA" w:rsidRDefault="004B410C" w:rsidP="004B410C">
      <w:pPr>
        <w:pStyle w:val="ListParagraph"/>
        <w:numPr>
          <w:ilvl w:val="0"/>
          <w:numId w:val="12"/>
        </w:numPr>
        <w:spacing w:after="160" w:line="480" w:lineRule="auto"/>
        <w:rPr>
          <w:rFonts w:cs="Times New Roman"/>
          <w:b/>
          <w:szCs w:val="24"/>
        </w:rPr>
      </w:pPr>
      <w:r w:rsidRPr="009D03BA">
        <w:rPr>
          <w:rFonts w:cs="Times New Roman"/>
          <w:b/>
          <w:szCs w:val="24"/>
        </w:rPr>
        <w:t xml:space="preserve">Tetracalcium Aluminoferrite </w:t>
      </w:r>
    </w:p>
    <w:p w14:paraId="01AC6317" w14:textId="108684A3" w:rsidR="004B410C" w:rsidRPr="009D03BA" w:rsidRDefault="00AE6445" w:rsidP="004B410C">
      <w:pPr>
        <w:pStyle w:val="ListParagraph"/>
        <w:spacing w:after="160" w:line="480" w:lineRule="auto"/>
        <w:rPr>
          <w:rFonts w:cs="Times New Roman"/>
          <w:szCs w:val="24"/>
        </w:rPr>
      </w:pPr>
      <w:r w:rsidRPr="009D03BA">
        <w:rPr>
          <w:rFonts w:cs="Times New Roman"/>
          <w:szCs w:val="24"/>
        </w:rPr>
        <w:t>It a</w:t>
      </w:r>
      <w:r w:rsidR="004B410C" w:rsidRPr="009D03BA">
        <w:rPr>
          <w:rFonts w:cs="Times New Roman"/>
          <w:szCs w:val="24"/>
        </w:rPr>
        <w:t>ssist</w:t>
      </w:r>
      <w:r w:rsidRPr="009D03BA">
        <w:rPr>
          <w:rFonts w:cs="Times New Roman"/>
          <w:szCs w:val="24"/>
        </w:rPr>
        <w:t>s</w:t>
      </w:r>
      <w:r w:rsidR="004B410C" w:rsidRPr="009D03BA">
        <w:rPr>
          <w:rFonts w:cs="Times New Roman"/>
          <w:szCs w:val="24"/>
        </w:rPr>
        <w:t xml:space="preserve"> </w:t>
      </w:r>
      <w:r w:rsidRPr="009D03BA">
        <w:rPr>
          <w:rFonts w:cs="Times New Roman"/>
          <w:szCs w:val="24"/>
        </w:rPr>
        <w:t>“</w:t>
      </w:r>
      <w:r w:rsidR="004B410C" w:rsidRPr="009D03BA">
        <w:rPr>
          <w:rFonts w:cs="Times New Roman"/>
          <w:szCs w:val="24"/>
        </w:rPr>
        <w:t xml:space="preserve">in the </w:t>
      </w:r>
      <w:r w:rsidR="002E56F0" w:rsidRPr="009D03BA">
        <w:rPr>
          <w:rFonts w:cs="Times New Roman"/>
          <w:szCs w:val="24"/>
        </w:rPr>
        <w:t>manufacturing</w:t>
      </w:r>
      <w:r w:rsidR="004B410C" w:rsidRPr="009D03BA">
        <w:rPr>
          <w:rFonts w:cs="Times New Roman"/>
          <w:szCs w:val="24"/>
        </w:rPr>
        <w:t xml:space="preserve"> of Portland cement</w:t>
      </w:r>
      <w:r w:rsidRPr="009D03BA">
        <w:rPr>
          <w:rFonts w:cs="Times New Roman"/>
          <w:szCs w:val="24"/>
        </w:rPr>
        <w:t xml:space="preserve">” (Sabbie </w:t>
      </w:r>
      <w:r w:rsidRPr="009D03BA">
        <w:rPr>
          <w:rFonts w:cs="Times New Roman"/>
          <w:i/>
          <w:iCs/>
          <w:szCs w:val="24"/>
        </w:rPr>
        <w:t>et al.,</w:t>
      </w:r>
      <w:r w:rsidRPr="009D03BA">
        <w:rPr>
          <w:rFonts w:cs="Times New Roman"/>
          <w:szCs w:val="24"/>
        </w:rPr>
        <w:t xml:space="preserve"> 2019)</w:t>
      </w:r>
      <w:r w:rsidR="004B410C" w:rsidRPr="009D03BA">
        <w:rPr>
          <w:rFonts w:cs="Times New Roman"/>
          <w:szCs w:val="24"/>
        </w:rPr>
        <w:t xml:space="preserve"> in the first place.  Although it hydrates quickly, it does not contribute to significant levels of strength.  Is to responsible for Ordinary Portland Cement's greyish colour. It acts as a filler. </w:t>
      </w:r>
    </w:p>
    <w:p w14:paraId="4D62199C" w14:textId="77777777" w:rsidR="004B410C" w:rsidRPr="009D03BA" w:rsidRDefault="004B410C" w:rsidP="004B410C">
      <w:pPr>
        <w:spacing w:line="480" w:lineRule="auto"/>
        <w:rPr>
          <w:rFonts w:cs="Times New Roman"/>
          <w:szCs w:val="24"/>
        </w:rPr>
      </w:pPr>
      <w:r w:rsidRPr="009D03BA">
        <w:rPr>
          <w:rFonts w:cs="Times New Roman"/>
          <w:szCs w:val="24"/>
        </w:rPr>
        <w:t>Calcium silicates (3CaO.SiO</w:t>
      </w:r>
      <w:r w:rsidRPr="009D03BA">
        <w:rPr>
          <w:rFonts w:cs="Times New Roman"/>
          <w:szCs w:val="24"/>
          <w:vertAlign w:val="subscript"/>
        </w:rPr>
        <w:t>2</w:t>
      </w:r>
      <w:r w:rsidRPr="009D03BA">
        <w:rPr>
          <w:rFonts w:cs="Times New Roman"/>
          <w:szCs w:val="24"/>
        </w:rPr>
        <w:t xml:space="preserve"> and 2CaO.SiO</w:t>
      </w:r>
      <w:r w:rsidRPr="009D03BA">
        <w:rPr>
          <w:rFonts w:cs="Times New Roman"/>
          <w:szCs w:val="24"/>
          <w:vertAlign w:val="subscript"/>
        </w:rPr>
        <w:t>2</w:t>
      </w:r>
      <w:r w:rsidRPr="009D03BA">
        <w:rPr>
          <w:rFonts w:cs="Times New Roman"/>
          <w:szCs w:val="24"/>
        </w:rPr>
        <w:t>) account for at least two-thirds of the mass of Portland cement (Ige, 2013).</w:t>
      </w:r>
    </w:p>
    <w:p w14:paraId="477D4E9D" w14:textId="77777777" w:rsidR="004B410C" w:rsidRPr="009D03BA" w:rsidRDefault="004B410C" w:rsidP="004B410C">
      <w:pPr>
        <w:pStyle w:val="Heading3"/>
        <w:spacing w:line="480" w:lineRule="auto"/>
        <w:rPr>
          <w:rFonts w:cs="Times New Roman"/>
        </w:rPr>
      </w:pPr>
      <w:bookmarkStart w:id="46" w:name="_Toc523140815"/>
      <w:bookmarkStart w:id="47" w:name="_Toc523271686"/>
      <w:bookmarkStart w:id="48" w:name="_Toc104555763"/>
      <w:bookmarkStart w:id="49" w:name="_Toc104589228"/>
      <w:r w:rsidRPr="009D03BA">
        <w:rPr>
          <w:rFonts w:cs="Times New Roman"/>
        </w:rPr>
        <w:t xml:space="preserve">2.1.6 </w:t>
      </w:r>
      <w:r w:rsidRPr="009D03BA">
        <w:rPr>
          <w:rFonts w:cs="Times New Roman"/>
        </w:rPr>
        <w:tab/>
        <w:t>Setting and Hardening of cement</w:t>
      </w:r>
      <w:bookmarkEnd w:id="46"/>
      <w:bookmarkEnd w:id="47"/>
      <w:bookmarkEnd w:id="48"/>
      <w:bookmarkEnd w:id="49"/>
      <w:r w:rsidRPr="009D03BA">
        <w:rPr>
          <w:rFonts w:cs="Times New Roman"/>
        </w:rPr>
        <w:t xml:space="preserve"> </w:t>
      </w:r>
    </w:p>
    <w:p w14:paraId="2D3DBED1" w14:textId="47D1F43D" w:rsidR="004B410C" w:rsidRPr="009D03BA" w:rsidRDefault="004B410C" w:rsidP="004B410C">
      <w:pPr>
        <w:spacing w:line="480" w:lineRule="auto"/>
        <w:rPr>
          <w:rFonts w:cs="Times New Roman"/>
          <w:szCs w:val="24"/>
        </w:rPr>
      </w:pPr>
      <w:r w:rsidRPr="009D03BA">
        <w:rPr>
          <w:rFonts w:cs="Times New Roman"/>
          <w:szCs w:val="24"/>
        </w:rPr>
        <w:t>The mixture of cement and water produces a stiff but sticky paste that, depending on its properties, remains plastic for a certain period (Raheem &amp; Bamigboye, 2013). The plastic nature or plasticity of the cement paste gradually deteriorates over time, causing it to stiffen due to hydration. The setting of cement is a gradual yet fascinating occurrence.</w:t>
      </w:r>
    </w:p>
    <w:p w14:paraId="077A0379" w14:textId="77777777" w:rsidR="004B410C" w:rsidRPr="009D03BA" w:rsidRDefault="004B410C" w:rsidP="004B410C">
      <w:pPr>
        <w:pStyle w:val="Heading3"/>
        <w:numPr>
          <w:ilvl w:val="2"/>
          <w:numId w:val="37"/>
        </w:numPr>
        <w:spacing w:line="480" w:lineRule="auto"/>
        <w:rPr>
          <w:rFonts w:cs="Times New Roman"/>
        </w:rPr>
      </w:pPr>
      <w:bookmarkStart w:id="50" w:name="_Toc523140816"/>
      <w:bookmarkStart w:id="51" w:name="_Toc523271687"/>
      <w:bookmarkStart w:id="52" w:name="_Toc104555765"/>
      <w:bookmarkStart w:id="53" w:name="_Toc104589229"/>
      <w:r w:rsidRPr="009D03BA">
        <w:rPr>
          <w:rFonts w:cs="Times New Roman"/>
        </w:rPr>
        <w:t>Testing of cement</w:t>
      </w:r>
      <w:bookmarkEnd w:id="50"/>
      <w:bookmarkEnd w:id="51"/>
      <w:bookmarkEnd w:id="52"/>
      <w:bookmarkEnd w:id="53"/>
      <w:r w:rsidRPr="009D03BA">
        <w:rPr>
          <w:rFonts w:cs="Times New Roman"/>
        </w:rPr>
        <w:t xml:space="preserve"> </w:t>
      </w:r>
    </w:p>
    <w:p w14:paraId="6EE3E8AF" w14:textId="640ECE9D" w:rsidR="004B410C" w:rsidRPr="009D03BA" w:rsidRDefault="00092B1C" w:rsidP="004B410C">
      <w:pPr>
        <w:spacing w:line="480" w:lineRule="auto"/>
        <w:rPr>
          <w:rFonts w:cs="Times New Roman"/>
          <w:szCs w:val="24"/>
        </w:rPr>
      </w:pPr>
      <w:r w:rsidRPr="009D03BA">
        <w:rPr>
          <w:rFonts w:cs="Times New Roman"/>
          <w:szCs w:val="24"/>
        </w:rPr>
        <w:t>Laboratory testing and field testing are the two categories into which cement testing may be separated.</w:t>
      </w:r>
    </w:p>
    <w:p w14:paraId="38627677" w14:textId="77777777" w:rsidR="004B410C" w:rsidRPr="009D03BA" w:rsidRDefault="004B410C" w:rsidP="004B410C">
      <w:pPr>
        <w:pStyle w:val="ListParagraph"/>
        <w:numPr>
          <w:ilvl w:val="0"/>
          <w:numId w:val="3"/>
        </w:numPr>
        <w:spacing w:after="160" w:line="480" w:lineRule="auto"/>
        <w:rPr>
          <w:rFonts w:cs="Times New Roman"/>
          <w:b/>
          <w:szCs w:val="24"/>
        </w:rPr>
      </w:pPr>
      <w:r w:rsidRPr="009D03BA">
        <w:rPr>
          <w:rFonts w:cs="Times New Roman"/>
          <w:b/>
          <w:szCs w:val="24"/>
        </w:rPr>
        <w:t>Field testing</w:t>
      </w:r>
    </w:p>
    <w:p w14:paraId="3467747E" w14:textId="77777777" w:rsidR="004B410C" w:rsidRPr="009D03BA" w:rsidRDefault="004B410C" w:rsidP="004B410C">
      <w:pPr>
        <w:spacing w:line="480" w:lineRule="auto"/>
        <w:rPr>
          <w:rFonts w:cs="Times New Roman"/>
          <w:bCs/>
          <w:szCs w:val="24"/>
        </w:rPr>
      </w:pPr>
      <w:r w:rsidRPr="009D03BA">
        <w:rPr>
          <w:rFonts w:cs="Times New Roman"/>
          <w:bCs/>
          <w:szCs w:val="24"/>
        </w:rPr>
        <w:t>Putting cement through a variety of field testing is a crucial step in ensuring its validity (Aryal, 2019). More frequently than not, field testing is done on cement samples that will be utilized for small-scale projects. The following tests should be carried out when in the field:</w:t>
      </w:r>
    </w:p>
    <w:p w14:paraId="7FECE7A0" w14:textId="0F1DAA53" w:rsidR="004B410C" w:rsidRPr="009D03BA" w:rsidRDefault="004B410C" w:rsidP="004B410C">
      <w:pPr>
        <w:pStyle w:val="ListParagraph"/>
        <w:numPr>
          <w:ilvl w:val="0"/>
          <w:numId w:val="4"/>
        </w:numPr>
        <w:spacing w:line="480" w:lineRule="auto"/>
        <w:rPr>
          <w:rFonts w:cs="Times New Roman"/>
          <w:szCs w:val="24"/>
        </w:rPr>
      </w:pPr>
      <w:r w:rsidRPr="009D03BA">
        <w:rPr>
          <w:rFonts w:cs="Times New Roman"/>
          <w:szCs w:val="24"/>
        </w:rPr>
        <w:t xml:space="preserve">Visually inspect and evaluate the cement by opening the bag. There should be no lumps evident. </w:t>
      </w:r>
      <w:r w:rsidR="00092B1C" w:rsidRPr="009D03BA">
        <w:rPr>
          <w:rFonts w:cs="Times New Roman"/>
          <w:szCs w:val="24"/>
        </w:rPr>
        <w:t>The cement should be a greenish-gray colour.</w:t>
      </w:r>
    </w:p>
    <w:p w14:paraId="3E7EEDDF" w14:textId="6219B410" w:rsidR="004B410C" w:rsidRPr="009D03BA" w:rsidRDefault="00E54E29" w:rsidP="004B410C">
      <w:pPr>
        <w:pStyle w:val="ListParagraph"/>
        <w:numPr>
          <w:ilvl w:val="0"/>
          <w:numId w:val="4"/>
        </w:numPr>
        <w:spacing w:after="160" w:line="480" w:lineRule="auto"/>
        <w:rPr>
          <w:rFonts w:cs="Times New Roman"/>
          <w:szCs w:val="24"/>
        </w:rPr>
      </w:pPr>
      <w:r w:rsidRPr="009D03BA">
        <w:rPr>
          <w:rFonts w:cs="Times New Roman"/>
          <w:szCs w:val="24"/>
        </w:rPr>
        <w:t>Place your hand into the bag of cement</w:t>
      </w:r>
      <w:r w:rsidR="004B410C" w:rsidRPr="009D03BA">
        <w:rPr>
          <w:rFonts w:cs="Times New Roman"/>
          <w:szCs w:val="24"/>
        </w:rPr>
        <w:t>. The cement should feel cold to the touch and be free of lumps.</w:t>
      </w:r>
    </w:p>
    <w:p w14:paraId="26784A85" w14:textId="77777777" w:rsidR="004B410C" w:rsidRPr="009D03BA" w:rsidRDefault="004B410C" w:rsidP="004B410C">
      <w:pPr>
        <w:pStyle w:val="ListParagraph"/>
        <w:numPr>
          <w:ilvl w:val="0"/>
          <w:numId w:val="4"/>
        </w:numPr>
        <w:spacing w:after="160" w:line="480" w:lineRule="auto"/>
        <w:rPr>
          <w:rFonts w:cs="Times New Roman"/>
          <w:szCs w:val="24"/>
        </w:rPr>
      </w:pPr>
      <w:r w:rsidRPr="009D03BA">
        <w:rPr>
          <w:rFonts w:cs="Times New Roman"/>
          <w:szCs w:val="24"/>
        </w:rPr>
        <w:t>Feel the cement between your fingers or in your palm with a pinch or a hand full of it. The cement should be smooth, not gritty or harsh to the touch.</w:t>
      </w:r>
    </w:p>
    <w:p w14:paraId="5F9E8C9E" w14:textId="77777777" w:rsidR="004B410C" w:rsidRPr="009D03BA" w:rsidRDefault="004B410C" w:rsidP="004B410C">
      <w:pPr>
        <w:pStyle w:val="ListParagraph"/>
        <w:numPr>
          <w:ilvl w:val="0"/>
          <w:numId w:val="3"/>
        </w:numPr>
        <w:spacing w:after="160" w:line="480" w:lineRule="auto"/>
        <w:rPr>
          <w:rFonts w:cs="Times New Roman"/>
          <w:bCs/>
          <w:szCs w:val="24"/>
        </w:rPr>
      </w:pPr>
      <w:r w:rsidRPr="009D03BA">
        <w:rPr>
          <w:rFonts w:cs="Times New Roman"/>
          <w:b/>
          <w:szCs w:val="24"/>
        </w:rPr>
        <w:t xml:space="preserve">Laboratory testing </w:t>
      </w:r>
    </w:p>
    <w:p w14:paraId="11969CE2" w14:textId="061ACCB4" w:rsidR="004B410C" w:rsidRPr="009D03BA" w:rsidRDefault="004B410C" w:rsidP="00C84A83">
      <w:pPr>
        <w:spacing w:line="480" w:lineRule="auto"/>
        <w:rPr>
          <w:rFonts w:cs="Times New Roman"/>
          <w:szCs w:val="24"/>
        </w:rPr>
      </w:pPr>
      <w:r w:rsidRPr="009D03BA">
        <w:rPr>
          <w:rFonts w:cs="Times New Roman"/>
          <w:bCs/>
          <w:szCs w:val="24"/>
        </w:rPr>
        <w:t xml:space="preserve">Cement that will be utilized for medium and large-scale projects undergoes laboratory testing. An endless number of factors can compromise the integrity of cement used in a building. Improper storage, poor manner or mode of transportation, and so forth are some of them. A series of laboratory tests can be run to evaluate which cement is suitable for construction (Aryal, 2019). </w:t>
      </w:r>
    </w:p>
    <w:p w14:paraId="5A0D4585" w14:textId="77777777" w:rsidR="004B410C" w:rsidRPr="009D03BA" w:rsidRDefault="004B410C" w:rsidP="004B410C">
      <w:pPr>
        <w:pStyle w:val="Heading2"/>
        <w:spacing w:line="480" w:lineRule="auto"/>
        <w:rPr>
          <w:rFonts w:cs="Times New Roman"/>
          <w:bCs/>
          <w:sz w:val="24"/>
          <w:szCs w:val="24"/>
        </w:rPr>
      </w:pPr>
      <w:bookmarkStart w:id="54" w:name="_Toc104555766"/>
      <w:bookmarkStart w:id="55" w:name="_Toc104589230"/>
      <w:r w:rsidRPr="009D03BA">
        <w:rPr>
          <w:rFonts w:cs="Times New Roman"/>
          <w:bCs/>
          <w:sz w:val="24"/>
          <w:szCs w:val="24"/>
        </w:rPr>
        <w:t>2.2</w:t>
      </w:r>
      <w:r w:rsidRPr="009D03BA">
        <w:rPr>
          <w:rFonts w:cs="Times New Roman"/>
          <w:bCs/>
          <w:sz w:val="24"/>
          <w:szCs w:val="24"/>
        </w:rPr>
        <w:tab/>
        <w:t xml:space="preserve"> </w:t>
      </w:r>
      <w:bookmarkEnd w:id="34"/>
      <w:r w:rsidRPr="009D03BA">
        <w:rPr>
          <w:rFonts w:cs="Times New Roman"/>
          <w:bCs/>
          <w:sz w:val="24"/>
          <w:szCs w:val="24"/>
        </w:rPr>
        <w:t>Concrete</w:t>
      </w:r>
      <w:bookmarkEnd w:id="54"/>
      <w:bookmarkEnd w:id="55"/>
    </w:p>
    <w:p w14:paraId="4A30DABB" w14:textId="25AC1DDE" w:rsidR="004B410C" w:rsidRPr="009D03BA" w:rsidRDefault="004B410C" w:rsidP="004B410C">
      <w:pPr>
        <w:spacing w:line="480" w:lineRule="auto"/>
        <w:rPr>
          <w:rFonts w:cs="Times New Roman"/>
          <w:szCs w:val="24"/>
        </w:rPr>
      </w:pPr>
      <w:r w:rsidRPr="009D03BA">
        <w:rPr>
          <w:rFonts w:cs="Times New Roman"/>
          <w:szCs w:val="24"/>
        </w:rPr>
        <w:t xml:space="preserve">The construction industry is vital to a country's economic and social development, and it is regarded as the backbone of the economy (Sohu </w:t>
      </w:r>
      <w:r w:rsidRPr="009D03BA">
        <w:rPr>
          <w:rFonts w:cs="Times New Roman"/>
          <w:i/>
          <w:iCs/>
          <w:szCs w:val="24"/>
        </w:rPr>
        <w:t>et al.,</w:t>
      </w:r>
      <w:r w:rsidRPr="009D03BA">
        <w:rPr>
          <w:rFonts w:cs="Times New Roman"/>
          <w:szCs w:val="24"/>
        </w:rPr>
        <w:t xml:space="preserve"> 2018)</w:t>
      </w:r>
      <w:r w:rsidR="0038120C" w:rsidRPr="009D03BA">
        <w:rPr>
          <w:rFonts w:cs="Times New Roman"/>
          <w:szCs w:val="24"/>
        </w:rPr>
        <w:t>. Because it is accessible and long-lasting, concrete has become more popular.</w:t>
      </w:r>
      <w:r w:rsidRPr="009D03BA">
        <w:rPr>
          <w:rFonts w:cs="Times New Roman"/>
          <w:szCs w:val="24"/>
        </w:rPr>
        <w:t xml:space="preserve"> Residential homes, skyscrapers, bridges, pavements, and dams are just a few of the buildings made with concrete. </w:t>
      </w:r>
      <w:r w:rsidR="0038120C" w:rsidRPr="009D03BA">
        <w:rPr>
          <w:rFonts w:cs="Times New Roman"/>
          <w:szCs w:val="24"/>
        </w:rPr>
        <w:t>But by the early 1800s, it had been demonstrated that concrete exhibited a remarkable strength in compression but a weakness in tension, depriving it of tensile strength, ductility, and crack resistance</w:t>
      </w:r>
      <w:r w:rsidRPr="009D03BA">
        <w:rPr>
          <w:rFonts w:cs="Times New Roman"/>
          <w:szCs w:val="24"/>
        </w:rPr>
        <w:t xml:space="preserve"> (Agarwal </w:t>
      </w:r>
      <w:r w:rsidRPr="009D03BA">
        <w:rPr>
          <w:rFonts w:cs="Times New Roman"/>
          <w:i/>
          <w:iCs/>
          <w:szCs w:val="24"/>
        </w:rPr>
        <w:t>et al.,</w:t>
      </w:r>
      <w:r w:rsidRPr="009D03BA">
        <w:rPr>
          <w:rFonts w:cs="Times New Roman"/>
          <w:szCs w:val="24"/>
        </w:rPr>
        <w:t xml:space="preserve"> 2014; Behbahani </w:t>
      </w:r>
      <w:r w:rsidRPr="009D03BA">
        <w:rPr>
          <w:rFonts w:cs="Times New Roman"/>
          <w:i/>
          <w:iCs/>
          <w:szCs w:val="24"/>
        </w:rPr>
        <w:t>et al.,</w:t>
      </w:r>
      <w:r w:rsidRPr="009D03BA">
        <w:rPr>
          <w:rFonts w:cs="Times New Roman"/>
          <w:szCs w:val="24"/>
        </w:rPr>
        <w:t xml:space="preserve"> 2012). When a component fails, it may lose nearly all of its loading capacity, reducing its usability and application. </w:t>
      </w:r>
      <w:r w:rsidR="005D55C1" w:rsidRPr="009D03BA">
        <w:rPr>
          <w:rFonts w:cs="Times New Roman"/>
          <w:szCs w:val="24"/>
        </w:rPr>
        <w:t>Steel bars were used to strengthen concrete and increase its tensile strength in order to address this weakness. Tensile strength and crack resistance are improved with steel reinforcing bars, but at a price. Because it contains coarse particles, concrete, which is made of cement, sand, coarse aggregates, and water, gives a building its own weight.</w:t>
      </w:r>
      <w:r w:rsidRPr="009D03BA">
        <w:rPr>
          <w:rFonts w:cs="Times New Roman"/>
          <w:szCs w:val="24"/>
        </w:rPr>
        <w:t xml:space="preserve"> It has an advantage over other materials because of its growing compressive strength and low cost. Concrete is utilized in the construction of load-bearing elements of buildings, such as staircases, Gana </w:t>
      </w:r>
      <w:r w:rsidRPr="009D03BA">
        <w:rPr>
          <w:rFonts w:cs="Times New Roman"/>
          <w:i/>
          <w:iCs/>
          <w:szCs w:val="24"/>
        </w:rPr>
        <w:t>et al</w:t>
      </w:r>
      <w:r w:rsidR="003906A8" w:rsidRPr="009D03BA">
        <w:rPr>
          <w:rFonts w:cs="Times New Roman"/>
          <w:i/>
          <w:iCs/>
          <w:szCs w:val="24"/>
        </w:rPr>
        <w:t>.,</w:t>
      </w:r>
      <w:r w:rsidRPr="009D03BA">
        <w:rPr>
          <w:rFonts w:cs="Times New Roman"/>
          <w:szCs w:val="24"/>
        </w:rPr>
        <w:t xml:space="preserve"> (2020) </w:t>
      </w:r>
    </w:p>
    <w:p w14:paraId="4F44027D" w14:textId="77777777" w:rsidR="004B410C" w:rsidRPr="009D03BA" w:rsidRDefault="004B410C" w:rsidP="004B410C">
      <w:pPr>
        <w:pStyle w:val="Heading3"/>
        <w:spacing w:line="480" w:lineRule="auto"/>
        <w:rPr>
          <w:rFonts w:cs="Times New Roman"/>
        </w:rPr>
      </w:pPr>
      <w:bookmarkStart w:id="56" w:name="_Toc104589231"/>
      <w:r w:rsidRPr="009D03BA">
        <w:rPr>
          <w:rFonts w:cs="Times New Roman"/>
        </w:rPr>
        <w:t>2.2.1</w:t>
      </w:r>
      <w:r w:rsidRPr="009D03BA">
        <w:rPr>
          <w:rFonts w:cs="Times New Roman"/>
        </w:rPr>
        <w:tab/>
        <w:t>Water-cement ratio</w:t>
      </w:r>
      <w:bookmarkEnd w:id="56"/>
    </w:p>
    <w:p w14:paraId="7F2044FB" w14:textId="0FCDF962" w:rsidR="004B410C" w:rsidRPr="009D03BA" w:rsidRDefault="004B410C" w:rsidP="004B410C">
      <w:pPr>
        <w:spacing w:line="480" w:lineRule="auto"/>
        <w:rPr>
          <w:rFonts w:cs="Times New Roman"/>
          <w:szCs w:val="24"/>
        </w:rPr>
      </w:pPr>
      <w:r w:rsidRPr="009D03BA">
        <w:rPr>
          <w:rFonts w:cs="Times New Roman"/>
          <w:szCs w:val="24"/>
        </w:rPr>
        <w:t>Although adding water improves workability, it also diminishes the strength of the concrete and raises the risk of segregation during compaction.</w:t>
      </w:r>
    </w:p>
    <w:p w14:paraId="14034DA4" w14:textId="77777777" w:rsidR="004B410C" w:rsidRPr="009D03BA" w:rsidRDefault="004B410C" w:rsidP="004B410C">
      <w:pPr>
        <w:pStyle w:val="Heading3"/>
        <w:spacing w:line="480" w:lineRule="auto"/>
        <w:rPr>
          <w:rFonts w:cs="Times New Roman"/>
        </w:rPr>
      </w:pPr>
      <w:bookmarkStart w:id="57" w:name="_Toc104589232"/>
      <w:r w:rsidRPr="009D03BA">
        <w:rPr>
          <w:rFonts w:cs="Times New Roman"/>
        </w:rPr>
        <w:t xml:space="preserve">2.2.2 </w:t>
      </w:r>
      <w:r w:rsidRPr="009D03BA">
        <w:rPr>
          <w:rFonts w:cs="Times New Roman"/>
        </w:rPr>
        <w:tab/>
        <w:t>Grades of Concrete</w:t>
      </w:r>
      <w:bookmarkEnd w:id="57"/>
    </w:p>
    <w:p w14:paraId="5DC65B2D" w14:textId="60C605EC" w:rsidR="004B410C" w:rsidRPr="009D03BA" w:rsidRDefault="004B410C" w:rsidP="004B410C">
      <w:pPr>
        <w:spacing w:line="480" w:lineRule="auto"/>
        <w:rPr>
          <w:rFonts w:cs="Times New Roman"/>
          <w:szCs w:val="24"/>
        </w:rPr>
      </w:pPr>
      <w:r w:rsidRPr="009D03BA">
        <w:rPr>
          <w:rFonts w:cs="Times New Roman"/>
          <w:szCs w:val="24"/>
        </w:rPr>
        <w:t xml:space="preserve">Ordinary concrete and regulated concrete are the two primary classes or classifications of concrete (Rehan </w:t>
      </w:r>
      <w:r w:rsidRPr="009D03BA">
        <w:rPr>
          <w:rFonts w:cs="Times New Roman"/>
          <w:i/>
          <w:iCs/>
          <w:szCs w:val="24"/>
        </w:rPr>
        <w:t>et al.,</w:t>
      </w:r>
      <w:r w:rsidRPr="009D03BA">
        <w:rPr>
          <w:rFonts w:cs="Times New Roman"/>
          <w:szCs w:val="24"/>
        </w:rPr>
        <w:t xml:space="preserve"> 2016). </w:t>
      </w:r>
      <w:r w:rsidR="000F5A75" w:rsidRPr="009D03BA">
        <w:rPr>
          <w:rFonts w:cs="Times New Roman"/>
          <w:szCs w:val="24"/>
        </w:rPr>
        <w:t xml:space="preserve">Ordinary concretes are ones that haven't had any initial testing done to them. </w:t>
      </w:r>
    </w:p>
    <w:p w14:paraId="1DA4BBF2" w14:textId="77777777" w:rsidR="004B410C" w:rsidRPr="009D03BA" w:rsidRDefault="004B410C" w:rsidP="004B410C">
      <w:pPr>
        <w:spacing w:line="480" w:lineRule="auto"/>
        <w:rPr>
          <w:rFonts w:cs="Times New Roman"/>
          <w:szCs w:val="24"/>
        </w:rPr>
      </w:pPr>
      <w:r w:rsidRPr="009D03BA">
        <w:rPr>
          <w:rFonts w:cs="Times New Roman"/>
          <w:szCs w:val="24"/>
        </w:rPr>
        <w:t>The mix ratios of different grades of concrete mix are all different. These proportions describe how the components (sand, gravel, cement, and water) are blended and are as shown in Tables 2.1.</w:t>
      </w:r>
    </w:p>
    <w:p w14:paraId="53CAEA49" w14:textId="77777777" w:rsidR="004B410C" w:rsidRPr="009D03BA" w:rsidRDefault="004B410C" w:rsidP="004B410C">
      <w:pPr>
        <w:spacing w:line="480" w:lineRule="auto"/>
        <w:rPr>
          <w:rFonts w:cs="Times New Roman"/>
          <w:b/>
          <w:szCs w:val="24"/>
        </w:rPr>
      </w:pPr>
      <w:bookmarkStart w:id="58" w:name="_Toc104561686"/>
      <w:r w:rsidRPr="009D03BA">
        <w:rPr>
          <w:rFonts w:cs="Times New Roman"/>
          <w:b/>
          <w:szCs w:val="24"/>
        </w:rPr>
        <w:t xml:space="preserve">Table 2. </w:t>
      </w:r>
      <w:r w:rsidRPr="009D03BA">
        <w:rPr>
          <w:rFonts w:cs="Times New Roman"/>
          <w:b/>
          <w:szCs w:val="24"/>
        </w:rPr>
        <w:fldChar w:fldCharType="begin"/>
      </w:r>
      <w:r w:rsidRPr="009D03BA">
        <w:rPr>
          <w:rFonts w:cs="Times New Roman"/>
          <w:b/>
          <w:szCs w:val="24"/>
        </w:rPr>
        <w:instrText xml:space="preserve"> SEQ Table_2. \* ARABIC </w:instrText>
      </w:r>
      <w:r w:rsidRPr="009D03BA">
        <w:rPr>
          <w:rFonts w:cs="Times New Roman"/>
          <w:b/>
          <w:szCs w:val="24"/>
        </w:rPr>
        <w:fldChar w:fldCharType="separate"/>
      </w:r>
      <w:r w:rsidR="006E0E64">
        <w:rPr>
          <w:rFonts w:cs="Times New Roman"/>
          <w:b/>
          <w:noProof/>
          <w:szCs w:val="24"/>
        </w:rPr>
        <w:t>1</w:t>
      </w:r>
      <w:r w:rsidRPr="009D03BA">
        <w:rPr>
          <w:rFonts w:cs="Times New Roman"/>
          <w:b/>
          <w:szCs w:val="24"/>
        </w:rPr>
        <w:fldChar w:fldCharType="end"/>
      </w:r>
      <w:r w:rsidRPr="009D03BA">
        <w:rPr>
          <w:rFonts w:cs="Times New Roman"/>
          <w:b/>
          <w:szCs w:val="24"/>
        </w:rPr>
        <w:t>:</w:t>
      </w:r>
      <w:r w:rsidRPr="009D03BA">
        <w:rPr>
          <w:rFonts w:cs="Times New Roman"/>
          <w:szCs w:val="24"/>
        </w:rPr>
        <w:t xml:space="preserve"> </w:t>
      </w:r>
      <w:r w:rsidRPr="009D03BA">
        <w:rPr>
          <w:rFonts w:cs="Times New Roman"/>
          <w:b/>
          <w:szCs w:val="24"/>
        </w:rPr>
        <w:t>Proportions of different ingredients in a concrete mix</w:t>
      </w:r>
      <w:bookmarkEnd w:id="58"/>
      <w:r w:rsidRPr="009D03BA">
        <w:rPr>
          <w:rFonts w:cs="Times New Roman"/>
          <w:b/>
          <w:szCs w:val="24"/>
        </w:rPr>
        <w:t xml:space="preserve"> </w:t>
      </w:r>
    </w:p>
    <w:tbl>
      <w:tblPr>
        <w:tblW w:w="9369" w:type="dxa"/>
        <w:tblLook w:val="04A0" w:firstRow="1" w:lastRow="0" w:firstColumn="1" w:lastColumn="0" w:noHBand="0" w:noVBand="1"/>
      </w:tblPr>
      <w:tblGrid>
        <w:gridCol w:w="770"/>
        <w:gridCol w:w="1014"/>
        <w:gridCol w:w="1376"/>
        <w:gridCol w:w="6209"/>
      </w:tblGrid>
      <w:tr w:rsidR="004B410C" w:rsidRPr="009D03BA" w14:paraId="222246B8" w14:textId="77777777" w:rsidTr="002F6F9A">
        <w:trPr>
          <w:trHeight w:val="1255"/>
        </w:trPr>
        <w:tc>
          <w:tcPr>
            <w:tcW w:w="770" w:type="dxa"/>
            <w:tcBorders>
              <w:top w:val="single" w:sz="4" w:space="0" w:color="auto"/>
              <w:bottom w:val="single" w:sz="4" w:space="0" w:color="auto"/>
            </w:tcBorders>
          </w:tcPr>
          <w:p w14:paraId="2A8AD547" w14:textId="77777777" w:rsidR="004B410C" w:rsidRPr="009D03BA" w:rsidRDefault="004B410C" w:rsidP="002F6F9A">
            <w:pPr>
              <w:spacing w:line="480" w:lineRule="auto"/>
              <w:jc w:val="center"/>
              <w:rPr>
                <w:rFonts w:cs="Times New Roman"/>
                <w:b/>
                <w:szCs w:val="24"/>
              </w:rPr>
            </w:pPr>
            <w:r w:rsidRPr="009D03BA">
              <w:rPr>
                <w:rFonts w:cs="Times New Roman"/>
                <w:b/>
                <w:szCs w:val="24"/>
              </w:rPr>
              <w:t>S/No.</w:t>
            </w:r>
          </w:p>
        </w:tc>
        <w:tc>
          <w:tcPr>
            <w:tcW w:w="1014" w:type="dxa"/>
            <w:tcBorders>
              <w:top w:val="single" w:sz="4" w:space="0" w:color="auto"/>
              <w:bottom w:val="single" w:sz="4" w:space="0" w:color="auto"/>
            </w:tcBorders>
          </w:tcPr>
          <w:p w14:paraId="2B24C7B5" w14:textId="77777777" w:rsidR="004B410C" w:rsidRPr="009D03BA" w:rsidRDefault="004B410C" w:rsidP="002F6F9A">
            <w:pPr>
              <w:spacing w:line="480" w:lineRule="auto"/>
              <w:jc w:val="center"/>
              <w:rPr>
                <w:rFonts w:cs="Times New Roman"/>
                <w:b/>
                <w:szCs w:val="24"/>
              </w:rPr>
            </w:pPr>
            <w:r w:rsidRPr="009D03BA">
              <w:rPr>
                <w:rFonts w:cs="Times New Roman"/>
                <w:b/>
                <w:szCs w:val="24"/>
              </w:rPr>
              <w:t>Grade</w:t>
            </w:r>
          </w:p>
        </w:tc>
        <w:tc>
          <w:tcPr>
            <w:tcW w:w="1376" w:type="dxa"/>
            <w:tcBorders>
              <w:top w:val="single" w:sz="4" w:space="0" w:color="auto"/>
              <w:bottom w:val="single" w:sz="4" w:space="0" w:color="auto"/>
            </w:tcBorders>
          </w:tcPr>
          <w:p w14:paraId="3D0E2619" w14:textId="77777777" w:rsidR="004B410C" w:rsidRPr="009D03BA" w:rsidRDefault="004B410C" w:rsidP="002F6F9A">
            <w:pPr>
              <w:spacing w:line="480" w:lineRule="auto"/>
              <w:jc w:val="center"/>
              <w:rPr>
                <w:rFonts w:cs="Times New Roman"/>
                <w:b/>
                <w:szCs w:val="24"/>
              </w:rPr>
            </w:pPr>
            <w:r w:rsidRPr="009D03BA">
              <w:rPr>
                <w:rFonts w:cs="Times New Roman"/>
                <w:b/>
                <w:szCs w:val="24"/>
              </w:rPr>
              <w:t>Concrete Mix</w:t>
            </w:r>
          </w:p>
        </w:tc>
        <w:tc>
          <w:tcPr>
            <w:tcW w:w="6209" w:type="dxa"/>
            <w:tcBorders>
              <w:top w:val="single" w:sz="4" w:space="0" w:color="auto"/>
              <w:bottom w:val="single" w:sz="4" w:space="0" w:color="auto"/>
            </w:tcBorders>
          </w:tcPr>
          <w:p w14:paraId="62D86186" w14:textId="77777777" w:rsidR="004B410C" w:rsidRPr="009D03BA" w:rsidRDefault="004B410C" w:rsidP="002F6F9A">
            <w:pPr>
              <w:spacing w:line="480" w:lineRule="auto"/>
              <w:jc w:val="center"/>
              <w:rPr>
                <w:rFonts w:cs="Times New Roman"/>
                <w:b/>
                <w:szCs w:val="24"/>
              </w:rPr>
            </w:pPr>
            <w:r w:rsidRPr="009D03BA">
              <w:rPr>
                <w:rFonts w:cs="Times New Roman"/>
                <w:b/>
                <w:szCs w:val="24"/>
              </w:rPr>
              <w:t>Uses</w:t>
            </w:r>
          </w:p>
        </w:tc>
      </w:tr>
      <w:tr w:rsidR="004B410C" w:rsidRPr="009D03BA" w14:paraId="115ACA53" w14:textId="77777777" w:rsidTr="002F6F9A">
        <w:trPr>
          <w:trHeight w:val="1270"/>
        </w:trPr>
        <w:tc>
          <w:tcPr>
            <w:tcW w:w="770" w:type="dxa"/>
            <w:tcBorders>
              <w:top w:val="single" w:sz="4" w:space="0" w:color="auto"/>
            </w:tcBorders>
          </w:tcPr>
          <w:p w14:paraId="17FFD00C" w14:textId="77777777" w:rsidR="004B410C" w:rsidRPr="009D03BA" w:rsidRDefault="004B410C" w:rsidP="002F6F9A">
            <w:pPr>
              <w:spacing w:line="480" w:lineRule="auto"/>
              <w:jc w:val="center"/>
              <w:rPr>
                <w:rFonts w:cs="Times New Roman"/>
                <w:bCs/>
                <w:szCs w:val="24"/>
              </w:rPr>
            </w:pPr>
            <w:r w:rsidRPr="009D03BA">
              <w:rPr>
                <w:rFonts w:cs="Times New Roman"/>
                <w:bCs/>
                <w:szCs w:val="24"/>
              </w:rPr>
              <w:t>1</w:t>
            </w:r>
          </w:p>
        </w:tc>
        <w:tc>
          <w:tcPr>
            <w:tcW w:w="1014" w:type="dxa"/>
            <w:tcBorders>
              <w:top w:val="single" w:sz="4" w:space="0" w:color="auto"/>
            </w:tcBorders>
          </w:tcPr>
          <w:p w14:paraId="4BDD0F9C" w14:textId="77777777" w:rsidR="004B410C" w:rsidRPr="009D03BA" w:rsidRDefault="004B410C" w:rsidP="002F6F9A">
            <w:pPr>
              <w:spacing w:line="480" w:lineRule="auto"/>
              <w:jc w:val="center"/>
              <w:rPr>
                <w:rFonts w:cs="Times New Roman"/>
                <w:bCs/>
                <w:szCs w:val="24"/>
              </w:rPr>
            </w:pPr>
            <w:r w:rsidRPr="009D03BA">
              <w:rPr>
                <w:rFonts w:cs="Times New Roman"/>
                <w:bCs/>
                <w:szCs w:val="24"/>
              </w:rPr>
              <w:t>M10</w:t>
            </w:r>
          </w:p>
        </w:tc>
        <w:tc>
          <w:tcPr>
            <w:tcW w:w="1376" w:type="dxa"/>
            <w:tcBorders>
              <w:top w:val="single" w:sz="4" w:space="0" w:color="auto"/>
            </w:tcBorders>
          </w:tcPr>
          <w:p w14:paraId="7AACB6CC" w14:textId="77777777" w:rsidR="004B410C" w:rsidRPr="009D03BA" w:rsidRDefault="004B410C" w:rsidP="002F6F9A">
            <w:pPr>
              <w:spacing w:line="480" w:lineRule="auto"/>
              <w:jc w:val="center"/>
              <w:rPr>
                <w:rFonts w:cs="Times New Roman"/>
                <w:bCs/>
                <w:szCs w:val="24"/>
              </w:rPr>
            </w:pPr>
            <w:r w:rsidRPr="009D03BA">
              <w:rPr>
                <w:rFonts w:cs="Times New Roman"/>
                <w:bCs/>
                <w:szCs w:val="24"/>
              </w:rPr>
              <w:t>1:3:6</w:t>
            </w:r>
          </w:p>
        </w:tc>
        <w:tc>
          <w:tcPr>
            <w:tcW w:w="6209" w:type="dxa"/>
            <w:tcBorders>
              <w:top w:val="single" w:sz="4" w:space="0" w:color="auto"/>
            </w:tcBorders>
          </w:tcPr>
          <w:p w14:paraId="4EEDBC3A" w14:textId="77777777" w:rsidR="004B410C" w:rsidRPr="009D03BA" w:rsidRDefault="004B410C" w:rsidP="002F6F9A">
            <w:pPr>
              <w:spacing w:line="480" w:lineRule="auto"/>
              <w:jc w:val="center"/>
              <w:rPr>
                <w:rFonts w:cs="Times New Roman"/>
                <w:bCs/>
                <w:szCs w:val="24"/>
              </w:rPr>
            </w:pPr>
            <w:r w:rsidRPr="009D03BA">
              <w:rPr>
                <w:rFonts w:cs="Times New Roman"/>
                <w:bCs/>
                <w:szCs w:val="24"/>
              </w:rPr>
              <w:t>Piers, abutments, and large reinforced concrete members are all made of mass concrete.</w:t>
            </w:r>
          </w:p>
        </w:tc>
      </w:tr>
      <w:tr w:rsidR="004B410C" w:rsidRPr="009D03BA" w14:paraId="5C8A1E6E" w14:textId="77777777" w:rsidTr="002F6F9A">
        <w:trPr>
          <w:trHeight w:val="1255"/>
        </w:trPr>
        <w:tc>
          <w:tcPr>
            <w:tcW w:w="770" w:type="dxa"/>
          </w:tcPr>
          <w:p w14:paraId="6310900B" w14:textId="77777777" w:rsidR="004B410C" w:rsidRPr="009D03BA" w:rsidRDefault="004B410C" w:rsidP="002F6F9A">
            <w:pPr>
              <w:spacing w:line="480" w:lineRule="auto"/>
              <w:jc w:val="center"/>
              <w:rPr>
                <w:rFonts w:cs="Times New Roman"/>
                <w:bCs/>
                <w:szCs w:val="24"/>
              </w:rPr>
            </w:pPr>
            <w:r w:rsidRPr="009D03BA">
              <w:rPr>
                <w:rFonts w:cs="Times New Roman"/>
                <w:bCs/>
                <w:szCs w:val="24"/>
              </w:rPr>
              <w:t>2</w:t>
            </w:r>
          </w:p>
        </w:tc>
        <w:tc>
          <w:tcPr>
            <w:tcW w:w="1014" w:type="dxa"/>
          </w:tcPr>
          <w:p w14:paraId="0D72D130" w14:textId="77777777" w:rsidR="004B410C" w:rsidRPr="009D03BA" w:rsidRDefault="004B410C" w:rsidP="002F6F9A">
            <w:pPr>
              <w:spacing w:line="480" w:lineRule="auto"/>
              <w:jc w:val="center"/>
              <w:rPr>
                <w:rFonts w:cs="Times New Roman"/>
                <w:bCs/>
                <w:szCs w:val="24"/>
              </w:rPr>
            </w:pPr>
            <w:r w:rsidRPr="009D03BA">
              <w:rPr>
                <w:rFonts w:cs="Times New Roman"/>
                <w:bCs/>
                <w:szCs w:val="24"/>
              </w:rPr>
              <w:t>M15</w:t>
            </w:r>
          </w:p>
        </w:tc>
        <w:tc>
          <w:tcPr>
            <w:tcW w:w="1376" w:type="dxa"/>
          </w:tcPr>
          <w:p w14:paraId="08CFD417" w14:textId="77777777" w:rsidR="004B410C" w:rsidRPr="009D03BA" w:rsidRDefault="004B410C" w:rsidP="002F6F9A">
            <w:pPr>
              <w:spacing w:line="480" w:lineRule="auto"/>
              <w:jc w:val="center"/>
              <w:rPr>
                <w:rFonts w:cs="Times New Roman"/>
                <w:bCs/>
                <w:szCs w:val="24"/>
              </w:rPr>
            </w:pPr>
            <w:r w:rsidRPr="009D03BA">
              <w:rPr>
                <w:rFonts w:cs="Times New Roman"/>
                <w:bCs/>
                <w:szCs w:val="24"/>
              </w:rPr>
              <w:t>1:2:4</w:t>
            </w:r>
          </w:p>
        </w:tc>
        <w:tc>
          <w:tcPr>
            <w:tcW w:w="6209" w:type="dxa"/>
          </w:tcPr>
          <w:p w14:paraId="28082BEE" w14:textId="77777777" w:rsidR="004B410C" w:rsidRPr="009D03BA" w:rsidRDefault="004B410C" w:rsidP="002F6F9A">
            <w:pPr>
              <w:spacing w:line="480" w:lineRule="auto"/>
              <w:jc w:val="center"/>
              <w:rPr>
                <w:rFonts w:cs="Times New Roman"/>
                <w:bCs/>
                <w:szCs w:val="24"/>
              </w:rPr>
            </w:pPr>
            <w:r w:rsidRPr="009D03BA">
              <w:rPr>
                <w:rFonts w:cs="Times New Roman"/>
                <w:bCs/>
                <w:szCs w:val="24"/>
              </w:rPr>
              <w:t>Slabs, columns, beams, walls, and narrow span arches are typical R.C.C. works.</w:t>
            </w:r>
          </w:p>
        </w:tc>
      </w:tr>
      <w:tr w:rsidR="004B410C" w:rsidRPr="009D03BA" w14:paraId="248A3286" w14:textId="77777777" w:rsidTr="002F6F9A">
        <w:trPr>
          <w:trHeight w:val="1255"/>
        </w:trPr>
        <w:tc>
          <w:tcPr>
            <w:tcW w:w="770" w:type="dxa"/>
          </w:tcPr>
          <w:p w14:paraId="39BE3B0D" w14:textId="77777777" w:rsidR="004B410C" w:rsidRPr="009D03BA" w:rsidRDefault="004B410C" w:rsidP="002F6F9A">
            <w:pPr>
              <w:spacing w:line="480" w:lineRule="auto"/>
              <w:jc w:val="center"/>
              <w:rPr>
                <w:rFonts w:cs="Times New Roman"/>
                <w:bCs/>
                <w:szCs w:val="24"/>
              </w:rPr>
            </w:pPr>
            <w:r w:rsidRPr="009D03BA">
              <w:rPr>
                <w:rFonts w:cs="Times New Roman"/>
                <w:bCs/>
                <w:szCs w:val="24"/>
              </w:rPr>
              <w:t>3</w:t>
            </w:r>
          </w:p>
        </w:tc>
        <w:tc>
          <w:tcPr>
            <w:tcW w:w="1014" w:type="dxa"/>
          </w:tcPr>
          <w:p w14:paraId="51EC3A70" w14:textId="77777777" w:rsidR="004B410C" w:rsidRPr="009D03BA" w:rsidRDefault="004B410C" w:rsidP="002F6F9A">
            <w:pPr>
              <w:spacing w:line="480" w:lineRule="auto"/>
              <w:jc w:val="center"/>
              <w:rPr>
                <w:rFonts w:cs="Times New Roman"/>
                <w:bCs/>
                <w:szCs w:val="24"/>
              </w:rPr>
            </w:pPr>
            <w:r w:rsidRPr="009D03BA">
              <w:rPr>
                <w:rFonts w:cs="Times New Roman"/>
                <w:bCs/>
                <w:szCs w:val="24"/>
              </w:rPr>
              <w:t>M20</w:t>
            </w:r>
          </w:p>
        </w:tc>
        <w:tc>
          <w:tcPr>
            <w:tcW w:w="1376" w:type="dxa"/>
          </w:tcPr>
          <w:p w14:paraId="6E8AB6EC" w14:textId="77777777" w:rsidR="004B410C" w:rsidRPr="009D03BA" w:rsidRDefault="004B410C" w:rsidP="002F6F9A">
            <w:pPr>
              <w:spacing w:line="480" w:lineRule="auto"/>
              <w:jc w:val="center"/>
              <w:rPr>
                <w:rFonts w:cs="Times New Roman"/>
                <w:bCs/>
                <w:szCs w:val="24"/>
              </w:rPr>
            </w:pPr>
            <w:r w:rsidRPr="009D03BA">
              <w:rPr>
                <w:rFonts w:cs="Times New Roman"/>
                <w:bCs/>
                <w:szCs w:val="24"/>
              </w:rPr>
              <w:t>1:1</w:t>
            </w:r>
            <w:r w:rsidRPr="009D03BA">
              <w:rPr>
                <w:rFonts w:cs="Times New Roman"/>
                <w:bCs/>
                <w:szCs w:val="24"/>
                <w:vertAlign w:val="superscript"/>
              </w:rPr>
              <w:t>1</w:t>
            </w:r>
            <w:r w:rsidRPr="009D03BA">
              <w:rPr>
                <w:rFonts w:cs="Times New Roman"/>
                <w:bCs/>
                <w:szCs w:val="24"/>
              </w:rPr>
              <w:t>/</w:t>
            </w:r>
            <w:r w:rsidRPr="009D03BA">
              <w:rPr>
                <w:rFonts w:cs="Times New Roman"/>
                <w:bCs/>
                <w:szCs w:val="24"/>
                <w:vertAlign w:val="subscript"/>
              </w:rPr>
              <w:t>2</w:t>
            </w:r>
            <w:r w:rsidRPr="009D03BA">
              <w:rPr>
                <w:rFonts w:cs="Times New Roman"/>
                <w:bCs/>
                <w:szCs w:val="24"/>
              </w:rPr>
              <w:t>:3</w:t>
            </w:r>
          </w:p>
        </w:tc>
        <w:tc>
          <w:tcPr>
            <w:tcW w:w="6209" w:type="dxa"/>
          </w:tcPr>
          <w:p w14:paraId="5A986C93" w14:textId="77777777" w:rsidR="004B410C" w:rsidRPr="009D03BA" w:rsidRDefault="004B410C" w:rsidP="002F6F9A">
            <w:pPr>
              <w:spacing w:line="480" w:lineRule="auto"/>
              <w:jc w:val="center"/>
              <w:rPr>
                <w:rFonts w:cs="Times New Roman"/>
                <w:bCs/>
                <w:szCs w:val="24"/>
              </w:rPr>
            </w:pPr>
            <w:r w:rsidRPr="009D03BA">
              <w:rPr>
                <w:rFonts w:cs="Times New Roman"/>
                <w:bCs/>
                <w:szCs w:val="24"/>
              </w:rPr>
              <w:t>Reservoirs, columns, and piles are examples of water-retaining structures.</w:t>
            </w:r>
          </w:p>
        </w:tc>
      </w:tr>
      <w:tr w:rsidR="004B410C" w:rsidRPr="009D03BA" w14:paraId="0E48C8D6" w14:textId="77777777" w:rsidTr="002F6F9A">
        <w:trPr>
          <w:trHeight w:val="1420"/>
        </w:trPr>
        <w:tc>
          <w:tcPr>
            <w:tcW w:w="770" w:type="dxa"/>
          </w:tcPr>
          <w:p w14:paraId="64C10077" w14:textId="77777777" w:rsidR="004B410C" w:rsidRPr="009D03BA" w:rsidRDefault="004B410C" w:rsidP="002F6F9A">
            <w:pPr>
              <w:spacing w:line="480" w:lineRule="auto"/>
              <w:jc w:val="center"/>
              <w:rPr>
                <w:rFonts w:cs="Times New Roman"/>
                <w:bCs/>
                <w:szCs w:val="24"/>
              </w:rPr>
            </w:pPr>
            <w:r w:rsidRPr="009D03BA">
              <w:rPr>
                <w:rFonts w:cs="Times New Roman"/>
                <w:bCs/>
                <w:szCs w:val="24"/>
              </w:rPr>
              <w:t>4</w:t>
            </w:r>
          </w:p>
        </w:tc>
        <w:tc>
          <w:tcPr>
            <w:tcW w:w="1014" w:type="dxa"/>
          </w:tcPr>
          <w:p w14:paraId="5B3BC180" w14:textId="77777777" w:rsidR="004B410C" w:rsidRPr="009D03BA" w:rsidRDefault="004B410C" w:rsidP="002F6F9A">
            <w:pPr>
              <w:spacing w:line="480" w:lineRule="auto"/>
              <w:jc w:val="center"/>
              <w:rPr>
                <w:rFonts w:cs="Times New Roman"/>
                <w:bCs/>
                <w:szCs w:val="24"/>
              </w:rPr>
            </w:pPr>
            <w:r w:rsidRPr="009D03BA">
              <w:rPr>
                <w:rFonts w:cs="Times New Roman"/>
                <w:bCs/>
                <w:szCs w:val="24"/>
              </w:rPr>
              <w:t>M25</w:t>
            </w:r>
          </w:p>
        </w:tc>
        <w:tc>
          <w:tcPr>
            <w:tcW w:w="1376" w:type="dxa"/>
          </w:tcPr>
          <w:p w14:paraId="1E7B3766" w14:textId="77777777" w:rsidR="004B410C" w:rsidRPr="009D03BA" w:rsidRDefault="004B410C" w:rsidP="002F6F9A">
            <w:pPr>
              <w:spacing w:line="480" w:lineRule="auto"/>
              <w:jc w:val="center"/>
              <w:rPr>
                <w:rFonts w:cs="Times New Roman"/>
                <w:bCs/>
                <w:szCs w:val="24"/>
              </w:rPr>
            </w:pPr>
            <w:r w:rsidRPr="009D03BA">
              <w:rPr>
                <w:rFonts w:cs="Times New Roman"/>
                <w:bCs/>
                <w:szCs w:val="24"/>
              </w:rPr>
              <w:t>1:1:2</w:t>
            </w:r>
          </w:p>
        </w:tc>
        <w:tc>
          <w:tcPr>
            <w:tcW w:w="6209" w:type="dxa"/>
          </w:tcPr>
          <w:p w14:paraId="78090D1B" w14:textId="77777777" w:rsidR="004B410C" w:rsidRPr="009D03BA" w:rsidRDefault="004B410C" w:rsidP="002F6F9A">
            <w:pPr>
              <w:spacing w:line="480" w:lineRule="auto"/>
              <w:jc w:val="center"/>
              <w:rPr>
                <w:rFonts w:cs="Times New Roman"/>
                <w:bCs/>
                <w:szCs w:val="24"/>
              </w:rPr>
            </w:pPr>
            <w:r w:rsidRPr="009D03BA">
              <w:rPr>
                <w:rFonts w:cs="Times New Roman"/>
                <w:bCs/>
                <w:szCs w:val="24"/>
              </w:rPr>
              <w:t>Arches with long spans and heavily weighted columns.</w:t>
            </w:r>
          </w:p>
        </w:tc>
      </w:tr>
      <w:tr w:rsidR="004B410C" w:rsidRPr="009D03BA" w14:paraId="2C138FC1" w14:textId="77777777" w:rsidTr="002F6F9A">
        <w:trPr>
          <w:trHeight w:val="717"/>
        </w:trPr>
        <w:tc>
          <w:tcPr>
            <w:tcW w:w="770" w:type="dxa"/>
          </w:tcPr>
          <w:p w14:paraId="194D6F52" w14:textId="77777777" w:rsidR="004B410C" w:rsidRPr="009D03BA" w:rsidRDefault="004B410C" w:rsidP="002F6F9A">
            <w:pPr>
              <w:spacing w:line="480" w:lineRule="auto"/>
              <w:jc w:val="center"/>
              <w:rPr>
                <w:rFonts w:cs="Times New Roman"/>
                <w:bCs/>
                <w:szCs w:val="24"/>
              </w:rPr>
            </w:pPr>
            <w:r w:rsidRPr="009D03BA">
              <w:rPr>
                <w:rFonts w:cs="Times New Roman"/>
                <w:bCs/>
                <w:szCs w:val="24"/>
              </w:rPr>
              <w:t>5</w:t>
            </w:r>
          </w:p>
        </w:tc>
        <w:tc>
          <w:tcPr>
            <w:tcW w:w="1014" w:type="dxa"/>
          </w:tcPr>
          <w:p w14:paraId="4AB44B65" w14:textId="77777777" w:rsidR="004B410C" w:rsidRPr="009D03BA" w:rsidRDefault="004B410C" w:rsidP="002F6F9A">
            <w:pPr>
              <w:spacing w:line="480" w:lineRule="auto"/>
              <w:jc w:val="center"/>
              <w:rPr>
                <w:rFonts w:cs="Times New Roman"/>
                <w:bCs/>
                <w:szCs w:val="24"/>
              </w:rPr>
            </w:pPr>
            <w:r w:rsidRPr="009D03BA">
              <w:rPr>
                <w:rFonts w:cs="Times New Roman"/>
                <w:bCs/>
                <w:szCs w:val="24"/>
              </w:rPr>
              <w:t>M30</w:t>
            </w:r>
          </w:p>
        </w:tc>
        <w:tc>
          <w:tcPr>
            <w:tcW w:w="1376" w:type="dxa"/>
          </w:tcPr>
          <w:p w14:paraId="01BD3AC9" w14:textId="77777777" w:rsidR="004B410C" w:rsidRPr="009D03BA" w:rsidRDefault="004B410C" w:rsidP="002F6F9A">
            <w:pPr>
              <w:spacing w:line="480" w:lineRule="auto"/>
              <w:jc w:val="center"/>
              <w:rPr>
                <w:rFonts w:cs="Times New Roman"/>
                <w:bCs/>
                <w:szCs w:val="24"/>
              </w:rPr>
            </w:pPr>
            <w:r w:rsidRPr="009D03BA">
              <w:rPr>
                <w:rFonts w:cs="Times New Roman"/>
                <w:bCs/>
                <w:szCs w:val="24"/>
              </w:rPr>
              <w:t>Design mix</w:t>
            </w:r>
          </w:p>
        </w:tc>
        <w:tc>
          <w:tcPr>
            <w:tcW w:w="6209" w:type="dxa"/>
          </w:tcPr>
          <w:p w14:paraId="5384E35F" w14:textId="77777777" w:rsidR="004B410C" w:rsidRPr="009D03BA" w:rsidRDefault="004B410C" w:rsidP="002F6F9A">
            <w:pPr>
              <w:spacing w:line="480" w:lineRule="auto"/>
              <w:jc w:val="center"/>
              <w:rPr>
                <w:rFonts w:cs="Times New Roman"/>
                <w:bCs/>
                <w:szCs w:val="24"/>
              </w:rPr>
            </w:pPr>
            <w:r w:rsidRPr="009D03BA">
              <w:rPr>
                <w:rFonts w:cs="Times New Roman"/>
                <w:bCs/>
                <w:szCs w:val="24"/>
              </w:rPr>
              <w:t>Foundations made of mass concrete.</w:t>
            </w:r>
          </w:p>
        </w:tc>
      </w:tr>
      <w:tr w:rsidR="004B410C" w:rsidRPr="009D03BA" w14:paraId="741A8C9C" w14:textId="77777777" w:rsidTr="002F6F9A">
        <w:trPr>
          <w:trHeight w:val="702"/>
        </w:trPr>
        <w:tc>
          <w:tcPr>
            <w:tcW w:w="770" w:type="dxa"/>
          </w:tcPr>
          <w:p w14:paraId="057E9A3C" w14:textId="77777777" w:rsidR="004B410C" w:rsidRPr="009D03BA" w:rsidRDefault="004B410C" w:rsidP="002F6F9A">
            <w:pPr>
              <w:spacing w:line="480" w:lineRule="auto"/>
              <w:jc w:val="center"/>
              <w:rPr>
                <w:rFonts w:cs="Times New Roman"/>
                <w:bCs/>
                <w:szCs w:val="24"/>
              </w:rPr>
            </w:pPr>
            <w:r w:rsidRPr="009D03BA">
              <w:rPr>
                <w:rFonts w:cs="Times New Roman"/>
                <w:bCs/>
                <w:szCs w:val="24"/>
              </w:rPr>
              <w:t>6</w:t>
            </w:r>
          </w:p>
        </w:tc>
        <w:tc>
          <w:tcPr>
            <w:tcW w:w="1014" w:type="dxa"/>
          </w:tcPr>
          <w:p w14:paraId="64EFAF56" w14:textId="77777777" w:rsidR="004B410C" w:rsidRPr="009D03BA" w:rsidRDefault="004B410C" w:rsidP="002F6F9A">
            <w:pPr>
              <w:spacing w:line="480" w:lineRule="auto"/>
              <w:jc w:val="center"/>
              <w:rPr>
                <w:rFonts w:cs="Times New Roman"/>
                <w:bCs/>
                <w:szCs w:val="24"/>
              </w:rPr>
            </w:pPr>
            <w:r w:rsidRPr="009D03BA">
              <w:rPr>
                <w:rFonts w:cs="Times New Roman"/>
                <w:bCs/>
                <w:szCs w:val="24"/>
              </w:rPr>
              <w:t>M35</w:t>
            </w:r>
          </w:p>
        </w:tc>
        <w:tc>
          <w:tcPr>
            <w:tcW w:w="1376" w:type="dxa"/>
          </w:tcPr>
          <w:p w14:paraId="5A265147" w14:textId="77777777" w:rsidR="004B410C" w:rsidRPr="009D03BA" w:rsidRDefault="004B410C" w:rsidP="002F6F9A">
            <w:pPr>
              <w:spacing w:line="480" w:lineRule="auto"/>
              <w:jc w:val="center"/>
              <w:rPr>
                <w:rFonts w:cs="Times New Roman"/>
                <w:bCs/>
                <w:szCs w:val="24"/>
              </w:rPr>
            </w:pPr>
            <w:r w:rsidRPr="009D03BA">
              <w:rPr>
                <w:rFonts w:cs="Times New Roman"/>
                <w:bCs/>
                <w:szCs w:val="24"/>
              </w:rPr>
              <w:t>Design mix</w:t>
            </w:r>
          </w:p>
        </w:tc>
        <w:tc>
          <w:tcPr>
            <w:tcW w:w="6209" w:type="dxa"/>
          </w:tcPr>
          <w:p w14:paraId="0B09053C" w14:textId="77777777" w:rsidR="004B410C" w:rsidRPr="009D03BA" w:rsidRDefault="004B410C" w:rsidP="002F6F9A">
            <w:pPr>
              <w:spacing w:line="480" w:lineRule="auto"/>
              <w:jc w:val="center"/>
              <w:rPr>
                <w:rFonts w:cs="Times New Roman"/>
                <w:bCs/>
                <w:szCs w:val="24"/>
              </w:rPr>
            </w:pPr>
            <w:r w:rsidRPr="009D03BA">
              <w:rPr>
                <w:rFonts w:cs="Times New Roman"/>
                <w:bCs/>
                <w:szCs w:val="24"/>
              </w:rPr>
              <w:t>Pre-stressed concrete that has been post-tensioned.</w:t>
            </w:r>
          </w:p>
        </w:tc>
      </w:tr>
      <w:tr w:rsidR="004B410C" w:rsidRPr="009D03BA" w14:paraId="2A4608E6" w14:textId="77777777" w:rsidTr="002F6F9A">
        <w:trPr>
          <w:trHeight w:val="717"/>
        </w:trPr>
        <w:tc>
          <w:tcPr>
            <w:tcW w:w="770" w:type="dxa"/>
            <w:tcBorders>
              <w:bottom w:val="single" w:sz="4" w:space="0" w:color="auto"/>
            </w:tcBorders>
          </w:tcPr>
          <w:p w14:paraId="39913741" w14:textId="77777777" w:rsidR="004B410C" w:rsidRPr="009D03BA" w:rsidRDefault="004B410C" w:rsidP="002F6F9A">
            <w:pPr>
              <w:spacing w:line="480" w:lineRule="auto"/>
              <w:jc w:val="center"/>
              <w:rPr>
                <w:rFonts w:cs="Times New Roman"/>
                <w:bCs/>
                <w:szCs w:val="24"/>
              </w:rPr>
            </w:pPr>
            <w:r w:rsidRPr="009D03BA">
              <w:rPr>
                <w:rFonts w:cs="Times New Roman"/>
                <w:bCs/>
                <w:szCs w:val="24"/>
              </w:rPr>
              <w:t>7</w:t>
            </w:r>
          </w:p>
        </w:tc>
        <w:tc>
          <w:tcPr>
            <w:tcW w:w="1014" w:type="dxa"/>
            <w:tcBorders>
              <w:bottom w:val="single" w:sz="4" w:space="0" w:color="auto"/>
            </w:tcBorders>
          </w:tcPr>
          <w:p w14:paraId="130198C0" w14:textId="77777777" w:rsidR="004B410C" w:rsidRPr="009D03BA" w:rsidRDefault="004B410C" w:rsidP="002F6F9A">
            <w:pPr>
              <w:spacing w:line="480" w:lineRule="auto"/>
              <w:jc w:val="center"/>
              <w:rPr>
                <w:rFonts w:cs="Times New Roman"/>
                <w:bCs/>
                <w:szCs w:val="24"/>
              </w:rPr>
            </w:pPr>
            <w:r w:rsidRPr="009D03BA">
              <w:rPr>
                <w:rFonts w:cs="Times New Roman"/>
                <w:bCs/>
                <w:szCs w:val="24"/>
              </w:rPr>
              <w:t>M40</w:t>
            </w:r>
          </w:p>
        </w:tc>
        <w:tc>
          <w:tcPr>
            <w:tcW w:w="1376" w:type="dxa"/>
            <w:tcBorders>
              <w:bottom w:val="single" w:sz="4" w:space="0" w:color="auto"/>
            </w:tcBorders>
          </w:tcPr>
          <w:p w14:paraId="3F4DB2F3" w14:textId="77777777" w:rsidR="004B410C" w:rsidRPr="009D03BA" w:rsidRDefault="004B410C" w:rsidP="002F6F9A">
            <w:pPr>
              <w:spacing w:line="480" w:lineRule="auto"/>
              <w:jc w:val="center"/>
              <w:rPr>
                <w:rFonts w:cs="Times New Roman"/>
                <w:bCs/>
                <w:szCs w:val="24"/>
              </w:rPr>
            </w:pPr>
            <w:r w:rsidRPr="009D03BA">
              <w:rPr>
                <w:rFonts w:cs="Times New Roman"/>
                <w:bCs/>
                <w:szCs w:val="24"/>
              </w:rPr>
              <w:t>Design mix</w:t>
            </w:r>
          </w:p>
        </w:tc>
        <w:tc>
          <w:tcPr>
            <w:tcW w:w="6209" w:type="dxa"/>
            <w:tcBorders>
              <w:bottom w:val="single" w:sz="4" w:space="0" w:color="auto"/>
            </w:tcBorders>
          </w:tcPr>
          <w:p w14:paraId="22D6ECC5" w14:textId="77777777" w:rsidR="004B410C" w:rsidRPr="009D03BA" w:rsidRDefault="004B410C" w:rsidP="002F6F9A">
            <w:pPr>
              <w:spacing w:line="480" w:lineRule="auto"/>
              <w:jc w:val="center"/>
              <w:rPr>
                <w:rFonts w:cs="Times New Roman"/>
                <w:bCs/>
                <w:szCs w:val="24"/>
              </w:rPr>
            </w:pPr>
            <w:r w:rsidRPr="009D03BA">
              <w:rPr>
                <w:rFonts w:cs="Times New Roman"/>
                <w:bCs/>
                <w:szCs w:val="24"/>
              </w:rPr>
              <w:t>Pre-tensioned pre-stressed concrete.</w:t>
            </w:r>
          </w:p>
        </w:tc>
      </w:tr>
    </w:tbl>
    <w:p w14:paraId="5BD03665" w14:textId="77777777" w:rsidR="004B410C" w:rsidRPr="009D03BA" w:rsidRDefault="004B410C" w:rsidP="004B410C">
      <w:pPr>
        <w:spacing w:line="480" w:lineRule="auto"/>
        <w:rPr>
          <w:rFonts w:cs="Times New Roman"/>
          <w:szCs w:val="24"/>
        </w:rPr>
      </w:pPr>
      <w:r w:rsidRPr="009D03BA">
        <w:rPr>
          <w:rFonts w:cs="Times New Roman"/>
          <w:szCs w:val="24"/>
        </w:rPr>
        <w:t>Source: Khurmi &amp; Gupta, 2008</w:t>
      </w:r>
    </w:p>
    <w:p w14:paraId="5DC3AE89" w14:textId="77777777" w:rsidR="004B410C" w:rsidRPr="009D03BA" w:rsidRDefault="004B410C" w:rsidP="004B410C">
      <w:pPr>
        <w:pStyle w:val="Heading3"/>
        <w:spacing w:line="480" w:lineRule="auto"/>
        <w:rPr>
          <w:rFonts w:cs="Times New Roman"/>
        </w:rPr>
      </w:pPr>
      <w:bookmarkStart w:id="59" w:name="_Toc104589233"/>
      <w:r w:rsidRPr="009D03BA">
        <w:rPr>
          <w:rFonts w:cs="Times New Roman"/>
        </w:rPr>
        <w:t xml:space="preserve">2.2.3 </w:t>
      </w:r>
      <w:r w:rsidRPr="009D03BA">
        <w:rPr>
          <w:rFonts w:cs="Times New Roman"/>
        </w:rPr>
        <w:tab/>
        <w:t>Batching of concrete</w:t>
      </w:r>
      <w:bookmarkEnd w:id="59"/>
    </w:p>
    <w:p w14:paraId="370BA28D" w14:textId="1A1F0FDB" w:rsidR="004B410C" w:rsidRPr="009D03BA" w:rsidRDefault="00D815E2" w:rsidP="004B410C">
      <w:pPr>
        <w:spacing w:line="480" w:lineRule="auto"/>
        <w:rPr>
          <w:rFonts w:cs="Times New Roman"/>
          <w:b/>
          <w:szCs w:val="24"/>
        </w:rPr>
      </w:pPr>
      <w:r w:rsidRPr="009D03BA">
        <w:rPr>
          <w:rFonts w:cs="Times New Roman"/>
          <w:szCs w:val="24"/>
          <w:shd w:val="clear" w:color="auto" w:fill="FFFFFF"/>
        </w:rPr>
        <w:t>Batching is the act of weighing out and mixing the necessary concrete components by volume or weight in accordance with the mix design to produce a homogeneous concrete quality</w:t>
      </w:r>
      <w:r w:rsidR="004B410C" w:rsidRPr="009D03BA">
        <w:rPr>
          <w:rFonts w:cs="Times New Roman"/>
          <w:szCs w:val="24"/>
          <w:shd w:val="clear" w:color="auto" w:fill="FFFFFF"/>
        </w:rPr>
        <w:t xml:space="preserve"> (Opeyemi, </w:t>
      </w:r>
      <w:r w:rsidR="004B410C" w:rsidRPr="009D03BA">
        <w:rPr>
          <w:rFonts w:cs="Times New Roman"/>
          <w:i/>
          <w:iCs/>
          <w:szCs w:val="24"/>
          <w:shd w:val="clear" w:color="auto" w:fill="FFFFFF"/>
        </w:rPr>
        <w:t>et al</w:t>
      </w:r>
      <w:r w:rsidR="004B410C" w:rsidRPr="009D03BA">
        <w:rPr>
          <w:rFonts w:cs="Times New Roman"/>
          <w:szCs w:val="24"/>
          <w:shd w:val="clear" w:color="auto" w:fill="FFFFFF"/>
        </w:rPr>
        <w:t xml:space="preserve">., 2018). To ensure consistency of proportions in subsequent batches, a careful and exact measurement of all materials used in concrete production is required. </w:t>
      </w:r>
      <w:r w:rsidR="009F53A7" w:rsidRPr="009D03BA">
        <w:rPr>
          <w:rFonts w:cs="Times New Roman"/>
          <w:szCs w:val="24"/>
        </w:rPr>
        <w:t>Until the concrete has a consistent appearance and all of the components are distributed evenly, all of the components should be gently mixed. In addition to being operated at the manufacturer's advised mixing speed, mixers should not be filled above their rated capacities. The additional production should be accomplished with a larger mixer or more mixers rather than speeding up or overloading the current machinery. A mixer's ability to mix will be less effective if its blades become dull or coated in hardened concrete. We should deal with these problems. The density, air content, slump, and coarse-aggregate content of concrete samples taken from different batches should be almost same if the concrete has been correctly mixed.</w:t>
      </w:r>
      <w:r w:rsidR="004B410C" w:rsidRPr="009D03BA">
        <w:rPr>
          <w:rFonts w:cs="Times New Roman"/>
          <w:szCs w:val="24"/>
        </w:rPr>
        <w:t xml:space="preserve"> ASTM C 94 specifies the maximum permissible variations for evaluating mixing homogeneity within a batch of ready-mixed concrete (AASHTO M 157).</w:t>
      </w:r>
    </w:p>
    <w:p w14:paraId="5467BA76" w14:textId="77777777" w:rsidR="004B410C" w:rsidRPr="009D03BA" w:rsidRDefault="004B410C" w:rsidP="004B410C">
      <w:pPr>
        <w:pStyle w:val="Heading3"/>
        <w:spacing w:line="480" w:lineRule="auto"/>
        <w:rPr>
          <w:rFonts w:cs="Times New Roman"/>
        </w:rPr>
      </w:pPr>
      <w:bookmarkStart w:id="60" w:name="_Toc104589234"/>
      <w:r w:rsidRPr="009D03BA">
        <w:rPr>
          <w:rFonts w:cs="Times New Roman"/>
        </w:rPr>
        <w:t>2.2.4 Strength of concrete</w:t>
      </w:r>
      <w:bookmarkEnd w:id="60"/>
      <w:r w:rsidRPr="009D03BA">
        <w:rPr>
          <w:rFonts w:cs="Times New Roman"/>
        </w:rPr>
        <w:t xml:space="preserve"> </w:t>
      </w:r>
      <w:r w:rsidRPr="009D03BA">
        <w:rPr>
          <w:rFonts w:cs="Times New Roman"/>
        </w:rPr>
        <w:tab/>
      </w:r>
      <w:r w:rsidRPr="009D03BA">
        <w:rPr>
          <w:rFonts w:cs="Times New Roman"/>
        </w:rPr>
        <w:tab/>
      </w:r>
    </w:p>
    <w:p w14:paraId="2A692666" w14:textId="77777777" w:rsidR="004B410C" w:rsidRPr="009D03BA" w:rsidRDefault="004B410C" w:rsidP="004B410C">
      <w:pPr>
        <w:pStyle w:val="ListParagraph"/>
        <w:spacing w:line="480" w:lineRule="auto"/>
        <w:ind w:left="0"/>
        <w:rPr>
          <w:rFonts w:cs="Times New Roman"/>
          <w:szCs w:val="24"/>
        </w:rPr>
      </w:pPr>
      <w:r w:rsidRPr="009D03BA">
        <w:rPr>
          <w:rFonts w:cs="Times New Roman"/>
          <w:szCs w:val="24"/>
        </w:rPr>
        <w:t xml:space="preserve">The major shortcoming of concrete, which every engineer is aware of, is that, despite its high compressive strength, it is very weak in tension. Because of this lack of tensile strength, reinforcing is required to carry any tensile force present in the structure. Typically, only the behaviour of the material under uniaxial stress is investigated, while the uncertainty introduced into the analysis by the assumption allows it to be examined under different stress circumstances. </w:t>
      </w:r>
      <w:bookmarkStart w:id="61" w:name="_Toc523140794"/>
      <w:bookmarkStart w:id="62" w:name="_Toc523271665"/>
      <w:r w:rsidRPr="009D03BA">
        <w:rPr>
          <w:rFonts w:cs="Times New Roman"/>
          <w:szCs w:val="24"/>
        </w:rPr>
        <w:t>The rate of increasing strength in concrete is rapid in its early life but slows as it ages, but some concrete continues to grow stronger for many years. For design reasons, the concrete strength at 28 days is usually used, which is around 80% of the strength after one year. Any strength obtained after 28 days can be regarded as an additional contribution to the factor of safety.</w:t>
      </w:r>
    </w:p>
    <w:p w14:paraId="1EF2CF41" w14:textId="77777777" w:rsidR="004B410C" w:rsidRPr="009D03BA" w:rsidRDefault="004B410C" w:rsidP="004B410C">
      <w:pPr>
        <w:pStyle w:val="Heading3"/>
        <w:spacing w:line="480" w:lineRule="auto"/>
        <w:rPr>
          <w:rFonts w:cs="Times New Roman"/>
        </w:rPr>
      </w:pPr>
      <w:bookmarkStart w:id="63" w:name="_Toc104589235"/>
      <w:r w:rsidRPr="009D03BA">
        <w:rPr>
          <w:rFonts w:cs="Times New Roman"/>
          <w:bCs/>
        </w:rPr>
        <w:t>2.2.5</w:t>
      </w:r>
      <w:r w:rsidRPr="009D03BA">
        <w:rPr>
          <w:rFonts w:cs="Times New Roman"/>
          <w:bCs/>
        </w:rPr>
        <w:tab/>
      </w:r>
      <w:r w:rsidRPr="009D03BA">
        <w:rPr>
          <w:rFonts w:cs="Times New Roman"/>
        </w:rPr>
        <w:t>Factors affecting the compressive strength of concrete</w:t>
      </w:r>
      <w:bookmarkEnd w:id="61"/>
      <w:bookmarkEnd w:id="62"/>
      <w:bookmarkEnd w:id="63"/>
    </w:p>
    <w:p w14:paraId="266359AD" w14:textId="47D7446C" w:rsidR="004B410C" w:rsidRPr="009D03BA" w:rsidRDefault="004B410C" w:rsidP="0090728D">
      <w:pPr>
        <w:spacing w:after="0" w:line="480" w:lineRule="auto"/>
        <w:rPr>
          <w:rFonts w:cs="Times New Roman"/>
          <w:szCs w:val="24"/>
        </w:rPr>
      </w:pPr>
      <w:r w:rsidRPr="009D03BA">
        <w:rPr>
          <w:rFonts w:cs="Times New Roman"/>
          <w:szCs w:val="24"/>
        </w:rPr>
        <w:t xml:space="preserve">Variations in concrete design strength can be attributable to a variety of factors. Natural (intrinsic) and/or production-related factors may have an impact on design strength (Ebenezer, 2019).  These factors include natural influences include basic material qualities, mixed proportions, and age, Compaction, the external environment, curing, and placement are all elements that affect production.  </w:t>
      </w:r>
    </w:p>
    <w:p w14:paraId="4C740C1A" w14:textId="77777777" w:rsidR="004B410C" w:rsidRPr="009D03BA" w:rsidRDefault="004B410C" w:rsidP="004B410C">
      <w:pPr>
        <w:pStyle w:val="Heading2"/>
        <w:spacing w:line="480" w:lineRule="auto"/>
        <w:rPr>
          <w:rFonts w:cs="Times New Roman"/>
          <w:sz w:val="24"/>
          <w:szCs w:val="24"/>
        </w:rPr>
      </w:pPr>
      <w:bookmarkStart w:id="64" w:name="_Toc104589236"/>
      <w:r w:rsidRPr="009D03BA">
        <w:rPr>
          <w:rFonts w:cs="Times New Roman"/>
          <w:sz w:val="24"/>
          <w:szCs w:val="24"/>
        </w:rPr>
        <w:t>2.3</w:t>
      </w:r>
      <w:r w:rsidRPr="009D03BA">
        <w:rPr>
          <w:rFonts w:cs="Times New Roman"/>
          <w:sz w:val="24"/>
          <w:szCs w:val="24"/>
        </w:rPr>
        <w:tab/>
        <w:t>Pozzolans: Meaning, Origin and Classifications</w:t>
      </w:r>
      <w:bookmarkEnd w:id="64"/>
    </w:p>
    <w:p w14:paraId="1B011B83" w14:textId="3B6F5336" w:rsidR="004B410C" w:rsidRPr="009D03BA" w:rsidRDefault="00456915" w:rsidP="004B410C">
      <w:pPr>
        <w:spacing w:line="480" w:lineRule="auto"/>
        <w:rPr>
          <w:rFonts w:cs="Times New Roman"/>
          <w:bCs/>
          <w:szCs w:val="24"/>
        </w:rPr>
      </w:pPr>
      <w:r w:rsidRPr="009D03BA">
        <w:rPr>
          <w:rFonts w:cs="Times New Roman"/>
          <w:bCs/>
          <w:szCs w:val="24"/>
        </w:rPr>
        <w:t xml:space="preserve">Pozzolans alone don't have much, if any, cementitious value. However, when combined with finely split alkalis and moisture, they will chemically react to produce cementing chemicals. </w:t>
      </w:r>
    </w:p>
    <w:p w14:paraId="148930CE" w14:textId="77777777" w:rsidR="004B410C" w:rsidRPr="009D03BA" w:rsidRDefault="004B410C" w:rsidP="004B410C">
      <w:pPr>
        <w:pStyle w:val="Heading2"/>
        <w:spacing w:line="480" w:lineRule="auto"/>
        <w:rPr>
          <w:rFonts w:cs="Times New Roman"/>
          <w:sz w:val="24"/>
          <w:szCs w:val="24"/>
        </w:rPr>
      </w:pPr>
      <w:bookmarkStart w:id="65" w:name="_Toc104589237"/>
      <w:r w:rsidRPr="009D03BA">
        <w:rPr>
          <w:rFonts w:cs="Times New Roman"/>
          <w:sz w:val="24"/>
          <w:szCs w:val="24"/>
        </w:rPr>
        <w:t>2.4</w:t>
      </w:r>
      <w:r w:rsidRPr="009D03BA">
        <w:rPr>
          <w:rFonts w:cs="Times New Roman"/>
          <w:sz w:val="24"/>
          <w:szCs w:val="24"/>
        </w:rPr>
        <w:tab/>
        <w:t>Mechanism of Pozzolanic Activity</w:t>
      </w:r>
      <w:bookmarkEnd w:id="65"/>
    </w:p>
    <w:p w14:paraId="226E485E" w14:textId="4634034B" w:rsidR="004B410C" w:rsidRPr="009D03BA" w:rsidRDefault="001A32C2" w:rsidP="004B410C">
      <w:pPr>
        <w:spacing w:line="480" w:lineRule="auto"/>
        <w:rPr>
          <w:rFonts w:cs="Times New Roman"/>
          <w:bCs/>
          <w:szCs w:val="24"/>
        </w:rPr>
      </w:pPr>
      <w:r w:rsidRPr="009D03BA">
        <w:rPr>
          <w:rFonts w:cs="Times New Roman"/>
          <w:bCs/>
          <w:szCs w:val="24"/>
        </w:rPr>
        <w:t>The silica content of pozzolans can range from 22 to 42 percent and from 55 to 22 percent, depending on where they were formed. As a result, the ratio Ca/Si and the quantity of water molecules can change, and the stoichiometry may not be accurate (Chatterji, 2005)</w:t>
      </w:r>
      <w:r w:rsidR="004B410C" w:rsidRPr="009D03BA">
        <w:rPr>
          <w:rFonts w:cs="Times New Roman"/>
          <w:bCs/>
          <w:szCs w:val="24"/>
        </w:rPr>
        <w:t>.</w:t>
      </w:r>
    </w:p>
    <w:bookmarkStart w:id="66" w:name="_Toc104589238"/>
    <w:p w14:paraId="7BDB0E18" w14:textId="77777777" w:rsidR="004B410C" w:rsidRPr="009D03BA" w:rsidRDefault="004B410C" w:rsidP="004B410C">
      <w:pPr>
        <w:pStyle w:val="Heading2"/>
        <w:spacing w:line="480" w:lineRule="auto"/>
        <w:rPr>
          <w:rFonts w:cs="Times New Roman"/>
          <w:sz w:val="24"/>
          <w:szCs w:val="24"/>
        </w:rPr>
      </w:pPr>
      <w:r w:rsidRPr="009D03BA">
        <w:rPr>
          <w:rFonts w:cs="Times New Roman"/>
          <w:noProof/>
          <w:sz w:val="24"/>
          <w:szCs w:val="24"/>
        </w:rPr>
        <mc:AlternateContent>
          <mc:Choice Requires="wps">
            <w:drawing>
              <wp:anchor distT="0" distB="0" distL="114300" distR="114300" simplePos="0" relativeHeight="251659264" behindDoc="0" locked="0" layoutInCell="1" allowOverlap="1" wp14:anchorId="406C0DC9" wp14:editId="0C59B1DD">
                <wp:simplePos x="0" y="0"/>
                <wp:positionH relativeFrom="column">
                  <wp:posOffset>2505075</wp:posOffset>
                </wp:positionH>
                <wp:positionV relativeFrom="paragraph">
                  <wp:posOffset>381000</wp:posOffset>
                </wp:positionV>
                <wp:extent cx="9525"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2A1288" id="_x0000_t32" coordsize="21600,21600" o:spt="32" o:oned="t" path="m,l21600,21600e" filled="f">
                <v:path arrowok="t" fillok="f" o:connecttype="none"/>
                <o:lock v:ext="edit" shapetype="t"/>
              </v:shapetype>
              <v:shape id="Straight Arrow Connector 2" o:spid="_x0000_s1026" type="#_x0000_t32" style="position:absolute;margin-left:197.25pt;margin-top:30pt;width:.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"/>
            </w:pict>
          </mc:Fallback>
        </mc:AlternateContent>
      </w:r>
      <w:r w:rsidRPr="009D03BA">
        <w:rPr>
          <w:rFonts w:cs="Times New Roman"/>
          <w:sz w:val="24"/>
          <w:szCs w:val="24"/>
        </w:rPr>
        <w:t>2.5</w:t>
      </w:r>
      <w:r w:rsidRPr="009D03BA">
        <w:rPr>
          <w:rFonts w:cs="Times New Roman"/>
          <w:sz w:val="24"/>
          <w:szCs w:val="24"/>
        </w:rPr>
        <w:tab/>
        <w:t>Cassava Production in Nigeria and Uses of Cassava Peels</w:t>
      </w:r>
      <w:bookmarkEnd w:id="66"/>
    </w:p>
    <w:p w14:paraId="1DB8A7A8" w14:textId="2D71829E" w:rsidR="004B410C" w:rsidRPr="009D03BA" w:rsidRDefault="00611DCA" w:rsidP="004B410C">
      <w:pPr>
        <w:spacing w:line="480" w:lineRule="auto"/>
        <w:rPr>
          <w:rFonts w:cs="Times New Roman"/>
          <w:bCs/>
          <w:szCs w:val="24"/>
        </w:rPr>
      </w:pPr>
      <w:r w:rsidRPr="009D03BA">
        <w:rPr>
          <w:rFonts w:cs="Times New Roman"/>
          <w:bCs/>
          <w:szCs w:val="24"/>
        </w:rPr>
        <w:t>The South American plant known as cassava is also known as Manihot esculenta, manioc, yucca, and tapioca. A common preparation and high-carbohydrate dietary item is tubers (parts of the root system). It serves as a staple food in numerous impoverished nations throughout the world, including South and Central America, India, and Southeast Asia. Wherever there is uncertain rainfall, cassava can be grown (Food Safety Network, 2005)</w:t>
      </w:r>
      <w:r w:rsidR="004B410C" w:rsidRPr="009D03BA">
        <w:rPr>
          <w:rFonts w:cs="Times New Roman"/>
          <w:bCs/>
          <w:szCs w:val="24"/>
        </w:rPr>
        <w:t>.</w:t>
      </w:r>
    </w:p>
    <w:p w14:paraId="5004921A" w14:textId="6ED443CF" w:rsidR="004B410C" w:rsidRPr="009D03BA" w:rsidRDefault="00D12BAC" w:rsidP="004B410C">
      <w:pPr>
        <w:spacing w:line="480" w:lineRule="auto"/>
        <w:rPr>
          <w:rFonts w:cs="Times New Roman"/>
          <w:bCs/>
          <w:szCs w:val="24"/>
        </w:rPr>
      </w:pPr>
      <w:r w:rsidRPr="009D03BA">
        <w:rPr>
          <w:rFonts w:cs="Times New Roman"/>
          <w:bCs/>
          <w:szCs w:val="24"/>
        </w:rPr>
        <w:t xml:space="preserve">South American plants produce cassava. Nigeria produces more cassava than any other country in the world, nearly doubling that of Indonesia and Thailand and accounting for a third of Brazil's production. Other African countries like the Democratic Republic of the Congo, Ghana, Madagascar, Mozambique, Tanzania, and Uganda appear to produce less cassava than Nigeria, which has a sizable output. Sanni </w:t>
      </w:r>
      <w:r w:rsidRPr="009D03BA">
        <w:rPr>
          <w:rFonts w:cs="Times New Roman"/>
          <w:bCs/>
          <w:i/>
          <w:iCs/>
          <w:szCs w:val="24"/>
        </w:rPr>
        <w:t>et al.</w:t>
      </w:r>
      <w:r w:rsidR="008C563F" w:rsidRPr="009D03BA">
        <w:rPr>
          <w:rFonts w:cs="Times New Roman"/>
          <w:bCs/>
          <w:i/>
          <w:iCs/>
          <w:szCs w:val="24"/>
        </w:rPr>
        <w:t>,</w:t>
      </w:r>
      <w:r w:rsidRPr="009D03BA">
        <w:rPr>
          <w:rFonts w:cs="Times New Roman"/>
          <w:bCs/>
          <w:szCs w:val="24"/>
        </w:rPr>
        <w:t xml:space="preserve"> (2005) state that the Food and Agriculture Organization of the United Nations (FAO) in Rome calculated that Nigeria produced over 34 million tonnes of cassava in 2002</w:t>
      </w:r>
      <w:r w:rsidR="004B410C" w:rsidRPr="009D03BA">
        <w:rPr>
          <w:rFonts w:cs="Times New Roman"/>
          <w:bCs/>
          <w:szCs w:val="24"/>
        </w:rPr>
        <w:t>.</w:t>
      </w:r>
    </w:p>
    <w:p w14:paraId="5A65C084" w14:textId="4CB0D497" w:rsidR="004B410C" w:rsidRPr="009D03BA" w:rsidRDefault="004B410C" w:rsidP="004B410C">
      <w:pPr>
        <w:spacing w:line="480" w:lineRule="auto"/>
        <w:rPr>
          <w:rFonts w:cs="Times New Roman"/>
          <w:bCs/>
          <w:szCs w:val="24"/>
        </w:rPr>
      </w:pPr>
      <w:r w:rsidRPr="009D03BA">
        <w:rPr>
          <w:rFonts w:cs="Times New Roman"/>
          <w:bCs/>
          <w:szCs w:val="24"/>
        </w:rPr>
        <w:t xml:space="preserve">In 2002, the Projects Coordinating Unit (PCU) estimated production at 28 million tonnes, which was the most conservative projection. PCU data gathers state-level data from each state's Agricultural Development Program (ADP) offices. </w:t>
      </w:r>
      <w:r w:rsidR="00090E8E" w:rsidRPr="009D03BA">
        <w:rPr>
          <w:rFonts w:cs="Times New Roman"/>
          <w:bCs/>
          <w:szCs w:val="24"/>
        </w:rPr>
        <w:t>The most abundant crop produced in Nigeria is cassava, which is followed by yams (27 million tonnes in 2002), sorghum (7 million tonnes), millet (6 million tonnes), and rice (5 million tonnes). Figure 2.1 shows that practically all of the states in the Federation—aside from those in the northeast—grow cassava.</w:t>
      </w:r>
    </w:p>
    <w:p w14:paraId="0C977653" w14:textId="77777777" w:rsidR="004B410C" w:rsidRPr="009D03BA" w:rsidRDefault="004B410C" w:rsidP="004B410C">
      <w:pPr>
        <w:spacing w:line="480" w:lineRule="auto"/>
        <w:rPr>
          <w:rFonts w:cs="Times New Roman"/>
          <w:bCs/>
          <w:szCs w:val="24"/>
        </w:rPr>
      </w:pPr>
      <w:r w:rsidRPr="009D03BA">
        <w:rPr>
          <w:rFonts w:cs="Times New Roman"/>
          <w:bCs/>
          <w:szCs w:val="24"/>
        </w:rPr>
        <w:t xml:space="preserve">Currently, annual production is estimated to be 51 million metric tons (Aro </w:t>
      </w:r>
      <w:r w:rsidRPr="009D03BA">
        <w:rPr>
          <w:rFonts w:cs="Times New Roman"/>
          <w:bCs/>
          <w:i/>
          <w:iCs/>
          <w:szCs w:val="24"/>
        </w:rPr>
        <w:t>et al.,</w:t>
      </w:r>
      <w:r w:rsidRPr="009D03BA">
        <w:rPr>
          <w:rFonts w:cs="Times New Roman"/>
          <w:bCs/>
          <w:szCs w:val="24"/>
        </w:rPr>
        <w:t xml:space="preserve"> 2010). However, according to the International Institute of Tropical Agriculture (IITA, 2004), production will reach 60 million tonnes by 2020.</w:t>
      </w:r>
    </w:p>
    <w:p w14:paraId="29A316FC" w14:textId="77777777" w:rsidR="004B410C" w:rsidRPr="009D03BA" w:rsidRDefault="004B410C" w:rsidP="004B410C">
      <w:pPr>
        <w:pStyle w:val="Heading2"/>
        <w:spacing w:line="480" w:lineRule="auto"/>
        <w:rPr>
          <w:rFonts w:cs="Times New Roman"/>
          <w:sz w:val="24"/>
          <w:szCs w:val="24"/>
        </w:rPr>
      </w:pPr>
      <w:bookmarkStart w:id="67" w:name="_Toc104589239"/>
      <w:r w:rsidRPr="009D03BA">
        <w:rPr>
          <w:rFonts w:cs="Times New Roman"/>
          <w:sz w:val="24"/>
          <w:szCs w:val="24"/>
        </w:rPr>
        <w:t>2.6</w:t>
      </w:r>
      <w:r w:rsidRPr="009D03BA">
        <w:rPr>
          <w:rFonts w:cs="Times New Roman"/>
          <w:sz w:val="24"/>
          <w:szCs w:val="24"/>
        </w:rPr>
        <w:tab/>
        <w:t xml:space="preserve"> Cassava Peel and Cassava Peel Ash (CPA)</w:t>
      </w:r>
      <w:bookmarkEnd w:id="67"/>
    </w:p>
    <w:p w14:paraId="70B58A4D" w14:textId="071D6B67" w:rsidR="004B410C" w:rsidRPr="009D03BA" w:rsidRDefault="009B6E23" w:rsidP="004B410C">
      <w:pPr>
        <w:spacing w:line="480" w:lineRule="auto"/>
        <w:rPr>
          <w:rFonts w:cs="Times New Roman"/>
          <w:bCs/>
          <w:szCs w:val="24"/>
        </w:rPr>
      </w:pPr>
      <w:r w:rsidRPr="009D03BA">
        <w:rPr>
          <w:rFonts w:cs="Times New Roman"/>
          <w:bCs/>
          <w:szCs w:val="24"/>
        </w:rPr>
        <w:t xml:space="preserve">A by-product of the processing of cassava, cassava peel is used for both domestic and commercial applications. Between 10 and 13 percent of cassava tubers are thought to contain peels, according to Calvosa and Amorriggi's (2009) estimate. From 5% to 15% of the root might be made up of cassava peels (Aro </w:t>
      </w:r>
      <w:r w:rsidRPr="009D03BA">
        <w:rPr>
          <w:rFonts w:cs="Times New Roman"/>
          <w:bCs/>
          <w:i/>
          <w:iCs/>
          <w:szCs w:val="24"/>
        </w:rPr>
        <w:t>et al.,</w:t>
      </w:r>
      <w:r w:rsidRPr="009D03BA">
        <w:rPr>
          <w:rFonts w:cs="Times New Roman"/>
          <w:bCs/>
          <w:szCs w:val="24"/>
        </w:rPr>
        <w:t xml:space="preserve"> 2010; Olanbiwoninu and Odunfa 2012). The tubers are bought after being mechanically peeled and washed (Aro </w:t>
      </w:r>
      <w:r w:rsidRPr="009D03BA">
        <w:rPr>
          <w:rFonts w:cs="Times New Roman"/>
          <w:bCs/>
          <w:i/>
          <w:iCs/>
          <w:szCs w:val="24"/>
        </w:rPr>
        <w:t>et al.,</w:t>
      </w:r>
      <w:r w:rsidRPr="009D03BA">
        <w:rPr>
          <w:rFonts w:cs="Times New Roman"/>
          <w:bCs/>
          <w:szCs w:val="24"/>
        </w:rPr>
        <w:t xml:space="preserve"> 2010).</w:t>
      </w:r>
      <w:r w:rsidR="004B410C" w:rsidRPr="009D03BA">
        <w:rPr>
          <w:rFonts w:cs="Times New Roman"/>
          <w:bCs/>
          <w:szCs w:val="24"/>
        </w:rPr>
        <w:t xml:space="preserve"> </w:t>
      </w:r>
      <w:r w:rsidRPr="009D03BA">
        <w:rPr>
          <w:rFonts w:cs="Times New Roman"/>
          <w:bCs/>
          <w:szCs w:val="24"/>
        </w:rPr>
        <w:t xml:space="preserve">According to Tewe (2004) and Adesanya </w:t>
      </w:r>
      <w:r w:rsidRPr="009D03BA">
        <w:rPr>
          <w:rFonts w:cs="Times New Roman"/>
          <w:bCs/>
          <w:i/>
          <w:iCs/>
          <w:szCs w:val="24"/>
        </w:rPr>
        <w:t>et al.</w:t>
      </w:r>
      <w:r w:rsidRPr="009D03BA">
        <w:rPr>
          <w:rFonts w:cs="Times New Roman"/>
          <w:bCs/>
          <w:szCs w:val="24"/>
        </w:rPr>
        <w:t xml:space="preserve"> (2008), cassava peels make up 20–35 percent of the weight of the tuber, especially when hand peeling is utilized, which is the most popular method in Nigeria. They also contain more cyanogenic glycosides and protein than other tuber sections. Cassava peel production is estimated at over 13 million tonnes per year, with 15 million tonnes anticipated by 2020. Less than 40% of this is used again as ethanol production, animal feed, and other purposes; the remainder is dumped in landfills and burned. There must be recycling because this is such a large amount.</w:t>
      </w:r>
    </w:p>
    <w:p w14:paraId="7F87941F" w14:textId="77777777" w:rsidR="004B410C" w:rsidRPr="009D03BA" w:rsidRDefault="004B410C" w:rsidP="004B410C">
      <w:pPr>
        <w:spacing w:line="480" w:lineRule="auto"/>
        <w:rPr>
          <w:rFonts w:cs="Times New Roman"/>
          <w:bCs/>
          <w:szCs w:val="24"/>
        </w:rPr>
      </w:pPr>
      <w:r w:rsidRPr="009D03BA">
        <w:rPr>
          <w:rFonts w:cs="Times New Roman"/>
          <w:bCs/>
          <w:szCs w:val="24"/>
        </w:rPr>
        <w:t xml:space="preserve">Cassava peels have a dry matter content of 27.9%, a crude protein content of 5.3 percent, and an ether extract content of 1.2 percent. It has a high crude fibre content (20.97%) and ash content (5.93 percent). It has a nitrogen-free extract content of 66.6 percent. It does, however, contain more hydrogen cyanide (HCN) than the pulp (Adesanya </w:t>
      </w:r>
      <w:r w:rsidRPr="009D03BA">
        <w:rPr>
          <w:rFonts w:cs="Times New Roman"/>
          <w:bCs/>
          <w:i/>
          <w:iCs/>
          <w:szCs w:val="24"/>
        </w:rPr>
        <w:t>et al.,</w:t>
      </w:r>
      <w:r w:rsidRPr="009D03BA">
        <w:rPr>
          <w:rFonts w:cs="Times New Roman"/>
          <w:bCs/>
          <w:szCs w:val="24"/>
        </w:rPr>
        <w:t xml:space="preserve"> 2008). Cassava peel is used as a feed for ruminant animals, pigs, and rabbits, as well as a livestock feed alternative (Iyayi and Tewe, 2009). One disadvantage of utilizing cassava peel only as animal feed is its low protein content, which necessitates supplementing the pellets with other protein sources to suit the nutritional needs of the animals. Another stumbling block is cassava's high cyanogenic glycoside content. Cassava peel is also difficult to digest for all animal species (Calvosa and Amorriggi, 2009).</w:t>
      </w:r>
    </w:p>
    <w:p w14:paraId="0F4A55B0" w14:textId="77777777" w:rsidR="004B410C" w:rsidRPr="009D03BA" w:rsidRDefault="004B410C" w:rsidP="004B410C">
      <w:pPr>
        <w:spacing w:line="480" w:lineRule="auto"/>
        <w:rPr>
          <w:rFonts w:cs="Times New Roman"/>
          <w:bCs/>
          <w:szCs w:val="24"/>
        </w:rPr>
      </w:pPr>
      <w:r w:rsidRPr="009D03BA">
        <w:rPr>
          <w:rFonts w:cs="Times New Roman"/>
          <w:bCs/>
          <w:szCs w:val="24"/>
        </w:rPr>
        <w:t xml:space="preserve">Cassava peels are also used as a carbon source for Aspergillus niveus to produce Amylolytic enzymes, and efforts have been made to utilise them in the production of ethanol and microbial protein enrichment (Adesanya </w:t>
      </w:r>
      <w:r w:rsidRPr="009D03BA">
        <w:rPr>
          <w:rFonts w:cs="Times New Roman"/>
          <w:bCs/>
          <w:i/>
          <w:iCs/>
          <w:szCs w:val="24"/>
        </w:rPr>
        <w:t>et al.,</w:t>
      </w:r>
      <w:r w:rsidRPr="009D03BA">
        <w:rPr>
          <w:rFonts w:cs="Times New Roman"/>
          <w:bCs/>
          <w:szCs w:val="24"/>
        </w:rPr>
        <w:t xml:space="preserve"> 2008). However, due to a lack of technology needed to process cassava peels in these numerous ways, as well as the other factors mentioned above, cassava peels are woefully underutilized. As a result, mounds of cassava peel end up in landfills near cassava processing plants. An example of a cassava peel waste site is shown below.</w:t>
      </w:r>
    </w:p>
    <w:p w14:paraId="31C5EE1F" w14:textId="77777777" w:rsidR="004B410C" w:rsidRPr="009D03BA" w:rsidRDefault="004B410C" w:rsidP="004B410C">
      <w:pPr>
        <w:pStyle w:val="NoSpacing"/>
        <w:spacing w:line="480" w:lineRule="auto"/>
        <w:jc w:val="both"/>
        <w:rPr>
          <w:rFonts w:ascii="Times New Roman" w:hAnsi="Times New Roman" w:cs="Times New Roman"/>
          <w:bCs/>
          <w:sz w:val="24"/>
          <w:szCs w:val="24"/>
        </w:rPr>
      </w:pPr>
      <w:r w:rsidRPr="009D03BA">
        <w:rPr>
          <w:rFonts w:ascii="Times New Roman" w:hAnsi="Times New Roman" w:cs="Times New Roman"/>
          <w:bCs/>
          <w:sz w:val="24"/>
          <w:szCs w:val="24"/>
        </w:rPr>
        <w:t>Table 2.2 shows the Production of Cassava and its Peels by Geo-Political Zones in Nigeria in 2002 while the Figure 2.1shows Cassava Production in Nigeria.</w:t>
      </w:r>
    </w:p>
    <w:p w14:paraId="114CE30C" w14:textId="77777777" w:rsidR="004B410C" w:rsidRPr="009D03BA" w:rsidRDefault="004B410C" w:rsidP="004B410C">
      <w:pPr>
        <w:pStyle w:val="Caption"/>
        <w:keepNext/>
        <w:spacing w:line="480" w:lineRule="auto"/>
        <w:rPr>
          <w:rFonts w:cs="Times New Roman"/>
          <w:szCs w:val="24"/>
        </w:rPr>
      </w:pPr>
      <w:bookmarkStart w:id="68" w:name="_Toc104561687"/>
      <w:r w:rsidRPr="009D03BA">
        <w:rPr>
          <w:rFonts w:cs="Times New Roman"/>
          <w:szCs w:val="24"/>
        </w:rPr>
        <w:t xml:space="preserve">Table 2. </w:t>
      </w:r>
      <w:r w:rsidR="00FB18C8" w:rsidRPr="009D03BA">
        <w:rPr>
          <w:rFonts w:cs="Times New Roman"/>
          <w:szCs w:val="24"/>
        </w:rPr>
        <w:fldChar w:fldCharType="begin"/>
      </w:r>
      <w:r w:rsidR="00FB18C8" w:rsidRPr="009D03BA">
        <w:rPr>
          <w:rFonts w:cs="Times New Roman"/>
          <w:szCs w:val="24"/>
        </w:rPr>
        <w:instrText xml:space="preserve"> SEQ Table_2. \* ARABIC </w:instrText>
      </w:r>
      <w:r w:rsidR="00FB18C8" w:rsidRPr="009D03BA">
        <w:rPr>
          <w:rFonts w:cs="Times New Roman"/>
          <w:szCs w:val="24"/>
        </w:rPr>
        <w:fldChar w:fldCharType="separate"/>
      </w:r>
      <w:r w:rsidR="006E0E64">
        <w:rPr>
          <w:rFonts w:cs="Times New Roman"/>
          <w:noProof/>
          <w:szCs w:val="24"/>
        </w:rPr>
        <w:t>2</w:t>
      </w:r>
      <w:r w:rsidR="00FB18C8" w:rsidRPr="009D03BA">
        <w:rPr>
          <w:rFonts w:cs="Times New Roman"/>
          <w:noProof/>
          <w:szCs w:val="24"/>
        </w:rPr>
        <w:fldChar w:fldCharType="end"/>
      </w:r>
      <w:r w:rsidRPr="009D03BA">
        <w:rPr>
          <w:rFonts w:cs="Times New Roman"/>
          <w:szCs w:val="24"/>
        </w:rPr>
        <w:t>: Production of Cassava and its Peels by Geo-Political Zones in Nigeria in 2002</w:t>
      </w:r>
      <w:bookmarkEnd w:id="68"/>
    </w:p>
    <w:tbl>
      <w:tblPr>
        <w:tblW w:w="9453" w:type="dxa"/>
        <w:jc w:val="center"/>
        <w:tblLook w:val="04A0" w:firstRow="1" w:lastRow="0" w:firstColumn="1" w:lastColumn="0" w:noHBand="0" w:noVBand="1"/>
      </w:tblPr>
      <w:tblGrid>
        <w:gridCol w:w="1483"/>
        <w:gridCol w:w="1703"/>
        <w:gridCol w:w="3123"/>
        <w:gridCol w:w="3144"/>
      </w:tblGrid>
      <w:tr w:rsidR="004B410C" w:rsidRPr="009D03BA" w14:paraId="6F00F9C5" w14:textId="77777777" w:rsidTr="002F6F9A">
        <w:trPr>
          <w:trHeight w:val="1245"/>
          <w:jc w:val="center"/>
        </w:trPr>
        <w:tc>
          <w:tcPr>
            <w:tcW w:w="1483" w:type="dxa"/>
            <w:tcBorders>
              <w:top w:val="single" w:sz="4" w:space="0" w:color="auto"/>
              <w:bottom w:val="single" w:sz="4" w:space="0" w:color="auto"/>
            </w:tcBorders>
            <w:vAlign w:val="center"/>
            <w:hideMark/>
          </w:tcPr>
          <w:p w14:paraId="4DAEF749" w14:textId="77777777" w:rsidR="004B410C" w:rsidRPr="009D03BA" w:rsidRDefault="004B410C" w:rsidP="002F6F9A">
            <w:pPr>
              <w:spacing w:line="480" w:lineRule="auto"/>
              <w:jc w:val="center"/>
              <w:rPr>
                <w:rFonts w:cs="Times New Roman"/>
                <w:b/>
                <w:szCs w:val="24"/>
              </w:rPr>
            </w:pPr>
            <w:r w:rsidRPr="009D03BA">
              <w:rPr>
                <w:rFonts w:cs="Times New Roman"/>
                <w:b/>
                <w:szCs w:val="24"/>
              </w:rPr>
              <w:t>S/N</w:t>
            </w:r>
          </w:p>
        </w:tc>
        <w:tc>
          <w:tcPr>
            <w:tcW w:w="1703" w:type="dxa"/>
            <w:tcBorders>
              <w:top w:val="single" w:sz="4" w:space="0" w:color="auto"/>
              <w:bottom w:val="single" w:sz="4" w:space="0" w:color="auto"/>
            </w:tcBorders>
            <w:vAlign w:val="center"/>
            <w:hideMark/>
          </w:tcPr>
          <w:p w14:paraId="4C5180A3" w14:textId="77777777" w:rsidR="004B410C" w:rsidRPr="009D03BA" w:rsidRDefault="004B410C" w:rsidP="002F6F9A">
            <w:pPr>
              <w:spacing w:line="480" w:lineRule="auto"/>
              <w:jc w:val="center"/>
              <w:rPr>
                <w:rFonts w:cs="Times New Roman"/>
                <w:b/>
                <w:szCs w:val="24"/>
              </w:rPr>
            </w:pPr>
            <w:r w:rsidRPr="009D03BA">
              <w:rPr>
                <w:rFonts w:cs="Times New Roman"/>
                <w:b/>
                <w:szCs w:val="24"/>
              </w:rPr>
              <w:t>Region</w:t>
            </w:r>
          </w:p>
        </w:tc>
        <w:tc>
          <w:tcPr>
            <w:tcW w:w="3123" w:type="dxa"/>
            <w:tcBorders>
              <w:top w:val="single" w:sz="4" w:space="0" w:color="auto"/>
              <w:bottom w:val="single" w:sz="4" w:space="0" w:color="auto"/>
            </w:tcBorders>
            <w:vAlign w:val="center"/>
            <w:hideMark/>
          </w:tcPr>
          <w:p w14:paraId="6DC0D43D" w14:textId="77777777" w:rsidR="004B410C" w:rsidRPr="009D03BA" w:rsidRDefault="004B410C" w:rsidP="002F6F9A">
            <w:pPr>
              <w:spacing w:line="480" w:lineRule="auto"/>
              <w:jc w:val="center"/>
              <w:rPr>
                <w:rFonts w:cs="Times New Roman"/>
                <w:b/>
                <w:szCs w:val="24"/>
              </w:rPr>
            </w:pPr>
            <w:r w:rsidRPr="009D03BA">
              <w:rPr>
                <w:rFonts w:cs="Times New Roman"/>
                <w:b/>
                <w:szCs w:val="24"/>
                <w:vertAlign w:val="superscript"/>
              </w:rPr>
              <w:t xml:space="preserve">a </w:t>
            </w:r>
            <w:r w:rsidRPr="009D03BA">
              <w:rPr>
                <w:rFonts w:cs="Times New Roman"/>
                <w:b/>
                <w:szCs w:val="24"/>
              </w:rPr>
              <w:t>Quantity of Cassava Tubers Produced (Tonnes)</w:t>
            </w:r>
          </w:p>
        </w:tc>
        <w:tc>
          <w:tcPr>
            <w:tcW w:w="3144" w:type="dxa"/>
            <w:tcBorders>
              <w:top w:val="single" w:sz="4" w:space="0" w:color="auto"/>
              <w:bottom w:val="single" w:sz="4" w:space="0" w:color="auto"/>
            </w:tcBorders>
            <w:vAlign w:val="center"/>
            <w:hideMark/>
          </w:tcPr>
          <w:p w14:paraId="199B1F00" w14:textId="77777777" w:rsidR="004B410C" w:rsidRPr="009D03BA" w:rsidRDefault="004B410C" w:rsidP="002F6F9A">
            <w:pPr>
              <w:spacing w:line="480" w:lineRule="auto"/>
              <w:jc w:val="center"/>
              <w:rPr>
                <w:rFonts w:cs="Times New Roman"/>
                <w:b/>
                <w:szCs w:val="24"/>
              </w:rPr>
            </w:pPr>
            <w:r w:rsidRPr="009D03BA">
              <w:rPr>
                <w:rFonts w:cs="Times New Roman"/>
                <w:b/>
                <w:szCs w:val="24"/>
                <w:vertAlign w:val="superscript"/>
              </w:rPr>
              <w:t xml:space="preserve">b </w:t>
            </w:r>
            <w:r w:rsidRPr="009D03BA">
              <w:rPr>
                <w:rFonts w:cs="Times New Roman"/>
                <w:b/>
                <w:szCs w:val="24"/>
              </w:rPr>
              <w:t>Quantity of Cassava Peels Produced (Tonnes)</w:t>
            </w:r>
          </w:p>
        </w:tc>
      </w:tr>
      <w:tr w:rsidR="004B410C" w:rsidRPr="009D03BA" w14:paraId="4F5F9BFB" w14:textId="77777777" w:rsidTr="002F6F9A">
        <w:trPr>
          <w:trHeight w:val="522"/>
          <w:jc w:val="center"/>
        </w:trPr>
        <w:tc>
          <w:tcPr>
            <w:tcW w:w="1483" w:type="dxa"/>
            <w:tcBorders>
              <w:top w:val="single" w:sz="4" w:space="0" w:color="auto"/>
            </w:tcBorders>
            <w:vAlign w:val="center"/>
            <w:hideMark/>
          </w:tcPr>
          <w:p w14:paraId="137AF24E" w14:textId="77777777" w:rsidR="004B410C" w:rsidRPr="009D03BA" w:rsidRDefault="004B410C" w:rsidP="002F6F9A">
            <w:pPr>
              <w:spacing w:line="480" w:lineRule="auto"/>
              <w:jc w:val="center"/>
              <w:rPr>
                <w:rFonts w:cs="Times New Roman"/>
                <w:bCs/>
                <w:szCs w:val="24"/>
              </w:rPr>
            </w:pPr>
            <w:r w:rsidRPr="009D03BA">
              <w:rPr>
                <w:rFonts w:cs="Times New Roman"/>
                <w:bCs/>
                <w:szCs w:val="24"/>
              </w:rPr>
              <w:t>1</w:t>
            </w:r>
          </w:p>
        </w:tc>
        <w:tc>
          <w:tcPr>
            <w:tcW w:w="1703" w:type="dxa"/>
            <w:tcBorders>
              <w:top w:val="single" w:sz="4" w:space="0" w:color="auto"/>
            </w:tcBorders>
            <w:vAlign w:val="center"/>
            <w:hideMark/>
          </w:tcPr>
          <w:p w14:paraId="6EAE5800" w14:textId="77777777" w:rsidR="004B410C" w:rsidRPr="009D03BA" w:rsidRDefault="004B410C" w:rsidP="002F6F9A">
            <w:pPr>
              <w:spacing w:line="480" w:lineRule="auto"/>
              <w:jc w:val="center"/>
              <w:rPr>
                <w:rFonts w:cs="Times New Roman"/>
                <w:bCs/>
                <w:szCs w:val="24"/>
              </w:rPr>
            </w:pPr>
            <w:r w:rsidRPr="009D03BA">
              <w:rPr>
                <w:rFonts w:cs="Times New Roman"/>
                <w:bCs/>
                <w:szCs w:val="24"/>
              </w:rPr>
              <w:t>South West</w:t>
            </w:r>
          </w:p>
        </w:tc>
        <w:tc>
          <w:tcPr>
            <w:tcW w:w="3123" w:type="dxa"/>
            <w:tcBorders>
              <w:top w:val="single" w:sz="4" w:space="0" w:color="auto"/>
            </w:tcBorders>
            <w:vAlign w:val="center"/>
            <w:hideMark/>
          </w:tcPr>
          <w:p w14:paraId="3172E4A6" w14:textId="77777777" w:rsidR="004B410C" w:rsidRPr="009D03BA" w:rsidRDefault="004B410C" w:rsidP="002F6F9A">
            <w:pPr>
              <w:spacing w:line="480" w:lineRule="auto"/>
              <w:jc w:val="center"/>
              <w:rPr>
                <w:rFonts w:cs="Times New Roman"/>
                <w:bCs/>
                <w:szCs w:val="24"/>
              </w:rPr>
            </w:pPr>
            <w:r w:rsidRPr="009D03BA">
              <w:rPr>
                <w:rFonts w:cs="Times New Roman"/>
                <w:bCs/>
                <w:szCs w:val="24"/>
              </w:rPr>
              <w:t>5 883 805</w:t>
            </w:r>
          </w:p>
        </w:tc>
        <w:tc>
          <w:tcPr>
            <w:tcW w:w="3144" w:type="dxa"/>
            <w:tcBorders>
              <w:top w:val="single" w:sz="4" w:space="0" w:color="auto"/>
            </w:tcBorders>
            <w:vAlign w:val="center"/>
            <w:hideMark/>
          </w:tcPr>
          <w:p w14:paraId="1FBA7678" w14:textId="77777777" w:rsidR="004B410C" w:rsidRPr="009D03BA" w:rsidRDefault="004B410C" w:rsidP="002F6F9A">
            <w:pPr>
              <w:spacing w:line="480" w:lineRule="auto"/>
              <w:jc w:val="center"/>
              <w:rPr>
                <w:rFonts w:cs="Times New Roman"/>
                <w:bCs/>
                <w:szCs w:val="24"/>
              </w:rPr>
            </w:pPr>
            <w:r w:rsidRPr="009D03BA">
              <w:rPr>
                <w:rFonts w:cs="Times New Roman"/>
                <w:bCs/>
                <w:szCs w:val="24"/>
              </w:rPr>
              <w:t>1 470 951</w:t>
            </w:r>
          </w:p>
        </w:tc>
      </w:tr>
      <w:tr w:rsidR="004B410C" w:rsidRPr="009D03BA" w14:paraId="4024C90D" w14:textId="77777777" w:rsidTr="002F6F9A">
        <w:trPr>
          <w:trHeight w:val="538"/>
          <w:jc w:val="center"/>
        </w:trPr>
        <w:tc>
          <w:tcPr>
            <w:tcW w:w="1483" w:type="dxa"/>
            <w:vAlign w:val="center"/>
            <w:hideMark/>
          </w:tcPr>
          <w:p w14:paraId="21EFC37A" w14:textId="77777777" w:rsidR="004B410C" w:rsidRPr="009D03BA" w:rsidRDefault="004B410C" w:rsidP="002F6F9A">
            <w:pPr>
              <w:spacing w:line="480" w:lineRule="auto"/>
              <w:jc w:val="center"/>
              <w:rPr>
                <w:rFonts w:cs="Times New Roman"/>
                <w:bCs/>
                <w:szCs w:val="24"/>
              </w:rPr>
            </w:pPr>
            <w:r w:rsidRPr="009D03BA">
              <w:rPr>
                <w:rFonts w:cs="Times New Roman"/>
                <w:bCs/>
                <w:szCs w:val="24"/>
              </w:rPr>
              <w:t>2</w:t>
            </w:r>
          </w:p>
        </w:tc>
        <w:tc>
          <w:tcPr>
            <w:tcW w:w="1703" w:type="dxa"/>
            <w:vAlign w:val="center"/>
            <w:hideMark/>
          </w:tcPr>
          <w:p w14:paraId="062AEA41" w14:textId="77777777" w:rsidR="004B410C" w:rsidRPr="009D03BA" w:rsidRDefault="004B410C" w:rsidP="002F6F9A">
            <w:pPr>
              <w:spacing w:line="480" w:lineRule="auto"/>
              <w:jc w:val="center"/>
              <w:rPr>
                <w:rFonts w:cs="Times New Roman"/>
                <w:bCs/>
                <w:szCs w:val="24"/>
              </w:rPr>
            </w:pPr>
            <w:r w:rsidRPr="009D03BA">
              <w:rPr>
                <w:rFonts w:cs="Times New Roman"/>
                <w:bCs/>
                <w:szCs w:val="24"/>
              </w:rPr>
              <w:t>South South</w:t>
            </w:r>
          </w:p>
        </w:tc>
        <w:tc>
          <w:tcPr>
            <w:tcW w:w="3123" w:type="dxa"/>
            <w:vAlign w:val="center"/>
            <w:hideMark/>
          </w:tcPr>
          <w:p w14:paraId="3769654E" w14:textId="77777777" w:rsidR="004B410C" w:rsidRPr="009D03BA" w:rsidRDefault="004B410C" w:rsidP="002F6F9A">
            <w:pPr>
              <w:spacing w:line="480" w:lineRule="auto"/>
              <w:jc w:val="center"/>
              <w:rPr>
                <w:rFonts w:cs="Times New Roman"/>
                <w:bCs/>
                <w:szCs w:val="24"/>
              </w:rPr>
            </w:pPr>
            <w:r w:rsidRPr="009D03BA">
              <w:rPr>
                <w:rFonts w:cs="Times New Roman"/>
                <w:bCs/>
                <w:szCs w:val="24"/>
              </w:rPr>
              <w:t>6 321 674</w:t>
            </w:r>
          </w:p>
        </w:tc>
        <w:tc>
          <w:tcPr>
            <w:tcW w:w="3144" w:type="dxa"/>
            <w:vAlign w:val="center"/>
            <w:hideMark/>
          </w:tcPr>
          <w:p w14:paraId="616022D2" w14:textId="77777777" w:rsidR="004B410C" w:rsidRPr="009D03BA" w:rsidRDefault="004B410C" w:rsidP="002F6F9A">
            <w:pPr>
              <w:spacing w:line="480" w:lineRule="auto"/>
              <w:jc w:val="center"/>
              <w:rPr>
                <w:rFonts w:cs="Times New Roman"/>
                <w:bCs/>
                <w:szCs w:val="24"/>
              </w:rPr>
            </w:pPr>
            <w:r w:rsidRPr="009D03BA">
              <w:rPr>
                <w:rFonts w:cs="Times New Roman"/>
                <w:bCs/>
                <w:szCs w:val="24"/>
              </w:rPr>
              <w:t>1 580 419</w:t>
            </w:r>
          </w:p>
        </w:tc>
      </w:tr>
      <w:tr w:rsidR="004B410C" w:rsidRPr="009D03BA" w14:paraId="37566D71" w14:textId="77777777" w:rsidTr="002F6F9A">
        <w:trPr>
          <w:trHeight w:val="538"/>
          <w:jc w:val="center"/>
        </w:trPr>
        <w:tc>
          <w:tcPr>
            <w:tcW w:w="1483" w:type="dxa"/>
            <w:vAlign w:val="center"/>
            <w:hideMark/>
          </w:tcPr>
          <w:p w14:paraId="5E41CDBD" w14:textId="77777777" w:rsidR="004B410C" w:rsidRPr="009D03BA" w:rsidRDefault="004B410C" w:rsidP="002F6F9A">
            <w:pPr>
              <w:spacing w:line="480" w:lineRule="auto"/>
              <w:jc w:val="center"/>
              <w:rPr>
                <w:rFonts w:cs="Times New Roman"/>
                <w:bCs/>
                <w:szCs w:val="24"/>
              </w:rPr>
            </w:pPr>
            <w:r w:rsidRPr="009D03BA">
              <w:rPr>
                <w:rFonts w:cs="Times New Roman"/>
                <w:bCs/>
                <w:szCs w:val="24"/>
              </w:rPr>
              <w:t>3</w:t>
            </w:r>
          </w:p>
        </w:tc>
        <w:tc>
          <w:tcPr>
            <w:tcW w:w="1703" w:type="dxa"/>
            <w:vAlign w:val="center"/>
            <w:hideMark/>
          </w:tcPr>
          <w:p w14:paraId="1D7EB995" w14:textId="77777777" w:rsidR="004B410C" w:rsidRPr="009D03BA" w:rsidRDefault="004B410C" w:rsidP="002F6F9A">
            <w:pPr>
              <w:spacing w:line="480" w:lineRule="auto"/>
              <w:jc w:val="center"/>
              <w:rPr>
                <w:rFonts w:cs="Times New Roman"/>
                <w:bCs/>
                <w:szCs w:val="24"/>
              </w:rPr>
            </w:pPr>
            <w:r w:rsidRPr="009D03BA">
              <w:rPr>
                <w:rFonts w:cs="Times New Roman"/>
                <w:bCs/>
                <w:szCs w:val="24"/>
              </w:rPr>
              <w:t>South West</w:t>
            </w:r>
          </w:p>
        </w:tc>
        <w:tc>
          <w:tcPr>
            <w:tcW w:w="3123" w:type="dxa"/>
            <w:vAlign w:val="center"/>
            <w:hideMark/>
          </w:tcPr>
          <w:p w14:paraId="21A24E84" w14:textId="77777777" w:rsidR="004B410C" w:rsidRPr="009D03BA" w:rsidRDefault="004B410C" w:rsidP="002F6F9A">
            <w:pPr>
              <w:spacing w:line="480" w:lineRule="auto"/>
              <w:jc w:val="center"/>
              <w:rPr>
                <w:rFonts w:cs="Times New Roman"/>
                <w:bCs/>
                <w:szCs w:val="24"/>
              </w:rPr>
            </w:pPr>
            <w:r w:rsidRPr="009D03BA">
              <w:rPr>
                <w:rFonts w:cs="Times New Roman"/>
                <w:bCs/>
                <w:szCs w:val="24"/>
              </w:rPr>
              <w:t>5 846 310</w:t>
            </w:r>
          </w:p>
        </w:tc>
        <w:tc>
          <w:tcPr>
            <w:tcW w:w="3144" w:type="dxa"/>
            <w:vAlign w:val="center"/>
            <w:hideMark/>
          </w:tcPr>
          <w:p w14:paraId="6AAAD912" w14:textId="77777777" w:rsidR="004B410C" w:rsidRPr="009D03BA" w:rsidRDefault="004B410C" w:rsidP="002F6F9A">
            <w:pPr>
              <w:spacing w:line="480" w:lineRule="auto"/>
              <w:jc w:val="center"/>
              <w:rPr>
                <w:rFonts w:cs="Times New Roman"/>
                <w:bCs/>
                <w:szCs w:val="24"/>
              </w:rPr>
            </w:pPr>
            <w:r w:rsidRPr="009D03BA">
              <w:rPr>
                <w:rFonts w:cs="Times New Roman"/>
                <w:bCs/>
                <w:szCs w:val="24"/>
              </w:rPr>
              <w:t>1 461 578</w:t>
            </w:r>
          </w:p>
        </w:tc>
      </w:tr>
      <w:tr w:rsidR="004B410C" w:rsidRPr="009D03BA" w14:paraId="61184B9D" w14:textId="77777777" w:rsidTr="002F6F9A">
        <w:trPr>
          <w:trHeight w:val="538"/>
          <w:jc w:val="center"/>
        </w:trPr>
        <w:tc>
          <w:tcPr>
            <w:tcW w:w="1483" w:type="dxa"/>
            <w:vAlign w:val="center"/>
            <w:hideMark/>
          </w:tcPr>
          <w:p w14:paraId="09B16318" w14:textId="77777777" w:rsidR="004B410C" w:rsidRPr="009D03BA" w:rsidRDefault="004B410C" w:rsidP="002F6F9A">
            <w:pPr>
              <w:spacing w:line="480" w:lineRule="auto"/>
              <w:jc w:val="center"/>
              <w:rPr>
                <w:rFonts w:cs="Times New Roman"/>
                <w:bCs/>
                <w:szCs w:val="24"/>
              </w:rPr>
            </w:pPr>
            <w:r w:rsidRPr="009D03BA">
              <w:rPr>
                <w:rFonts w:cs="Times New Roman"/>
                <w:bCs/>
                <w:szCs w:val="24"/>
              </w:rPr>
              <w:t>4</w:t>
            </w:r>
          </w:p>
        </w:tc>
        <w:tc>
          <w:tcPr>
            <w:tcW w:w="1703" w:type="dxa"/>
            <w:vAlign w:val="center"/>
            <w:hideMark/>
          </w:tcPr>
          <w:p w14:paraId="7533376E" w14:textId="77777777" w:rsidR="004B410C" w:rsidRPr="009D03BA" w:rsidRDefault="004B410C" w:rsidP="002F6F9A">
            <w:pPr>
              <w:spacing w:line="480" w:lineRule="auto"/>
              <w:jc w:val="center"/>
              <w:rPr>
                <w:rFonts w:cs="Times New Roman"/>
                <w:bCs/>
                <w:szCs w:val="24"/>
              </w:rPr>
            </w:pPr>
            <w:r w:rsidRPr="009D03BA">
              <w:rPr>
                <w:rFonts w:cs="Times New Roman"/>
                <w:bCs/>
                <w:szCs w:val="24"/>
              </w:rPr>
              <w:t>North West</w:t>
            </w:r>
          </w:p>
        </w:tc>
        <w:tc>
          <w:tcPr>
            <w:tcW w:w="3123" w:type="dxa"/>
            <w:vAlign w:val="center"/>
            <w:hideMark/>
          </w:tcPr>
          <w:p w14:paraId="48E25B24" w14:textId="77777777" w:rsidR="004B410C" w:rsidRPr="009D03BA" w:rsidRDefault="004B410C" w:rsidP="002F6F9A">
            <w:pPr>
              <w:spacing w:line="480" w:lineRule="auto"/>
              <w:jc w:val="center"/>
              <w:rPr>
                <w:rFonts w:cs="Times New Roman"/>
                <w:bCs/>
                <w:szCs w:val="24"/>
              </w:rPr>
            </w:pPr>
            <w:r w:rsidRPr="009D03BA">
              <w:rPr>
                <w:rFonts w:cs="Times New Roman"/>
                <w:bCs/>
                <w:szCs w:val="24"/>
              </w:rPr>
              <w:t>2 340 000</w:t>
            </w:r>
          </w:p>
        </w:tc>
        <w:tc>
          <w:tcPr>
            <w:tcW w:w="3144" w:type="dxa"/>
            <w:vAlign w:val="center"/>
            <w:hideMark/>
          </w:tcPr>
          <w:p w14:paraId="2ECF4860" w14:textId="77777777" w:rsidR="004B410C" w:rsidRPr="009D03BA" w:rsidRDefault="004B410C" w:rsidP="002F6F9A">
            <w:pPr>
              <w:spacing w:line="480" w:lineRule="auto"/>
              <w:jc w:val="center"/>
              <w:rPr>
                <w:rFonts w:cs="Times New Roman"/>
                <w:bCs/>
                <w:szCs w:val="24"/>
              </w:rPr>
            </w:pPr>
            <w:r w:rsidRPr="009D03BA">
              <w:rPr>
                <w:rFonts w:cs="Times New Roman"/>
                <w:bCs/>
                <w:szCs w:val="24"/>
              </w:rPr>
              <w:t>585 000</w:t>
            </w:r>
          </w:p>
        </w:tc>
      </w:tr>
      <w:tr w:rsidR="004B410C" w:rsidRPr="009D03BA" w14:paraId="3507BC6B" w14:textId="77777777" w:rsidTr="002F6F9A">
        <w:trPr>
          <w:trHeight w:val="538"/>
          <w:jc w:val="center"/>
        </w:trPr>
        <w:tc>
          <w:tcPr>
            <w:tcW w:w="1483" w:type="dxa"/>
            <w:vAlign w:val="center"/>
            <w:hideMark/>
          </w:tcPr>
          <w:p w14:paraId="7C199D79" w14:textId="77777777" w:rsidR="004B410C" w:rsidRPr="009D03BA" w:rsidRDefault="004B410C" w:rsidP="002F6F9A">
            <w:pPr>
              <w:spacing w:line="480" w:lineRule="auto"/>
              <w:jc w:val="center"/>
              <w:rPr>
                <w:rFonts w:cs="Times New Roman"/>
                <w:bCs/>
                <w:szCs w:val="24"/>
              </w:rPr>
            </w:pPr>
            <w:r w:rsidRPr="009D03BA">
              <w:rPr>
                <w:rFonts w:cs="Times New Roman"/>
                <w:bCs/>
                <w:szCs w:val="24"/>
              </w:rPr>
              <w:t>5</w:t>
            </w:r>
          </w:p>
        </w:tc>
        <w:tc>
          <w:tcPr>
            <w:tcW w:w="1703" w:type="dxa"/>
            <w:vAlign w:val="center"/>
            <w:hideMark/>
          </w:tcPr>
          <w:p w14:paraId="7DBB2A2F" w14:textId="77777777" w:rsidR="004B410C" w:rsidRPr="009D03BA" w:rsidRDefault="004B410C" w:rsidP="002F6F9A">
            <w:pPr>
              <w:spacing w:line="480" w:lineRule="auto"/>
              <w:jc w:val="center"/>
              <w:rPr>
                <w:rFonts w:cs="Times New Roman"/>
                <w:bCs/>
                <w:szCs w:val="24"/>
              </w:rPr>
            </w:pPr>
            <w:r w:rsidRPr="009D03BA">
              <w:rPr>
                <w:rFonts w:cs="Times New Roman"/>
                <w:bCs/>
                <w:szCs w:val="24"/>
              </w:rPr>
              <w:t>North Central</w:t>
            </w:r>
          </w:p>
        </w:tc>
        <w:tc>
          <w:tcPr>
            <w:tcW w:w="3123" w:type="dxa"/>
            <w:vAlign w:val="center"/>
            <w:hideMark/>
          </w:tcPr>
          <w:p w14:paraId="104E3767" w14:textId="77777777" w:rsidR="004B410C" w:rsidRPr="009D03BA" w:rsidRDefault="004B410C" w:rsidP="002F6F9A">
            <w:pPr>
              <w:spacing w:line="480" w:lineRule="auto"/>
              <w:jc w:val="center"/>
              <w:rPr>
                <w:rFonts w:cs="Times New Roman"/>
                <w:bCs/>
                <w:szCs w:val="24"/>
              </w:rPr>
            </w:pPr>
            <w:r w:rsidRPr="009D03BA">
              <w:rPr>
                <w:rFonts w:cs="Times New Roman"/>
                <w:bCs/>
                <w:szCs w:val="24"/>
              </w:rPr>
              <w:t>7 405 640</w:t>
            </w:r>
          </w:p>
        </w:tc>
        <w:tc>
          <w:tcPr>
            <w:tcW w:w="3144" w:type="dxa"/>
            <w:vAlign w:val="center"/>
            <w:hideMark/>
          </w:tcPr>
          <w:p w14:paraId="23B0144E" w14:textId="77777777" w:rsidR="004B410C" w:rsidRPr="009D03BA" w:rsidRDefault="004B410C" w:rsidP="002F6F9A">
            <w:pPr>
              <w:spacing w:line="480" w:lineRule="auto"/>
              <w:jc w:val="center"/>
              <w:rPr>
                <w:rFonts w:cs="Times New Roman"/>
                <w:bCs/>
                <w:szCs w:val="24"/>
              </w:rPr>
            </w:pPr>
            <w:r w:rsidRPr="009D03BA">
              <w:rPr>
                <w:rFonts w:cs="Times New Roman"/>
                <w:bCs/>
                <w:szCs w:val="24"/>
              </w:rPr>
              <w:t>1 851 410</w:t>
            </w:r>
          </w:p>
        </w:tc>
      </w:tr>
      <w:tr w:rsidR="004B410C" w:rsidRPr="009D03BA" w14:paraId="39E8EFFD" w14:textId="77777777" w:rsidTr="002F6F9A">
        <w:trPr>
          <w:trHeight w:val="538"/>
          <w:jc w:val="center"/>
        </w:trPr>
        <w:tc>
          <w:tcPr>
            <w:tcW w:w="1483" w:type="dxa"/>
            <w:tcBorders>
              <w:bottom w:val="single" w:sz="4" w:space="0" w:color="auto"/>
            </w:tcBorders>
            <w:vAlign w:val="center"/>
            <w:hideMark/>
          </w:tcPr>
          <w:p w14:paraId="04D424AC" w14:textId="77777777" w:rsidR="004B410C" w:rsidRPr="009D03BA" w:rsidRDefault="004B410C" w:rsidP="002F6F9A">
            <w:pPr>
              <w:spacing w:line="480" w:lineRule="auto"/>
              <w:jc w:val="center"/>
              <w:rPr>
                <w:rFonts w:cs="Times New Roman"/>
                <w:bCs/>
                <w:szCs w:val="24"/>
              </w:rPr>
            </w:pPr>
            <w:r w:rsidRPr="009D03BA">
              <w:rPr>
                <w:rFonts w:cs="Times New Roman"/>
                <w:bCs/>
                <w:szCs w:val="24"/>
              </w:rPr>
              <w:t>6</w:t>
            </w:r>
          </w:p>
        </w:tc>
        <w:tc>
          <w:tcPr>
            <w:tcW w:w="1703" w:type="dxa"/>
            <w:tcBorders>
              <w:bottom w:val="single" w:sz="4" w:space="0" w:color="auto"/>
            </w:tcBorders>
            <w:vAlign w:val="center"/>
            <w:hideMark/>
          </w:tcPr>
          <w:p w14:paraId="598F9F1E" w14:textId="77777777" w:rsidR="004B410C" w:rsidRPr="009D03BA" w:rsidRDefault="004B410C" w:rsidP="002F6F9A">
            <w:pPr>
              <w:spacing w:line="480" w:lineRule="auto"/>
              <w:jc w:val="center"/>
              <w:rPr>
                <w:rFonts w:cs="Times New Roman"/>
                <w:bCs/>
                <w:szCs w:val="24"/>
              </w:rPr>
            </w:pPr>
            <w:r w:rsidRPr="009D03BA">
              <w:rPr>
                <w:rFonts w:cs="Times New Roman"/>
                <w:bCs/>
                <w:szCs w:val="24"/>
              </w:rPr>
              <w:t>North East</w:t>
            </w:r>
          </w:p>
        </w:tc>
        <w:tc>
          <w:tcPr>
            <w:tcW w:w="3123" w:type="dxa"/>
            <w:tcBorders>
              <w:bottom w:val="single" w:sz="4" w:space="0" w:color="auto"/>
            </w:tcBorders>
            <w:vAlign w:val="center"/>
            <w:hideMark/>
          </w:tcPr>
          <w:p w14:paraId="75D82A6C" w14:textId="77777777" w:rsidR="004B410C" w:rsidRPr="009D03BA" w:rsidRDefault="004B410C" w:rsidP="002F6F9A">
            <w:pPr>
              <w:spacing w:line="480" w:lineRule="auto"/>
              <w:jc w:val="center"/>
              <w:rPr>
                <w:rFonts w:cs="Times New Roman"/>
                <w:bCs/>
                <w:szCs w:val="24"/>
              </w:rPr>
            </w:pPr>
            <w:r w:rsidRPr="009D03BA">
              <w:rPr>
                <w:rFonts w:cs="Times New Roman"/>
                <w:bCs/>
                <w:szCs w:val="24"/>
              </w:rPr>
              <w:t>140 620</w:t>
            </w:r>
          </w:p>
        </w:tc>
        <w:tc>
          <w:tcPr>
            <w:tcW w:w="3144" w:type="dxa"/>
            <w:tcBorders>
              <w:bottom w:val="single" w:sz="4" w:space="0" w:color="auto"/>
            </w:tcBorders>
            <w:vAlign w:val="center"/>
            <w:hideMark/>
          </w:tcPr>
          <w:p w14:paraId="00E059FD" w14:textId="77777777" w:rsidR="004B410C" w:rsidRPr="009D03BA" w:rsidRDefault="004B410C" w:rsidP="002F6F9A">
            <w:pPr>
              <w:spacing w:line="480" w:lineRule="auto"/>
              <w:jc w:val="center"/>
              <w:rPr>
                <w:rFonts w:cs="Times New Roman"/>
                <w:bCs/>
                <w:szCs w:val="24"/>
              </w:rPr>
            </w:pPr>
            <w:r w:rsidRPr="009D03BA">
              <w:rPr>
                <w:rFonts w:cs="Times New Roman"/>
                <w:bCs/>
                <w:szCs w:val="24"/>
              </w:rPr>
              <w:t>35 155</w:t>
            </w:r>
          </w:p>
        </w:tc>
      </w:tr>
      <w:tr w:rsidR="004B410C" w:rsidRPr="009D03BA" w14:paraId="5A22A0AC" w14:textId="77777777" w:rsidTr="002F6F9A">
        <w:trPr>
          <w:trHeight w:val="552"/>
          <w:jc w:val="center"/>
        </w:trPr>
        <w:tc>
          <w:tcPr>
            <w:tcW w:w="1483" w:type="dxa"/>
            <w:tcBorders>
              <w:top w:val="single" w:sz="4" w:space="0" w:color="auto"/>
              <w:bottom w:val="single" w:sz="4" w:space="0" w:color="auto"/>
            </w:tcBorders>
            <w:vAlign w:val="center"/>
            <w:hideMark/>
          </w:tcPr>
          <w:p w14:paraId="384B95C7" w14:textId="77777777" w:rsidR="004B410C" w:rsidRPr="009D03BA" w:rsidRDefault="004B410C" w:rsidP="002F6F9A">
            <w:pPr>
              <w:spacing w:line="480" w:lineRule="auto"/>
              <w:jc w:val="center"/>
              <w:rPr>
                <w:rFonts w:cs="Times New Roman"/>
                <w:b/>
                <w:szCs w:val="24"/>
              </w:rPr>
            </w:pPr>
            <w:r w:rsidRPr="009D03BA">
              <w:rPr>
                <w:rFonts w:cs="Times New Roman"/>
                <w:b/>
                <w:szCs w:val="24"/>
              </w:rPr>
              <w:t>Total</w:t>
            </w:r>
          </w:p>
        </w:tc>
        <w:tc>
          <w:tcPr>
            <w:tcW w:w="1703" w:type="dxa"/>
            <w:tcBorders>
              <w:top w:val="single" w:sz="4" w:space="0" w:color="auto"/>
              <w:bottom w:val="single" w:sz="4" w:space="0" w:color="auto"/>
            </w:tcBorders>
            <w:vAlign w:val="center"/>
          </w:tcPr>
          <w:p w14:paraId="46BDC291" w14:textId="77777777" w:rsidR="004B410C" w:rsidRPr="009D03BA" w:rsidRDefault="004B410C" w:rsidP="002F6F9A">
            <w:pPr>
              <w:spacing w:line="480" w:lineRule="auto"/>
              <w:jc w:val="center"/>
              <w:rPr>
                <w:rFonts w:cs="Times New Roman"/>
                <w:b/>
                <w:szCs w:val="24"/>
              </w:rPr>
            </w:pPr>
          </w:p>
        </w:tc>
        <w:tc>
          <w:tcPr>
            <w:tcW w:w="3123" w:type="dxa"/>
            <w:tcBorders>
              <w:top w:val="single" w:sz="4" w:space="0" w:color="auto"/>
              <w:bottom w:val="single" w:sz="4" w:space="0" w:color="auto"/>
            </w:tcBorders>
            <w:vAlign w:val="center"/>
            <w:hideMark/>
          </w:tcPr>
          <w:p w14:paraId="78DE1541" w14:textId="77777777" w:rsidR="004B410C" w:rsidRPr="009D03BA" w:rsidRDefault="004B410C" w:rsidP="002F6F9A">
            <w:pPr>
              <w:spacing w:line="480" w:lineRule="auto"/>
              <w:jc w:val="center"/>
              <w:rPr>
                <w:rFonts w:cs="Times New Roman"/>
                <w:b/>
                <w:szCs w:val="24"/>
              </w:rPr>
            </w:pPr>
            <w:r w:rsidRPr="009D03BA">
              <w:rPr>
                <w:rFonts w:cs="Times New Roman"/>
                <w:b/>
                <w:szCs w:val="24"/>
              </w:rPr>
              <w:t>27 938 049</w:t>
            </w:r>
          </w:p>
        </w:tc>
        <w:tc>
          <w:tcPr>
            <w:tcW w:w="3144" w:type="dxa"/>
            <w:tcBorders>
              <w:top w:val="single" w:sz="4" w:space="0" w:color="auto"/>
              <w:bottom w:val="single" w:sz="4" w:space="0" w:color="auto"/>
            </w:tcBorders>
            <w:vAlign w:val="center"/>
            <w:hideMark/>
          </w:tcPr>
          <w:p w14:paraId="7AE263FB" w14:textId="77777777" w:rsidR="004B410C" w:rsidRPr="009D03BA" w:rsidRDefault="004B410C" w:rsidP="002F6F9A">
            <w:pPr>
              <w:spacing w:line="480" w:lineRule="auto"/>
              <w:jc w:val="center"/>
              <w:rPr>
                <w:rFonts w:cs="Times New Roman"/>
                <w:b/>
                <w:szCs w:val="24"/>
              </w:rPr>
            </w:pPr>
            <w:r w:rsidRPr="009D03BA">
              <w:rPr>
                <w:rFonts w:cs="Times New Roman"/>
                <w:b/>
                <w:szCs w:val="24"/>
              </w:rPr>
              <w:t>6 984 512</w:t>
            </w:r>
          </w:p>
        </w:tc>
      </w:tr>
    </w:tbl>
    <w:p w14:paraId="7D7AD680" w14:textId="77777777" w:rsidR="004B410C" w:rsidRPr="009D03BA" w:rsidRDefault="004B410C" w:rsidP="004B410C">
      <w:pPr>
        <w:pStyle w:val="NoSpacing"/>
        <w:spacing w:line="480" w:lineRule="auto"/>
        <w:jc w:val="both"/>
        <w:rPr>
          <w:rFonts w:ascii="Times New Roman" w:hAnsi="Times New Roman" w:cs="Times New Roman"/>
          <w:bCs/>
          <w:sz w:val="24"/>
          <w:szCs w:val="24"/>
        </w:rPr>
      </w:pPr>
      <w:r w:rsidRPr="009D03BA">
        <w:rPr>
          <w:rFonts w:ascii="Times New Roman" w:hAnsi="Times New Roman" w:cs="Times New Roman"/>
          <w:bCs/>
          <w:sz w:val="24"/>
          <w:szCs w:val="24"/>
        </w:rPr>
        <w:t>a = (PCU 2003)</w:t>
      </w:r>
    </w:p>
    <w:p w14:paraId="6C83DB8B" w14:textId="77777777" w:rsidR="004B410C" w:rsidRPr="009D03BA" w:rsidRDefault="004B410C" w:rsidP="004B410C">
      <w:pPr>
        <w:pStyle w:val="NoSpacing"/>
        <w:spacing w:line="480" w:lineRule="auto"/>
        <w:jc w:val="both"/>
        <w:rPr>
          <w:rFonts w:ascii="Times New Roman" w:hAnsi="Times New Roman" w:cs="Times New Roman"/>
          <w:bCs/>
          <w:sz w:val="24"/>
          <w:szCs w:val="24"/>
        </w:rPr>
      </w:pPr>
      <w:r w:rsidRPr="009D03BA">
        <w:rPr>
          <w:rFonts w:ascii="Times New Roman" w:hAnsi="Times New Roman" w:cs="Times New Roman"/>
          <w:bCs/>
          <w:sz w:val="24"/>
          <w:szCs w:val="24"/>
        </w:rPr>
        <w:t>b = Cassava peels are 25% by weight of Cassava tubers (Adesanya et. Al, 2008).</w:t>
      </w:r>
    </w:p>
    <w:p w14:paraId="198A44D5" w14:textId="77777777" w:rsidR="004B410C" w:rsidRPr="009D03BA" w:rsidRDefault="004B410C" w:rsidP="004B410C">
      <w:pPr>
        <w:keepNext/>
        <w:spacing w:after="0" w:line="480" w:lineRule="auto"/>
        <w:rPr>
          <w:rFonts w:cs="Times New Roman"/>
          <w:szCs w:val="24"/>
        </w:rPr>
      </w:pPr>
      <w:r w:rsidRPr="009D03BA">
        <w:rPr>
          <w:rFonts w:cs="Times New Roman"/>
          <w:noProof/>
          <w:szCs w:val="24"/>
        </w:rPr>
        <w:drawing>
          <wp:inline distT="0" distB="0" distL="0" distR="0" wp14:anchorId="68091697" wp14:editId="3FB49E9C">
            <wp:extent cx="5210175" cy="2971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2971800"/>
                    </a:xfrm>
                    <a:prstGeom prst="rect">
                      <a:avLst/>
                    </a:prstGeom>
                    <a:noFill/>
                    <a:ln>
                      <a:noFill/>
                    </a:ln>
                  </pic:spPr>
                </pic:pic>
              </a:graphicData>
            </a:graphic>
          </wp:inline>
        </w:drawing>
      </w:r>
    </w:p>
    <w:p w14:paraId="687F510E" w14:textId="77777777" w:rsidR="004B410C" w:rsidRPr="009D03BA" w:rsidRDefault="004B410C" w:rsidP="004B410C">
      <w:pPr>
        <w:pStyle w:val="Caption"/>
        <w:spacing w:line="480" w:lineRule="auto"/>
        <w:rPr>
          <w:rFonts w:cs="Times New Roman"/>
          <w:bCs w:val="0"/>
          <w:szCs w:val="24"/>
        </w:rPr>
      </w:pPr>
      <w:bookmarkStart w:id="69" w:name="_Toc104562855"/>
      <w:r w:rsidRPr="009D03BA">
        <w:rPr>
          <w:rFonts w:cs="Times New Roman"/>
          <w:szCs w:val="24"/>
        </w:rPr>
        <w:t xml:space="preserve">Figure 2. </w:t>
      </w:r>
      <w:r w:rsidR="00FB18C8" w:rsidRPr="009D03BA">
        <w:rPr>
          <w:rFonts w:cs="Times New Roman"/>
          <w:szCs w:val="24"/>
        </w:rPr>
        <w:fldChar w:fldCharType="begin"/>
      </w:r>
      <w:r w:rsidR="00FB18C8" w:rsidRPr="009D03BA">
        <w:rPr>
          <w:rFonts w:cs="Times New Roman"/>
          <w:szCs w:val="24"/>
        </w:rPr>
        <w:instrText xml:space="preserve"> SEQ Figure_2. \* ARABIC </w:instrText>
      </w:r>
      <w:r w:rsidR="00FB18C8" w:rsidRPr="009D03BA">
        <w:rPr>
          <w:rFonts w:cs="Times New Roman"/>
          <w:szCs w:val="24"/>
        </w:rPr>
        <w:fldChar w:fldCharType="separate"/>
      </w:r>
      <w:r w:rsidR="006E0E64">
        <w:rPr>
          <w:rFonts w:cs="Times New Roman"/>
          <w:noProof/>
          <w:szCs w:val="24"/>
        </w:rPr>
        <w:t>1</w:t>
      </w:r>
      <w:r w:rsidR="00FB18C8" w:rsidRPr="009D03BA">
        <w:rPr>
          <w:rFonts w:cs="Times New Roman"/>
          <w:noProof/>
          <w:szCs w:val="24"/>
        </w:rPr>
        <w:fldChar w:fldCharType="end"/>
      </w:r>
      <w:r w:rsidRPr="009D03BA">
        <w:rPr>
          <w:rFonts w:cs="Times New Roman"/>
          <w:bCs w:val="0"/>
          <w:szCs w:val="24"/>
        </w:rPr>
        <w:t>: Cassava Production in Nigeria</w:t>
      </w:r>
      <w:bookmarkEnd w:id="69"/>
    </w:p>
    <w:p w14:paraId="77557055" w14:textId="77777777" w:rsidR="004B410C" w:rsidRPr="009D03BA" w:rsidRDefault="004B410C" w:rsidP="004B410C">
      <w:pPr>
        <w:spacing w:line="480" w:lineRule="auto"/>
        <w:rPr>
          <w:rFonts w:cs="Times New Roman"/>
          <w:bCs/>
          <w:szCs w:val="24"/>
        </w:rPr>
      </w:pPr>
      <w:r w:rsidRPr="009D03BA">
        <w:rPr>
          <w:rFonts w:cs="Times New Roman"/>
          <w:bCs/>
          <w:szCs w:val="24"/>
        </w:rPr>
        <w:t>Source: National Food Research Agency, Abuja, Nigeria. 2007</w:t>
      </w:r>
    </w:p>
    <w:p w14:paraId="5A1EE10C" w14:textId="7727F2EF" w:rsidR="004B410C" w:rsidRPr="009D03BA" w:rsidRDefault="004B410C" w:rsidP="004B410C">
      <w:pPr>
        <w:pStyle w:val="Heading3"/>
        <w:spacing w:line="480" w:lineRule="auto"/>
        <w:rPr>
          <w:rFonts w:cs="Times New Roman"/>
        </w:rPr>
      </w:pPr>
      <w:bookmarkStart w:id="70" w:name="_Toc104589242"/>
      <w:bookmarkStart w:id="71" w:name="_Hlk88949053"/>
      <w:r w:rsidRPr="009D03BA">
        <w:rPr>
          <w:rFonts w:cs="Times New Roman"/>
        </w:rPr>
        <w:t>2.8.</w:t>
      </w:r>
      <w:r w:rsidRPr="009D03BA">
        <w:rPr>
          <w:rFonts w:cs="Times New Roman"/>
        </w:rPr>
        <w:tab/>
        <w:t>Review of Literature on SCMs</w:t>
      </w:r>
      <w:bookmarkEnd w:id="70"/>
    </w:p>
    <w:bookmarkEnd w:id="71"/>
    <w:p w14:paraId="6DAC61FF" w14:textId="6CC83ADD" w:rsidR="004B410C" w:rsidRPr="009D03BA" w:rsidRDefault="008F0979" w:rsidP="004B410C">
      <w:pPr>
        <w:spacing w:line="480" w:lineRule="auto"/>
        <w:rPr>
          <w:rFonts w:cs="Times New Roman"/>
          <w:bCs/>
          <w:szCs w:val="24"/>
        </w:rPr>
      </w:pPr>
      <w:r w:rsidRPr="009D03BA">
        <w:rPr>
          <w:rFonts w:cs="Times New Roman"/>
          <w:bCs/>
          <w:szCs w:val="24"/>
        </w:rPr>
        <w:t>Some examples o</w:t>
      </w:r>
      <w:r w:rsidR="00B50859">
        <w:rPr>
          <w:rFonts w:cs="Times New Roman"/>
          <w:bCs/>
          <w:szCs w:val="24"/>
        </w:rPr>
        <w:t xml:space="preserve">f </w:t>
      </w:r>
      <w:r w:rsidR="00914B88">
        <w:rPr>
          <w:rFonts w:cs="Times New Roman"/>
          <w:bCs/>
          <w:szCs w:val="24"/>
        </w:rPr>
        <w:t>Natural pozzolans</w:t>
      </w:r>
      <w:r w:rsidRPr="009D03BA">
        <w:rPr>
          <w:rFonts w:cs="Times New Roman"/>
          <w:bCs/>
          <w:szCs w:val="24"/>
        </w:rPr>
        <w:t xml:space="preserve"> that </w:t>
      </w:r>
      <w:r w:rsidR="00094528">
        <w:rPr>
          <w:rFonts w:cs="Times New Roman"/>
          <w:bCs/>
          <w:szCs w:val="24"/>
        </w:rPr>
        <w:t>utilized</w:t>
      </w:r>
      <w:r w:rsidRPr="009D03BA">
        <w:rPr>
          <w:rFonts w:cs="Times New Roman"/>
          <w:bCs/>
          <w:szCs w:val="24"/>
        </w:rPr>
        <w:t xml:space="preserve"> in Portland cement concrete are rice husk ash (RHA), cow bone ash (CBA), cassava peel ash (CPA), sugarcane bagasse ash (SBA), bamboo leaf ash (BLA), and sawdust. The research findings on supplemental cementitious materials (SCMs) utilized in cement concrete are summarized in the following paragraphs.</w:t>
      </w:r>
    </w:p>
    <w:p w14:paraId="09386F46" w14:textId="77777777" w:rsidR="004B410C" w:rsidRPr="009D03BA" w:rsidRDefault="004B410C" w:rsidP="004B410C">
      <w:pPr>
        <w:spacing w:line="480" w:lineRule="auto"/>
        <w:rPr>
          <w:rFonts w:cs="Times New Roman"/>
          <w:szCs w:val="24"/>
        </w:rPr>
      </w:pPr>
      <w:r w:rsidRPr="009D03BA">
        <w:rPr>
          <w:rFonts w:cs="Times New Roman"/>
          <w:szCs w:val="24"/>
        </w:rPr>
        <w:t xml:space="preserve">Falade, </w:t>
      </w:r>
      <w:r w:rsidRPr="009D03BA">
        <w:rPr>
          <w:rFonts w:cs="Times New Roman"/>
          <w:i/>
          <w:szCs w:val="24"/>
        </w:rPr>
        <w:t>et al.,</w:t>
      </w:r>
      <w:r w:rsidRPr="009D03BA">
        <w:rPr>
          <w:rFonts w:cs="Times New Roman"/>
          <w:szCs w:val="24"/>
        </w:rPr>
        <w:t xml:space="preserve"> (2012) showed that bones that are pulverized have some pozzolanic properties. The </w:t>
      </w:r>
    </w:p>
    <w:p w14:paraId="32F4674D" w14:textId="77777777" w:rsidR="008F0754" w:rsidRPr="009D03BA" w:rsidRDefault="008F0754" w:rsidP="008F0754">
      <w:pPr>
        <w:spacing w:line="480" w:lineRule="auto"/>
        <w:rPr>
          <w:rFonts w:cs="Times New Roman"/>
          <w:szCs w:val="24"/>
        </w:rPr>
      </w:pPr>
      <w:r w:rsidRPr="009D03BA">
        <w:rPr>
          <w:rFonts w:cs="Times New Roman"/>
          <w:szCs w:val="24"/>
        </w:rPr>
        <w:t>Through his examination, the researcher proved that crushed bones are pozzolanic. The study found that as long as the replacement level doesn't go above 20%, they are perfect for use as a partial replacement for cement in concrete without sacrificing strength.</w:t>
      </w:r>
    </w:p>
    <w:p w14:paraId="1A54C019" w14:textId="652BC7B1" w:rsidR="004B410C" w:rsidRPr="009D03BA" w:rsidRDefault="008F0754" w:rsidP="008F0754">
      <w:pPr>
        <w:spacing w:line="480" w:lineRule="auto"/>
        <w:rPr>
          <w:rFonts w:cs="Times New Roman"/>
          <w:iCs/>
          <w:szCs w:val="24"/>
        </w:rPr>
      </w:pPr>
      <w:r w:rsidRPr="009D03BA">
        <w:rPr>
          <w:rFonts w:cs="Times New Roman"/>
          <w:szCs w:val="24"/>
        </w:rPr>
        <w:t>An experimental examination on the usage of Bamboo Leaf Ash (BLA) as a cement substitute in concrete was conducted by Umoh and Ujene (2014). According to the study, the inclusion of BLA reduced voids and decreased permeability in the concrete. The compressive strength of the concrete was decreased by the addition of BLA, while the tensile splitting strength of BLA mixed cement concrete cubes increased with curing time but decreased as BLA percentage increased.</w:t>
      </w:r>
    </w:p>
    <w:p w14:paraId="7472A9A1" w14:textId="77777777" w:rsidR="00EB325C" w:rsidRPr="009D03BA" w:rsidRDefault="004B410C" w:rsidP="00EB325C">
      <w:pPr>
        <w:spacing w:line="480" w:lineRule="auto"/>
        <w:rPr>
          <w:rFonts w:cs="Times New Roman"/>
          <w:szCs w:val="24"/>
        </w:rPr>
      </w:pPr>
      <w:r w:rsidRPr="009D03BA">
        <w:rPr>
          <w:rFonts w:cs="Times New Roman"/>
          <w:szCs w:val="24"/>
        </w:rPr>
        <w:t xml:space="preserve">Abdulfatai and Lawal (2014) worked on “Partial replacement of cement with rice husk ash (RHA) as filler in asphalt concrete design”. </w:t>
      </w:r>
      <w:r w:rsidR="00EB325C" w:rsidRPr="009D03BA">
        <w:rPr>
          <w:rFonts w:cs="Times New Roman"/>
          <w:szCs w:val="24"/>
        </w:rPr>
        <w:t>Through experimental tests, the researcher was able to prove that the Rice husk ash used in the study is pozzolanic and of class C, with a total concentration of silica, aluminum, and iron oxides of 69.96 percent. According to the Marshall Stability test, a replacement rate of 10% is ideal. The Asphalt Institute's standards were met by this.</w:t>
      </w:r>
    </w:p>
    <w:p w14:paraId="5EABB11F" w14:textId="45B0922D" w:rsidR="004B410C" w:rsidRPr="009D03BA" w:rsidRDefault="00EB325C" w:rsidP="00EB325C">
      <w:pPr>
        <w:spacing w:line="480" w:lineRule="auto"/>
        <w:rPr>
          <w:rFonts w:cs="Times New Roman"/>
          <w:szCs w:val="24"/>
        </w:rPr>
      </w:pPr>
      <w:r w:rsidRPr="009D03BA">
        <w:rPr>
          <w:rFonts w:cs="Times New Roman"/>
          <w:szCs w:val="24"/>
        </w:rPr>
        <w:t xml:space="preserve">According to Arabani </w:t>
      </w:r>
      <w:r w:rsidRPr="009D03BA">
        <w:rPr>
          <w:rFonts w:cs="Times New Roman"/>
          <w:i/>
          <w:iCs/>
          <w:szCs w:val="24"/>
        </w:rPr>
        <w:t>et al.</w:t>
      </w:r>
      <w:r w:rsidR="00C520E7" w:rsidRPr="009D03BA">
        <w:rPr>
          <w:rFonts w:cs="Times New Roman"/>
          <w:i/>
          <w:iCs/>
          <w:szCs w:val="24"/>
        </w:rPr>
        <w:t>,</w:t>
      </w:r>
      <w:r w:rsidRPr="009D03BA">
        <w:rPr>
          <w:rFonts w:cs="Times New Roman"/>
          <w:szCs w:val="24"/>
        </w:rPr>
        <w:t xml:space="preserve"> (2016), rice husk ash (RHA), a waste byproduct of rice milling, has significant advantages when used in bituminous highways and pavement, including lowering construction costs and conserving natural resources. There </w:t>
      </w:r>
      <w:r w:rsidR="00C520E7" w:rsidRPr="009D03BA">
        <w:rPr>
          <w:rFonts w:cs="Times New Roman"/>
          <w:szCs w:val="24"/>
        </w:rPr>
        <w:t>isn’t</w:t>
      </w:r>
      <w:r w:rsidRPr="009D03BA">
        <w:rPr>
          <w:rFonts w:cs="Times New Roman"/>
          <w:szCs w:val="24"/>
        </w:rPr>
        <w:t xml:space="preserve"> many research on the usage of this component in asphalt mixtures, though.</w:t>
      </w:r>
    </w:p>
    <w:p w14:paraId="7BB6D47D" w14:textId="2BEA9544" w:rsidR="004B410C" w:rsidRPr="009D03BA" w:rsidRDefault="004B410C" w:rsidP="004B410C">
      <w:pPr>
        <w:spacing w:line="480" w:lineRule="auto"/>
        <w:rPr>
          <w:rFonts w:cs="Times New Roman"/>
          <w:iCs/>
          <w:szCs w:val="24"/>
        </w:rPr>
      </w:pPr>
      <w:r w:rsidRPr="009D03BA">
        <w:rPr>
          <w:rFonts w:cs="Times New Roman"/>
          <w:szCs w:val="24"/>
        </w:rPr>
        <w:t>Olutoge and Oladunmoye (2017) studied “Bamboo Leaf Ash (BLA) as Supplementary Cementitious Material”</w:t>
      </w:r>
      <w:r w:rsidRPr="009D03BA">
        <w:rPr>
          <w:rFonts w:cs="Times New Roman"/>
          <w:iCs/>
          <w:szCs w:val="24"/>
        </w:rPr>
        <w:t xml:space="preserve">. </w:t>
      </w:r>
      <w:r w:rsidR="0027471A" w:rsidRPr="009D03BA">
        <w:rPr>
          <w:rFonts w:cs="Times New Roman"/>
          <w:iCs/>
          <w:szCs w:val="24"/>
        </w:rPr>
        <w:t>The study demonstrated that BLA had pozzolanic qualities and showed that using BLA as a substitute material for OPC at a percentage of 10–20% enhanced the concrete's workability. However, the researcher observed an increase in the concrete's setting time as the amount of BLA used increased. According to the researcher, BLA might be used to reduce the price of concrete and alleviate environmental concerns that could result from the improper disposal of bamboo leaves</w:t>
      </w:r>
      <w:r w:rsidRPr="009D03BA">
        <w:rPr>
          <w:rFonts w:cs="Times New Roman"/>
          <w:iCs/>
          <w:szCs w:val="24"/>
        </w:rPr>
        <w:t>.</w:t>
      </w:r>
    </w:p>
    <w:p w14:paraId="3002C4A2" w14:textId="06DC494A" w:rsidR="004B410C" w:rsidRPr="009D03BA" w:rsidRDefault="004B410C" w:rsidP="004B410C">
      <w:pPr>
        <w:spacing w:line="480" w:lineRule="auto"/>
        <w:rPr>
          <w:rFonts w:cs="Times New Roman"/>
          <w:szCs w:val="24"/>
        </w:rPr>
      </w:pPr>
      <w:r w:rsidRPr="009D03BA">
        <w:rPr>
          <w:rFonts w:cs="Times New Roman"/>
          <w:szCs w:val="24"/>
        </w:rPr>
        <w:t xml:space="preserve">Okeyinka </w:t>
      </w:r>
      <w:r w:rsidRPr="009D03BA">
        <w:rPr>
          <w:rFonts w:cs="Times New Roman"/>
          <w:i/>
          <w:szCs w:val="24"/>
        </w:rPr>
        <w:t>et al.,</w:t>
      </w:r>
      <w:r w:rsidRPr="009D03BA">
        <w:rPr>
          <w:rFonts w:cs="Times New Roman"/>
          <w:szCs w:val="24"/>
        </w:rPr>
        <w:t xml:space="preserve"> (2018) </w:t>
      </w:r>
      <w:r w:rsidR="0027471A" w:rsidRPr="009D03BA">
        <w:rPr>
          <w:rFonts w:cs="Times New Roman"/>
          <w:szCs w:val="24"/>
        </w:rPr>
        <w:t>investigation on the "durability performance of cow bone ash blended cement (CBABC) concrete in a hostile environment." The researcher comes to the conclusion that CBABC, or cow bone ash blended cement, has the most capability for usage in hostile conditions, particularly those that are subject to hydrochloric acid. CBABC has a 10 percent replacement of cow bone ash content. The findings of this study imply that in regions where hydrochloric acid (HCl) is available, the novel 10 percent CBABC concrete mix could be employed as a long-lasting substitute for conventional Grade C25 Concrete mixes</w:t>
      </w:r>
      <w:r w:rsidRPr="009D03BA">
        <w:rPr>
          <w:rFonts w:cs="Times New Roman"/>
          <w:szCs w:val="24"/>
        </w:rPr>
        <w:t>.</w:t>
      </w:r>
    </w:p>
    <w:p w14:paraId="753E5330" w14:textId="096CD523" w:rsidR="004B410C" w:rsidRPr="009D03BA" w:rsidRDefault="004B410C" w:rsidP="004B410C">
      <w:pPr>
        <w:spacing w:line="480" w:lineRule="auto"/>
        <w:rPr>
          <w:rFonts w:cs="Times New Roman"/>
          <w:iCs/>
          <w:szCs w:val="24"/>
        </w:rPr>
      </w:pPr>
      <w:r w:rsidRPr="009D03BA">
        <w:rPr>
          <w:rFonts w:cs="Times New Roman"/>
          <w:iCs/>
          <w:szCs w:val="24"/>
        </w:rPr>
        <w:t xml:space="preserve">Ikumapayi and Arum (2019) </w:t>
      </w:r>
      <w:r w:rsidR="0027471A" w:rsidRPr="009D03BA">
        <w:rPr>
          <w:rFonts w:cs="Times New Roman"/>
          <w:iCs/>
          <w:szCs w:val="24"/>
        </w:rPr>
        <w:t>demonstrated that adding sugarcane bagasse ash to substitute some of the conventional Portland cement produced concrete with better compressive strength and little changes to shrinkage after curing. A 12% mix substitution of sugarcane bagasse ash for ordinary Portland cement was reported to be ideal.</w:t>
      </w:r>
    </w:p>
    <w:p w14:paraId="4AE98A8C" w14:textId="1CD8322B" w:rsidR="004B410C" w:rsidRPr="009D03BA" w:rsidRDefault="000638DA" w:rsidP="004B410C">
      <w:pPr>
        <w:spacing w:line="480" w:lineRule="auto"/>
        <w:rPr>
          <w:rFonts w:cs="Times New Roman"/>
          <w:szCs w:val="24"/>
        </w:rPr>
      </w:pPr>
      <w:r w:rsidRPr="009D03BA">
        <w:rPr>
          <w:rFonts w:cs="Times New Roman"/>
          <w:color w:val="000000" w:themeColor="text1"/>
          <w:szCs w:val="24"/>
        </w:rPr>
        <w:t>According to Ashraf and Doh (2020), the mixtures with the highest compressive strengths were those containing 5 percent egg shell ponder and 30 percent or 40 percent fly ash, respectively. The study's findings suggest that using green elements in place of cement can produce concrete with great strength while using up to 45 percent less cement overall</w:t>
      </w:r>
      <w:r w:rsidR="004B410C" w:rsidRPr="009D03BA">
        <w:rPr>
          <w:rFonts w:cs="Times New Roman"/>
          <w:color w:val="2E2E2E"/>
          <w:szCs w:val="24"/>
        </w:rPr>
        <w:t>.</w:t>
      </w:r>
    </w:p>
    <w:p w14:paraId="7C7508E7" w14:textId="39968211" w:rsidR="004B410C" w:rsidRPr="009D03BA" w:rsidRDefault="004B410C" w:rsidP="004B410C">
      <w:pPr>
        <w:spacing w:line="480" w:lineRule="auto"/>
        <w:rPr>
          <w:rFonts w:cs="Times New Roman"/>
          <w:szCs w:val="24"/>
        </w:rPr>
      </w:pPr>
      <w:r w:rsidRPr="009D03BA">
        <w:rPr>
          <w:rFonts w:cs="Times New Roman"/>
          <w:szCs w:val="24"/>
        </w:rPr>
        <w:t xml:space="preserve">Mohiey </w:t>
      </w:r>
      <w:r w:rsidRPr="009D03BA">
        <w:rPr>
          <w:rFonts w:cs="Times New Roman"/>
          <w:i/>
          <w:iCs/>
          <w:szCs w:val="24"/>
        </w:rPr>
        <w:t>et al</w:t>
      </w:r>
      <w:r w:rsidRPr="009D03BA">
        <w:rPr>
          <w:rFonts w:cs="Times New Roman"/>
          <w:szCs w:val="24"/>
        </w:rPr>
        <w:t xml:space="preserve"> (2020) </w:t>
      </w:r>
      <w:r w:rsidR="00383944" w:rsidRPr="009D03BA">
        <w:rPr>
          <w:rFonts w:cs="Times New Roman"/>
          <w:szCs w:val="24"/>
        </w:rPr>
        <w:t>have produced a report on "The Performance of Hot Asphalt Mixes and the Effect of Rice Husk Ash." The researchers came to the conclusion that adding RHA decreased the amount of rutting that was created in the asphaltic concrete, with a 50% RHA replacement being deemed the best because it developed the highest Marshall Test value. The results showed that RHA addiction improved the dynamic modulus and flow values.</w:t>
      </w:r>
    </w:p>
    <w:p w14:paraId="30E38346" w14:textId="27D07FFC" w:rsidR="004B410C" w:rsidRPr="009D03BA" w:rsidRDefault="004B410C" w:rsidP="004B410C">
      <w:pPr>
        <w:spacing w:line="480" w:lineRule="auto"/>
        <w:rPr>
          <w:rFonts w:cs="Times New Roman"/>
          <w:szCs w:val="24"/>
        </w:rPr>
      </w:pPr>
      <w:r w:rsidRPr="009D03BA">
        <w:rPr>
          <w:rFonts w:cs="Times New Roman"/>
          <w:szCs w:val="24"/>
        </w:rPr>
        <w:t xml:space="preserve">Balogun and Otunola, (2021) </w:t>
      </w:r>
      <w:r w:rsidR="00E6466F" w:rsidRPr="009D03BA">
        <w:rPr>
          <w:rFonts w:cs="Times New Roman"/>
          <w:szCs w:val="24"/>
        </w:rPr>
        <w:t xml:space="preserve">worked on using yam peel ash to replace traditional cement in concrete and came to the conclusion that the best compressive strength of the blended concrete was witnessed for a mix ratio of 1:3:6 at 5% yam peel ash (YPA) replacement while the best flexural strength discovered </w:t>
      </w:r>
      <w:r w:rsidR="00D22F2B">
        <w:rPr>
          <w:rFonts w:cs="Times New Roman"/>
          <w:szCs w:val="24"/>
        </w:rPr>
        <w:t xml:space="preserve">was </w:t>
      </w:r>
      <w:r w:rsidR="00E6466F" w:rsidRPr="009D03BA">
        <w:rPr>
          <w:rFonts w:cs="Times New Roman"/>
          <w:szCs w:val="24"/>
        </w:rPr>
        <w:t>at a mix ratio of 1:2:4. The outcome also showed that the density of the test specimens of the blended concrete did not significantly change as the percentage of YPA substitution of cement increased</w:t>
      </w:r>
      <w:r w:rsidRPr="009D03BA">
        <w:rPr>
          <w:rFonts w:eastAsia="TimesNewRoman" w:cs="Times New Roman"/>
          <w:szCs w:val="24"/>
        </w:rPr>
        <w:t>.</w:t>
      </w:r>
    </w:p>
    <w:p w14:paraId="31900F1C" w14:textId="77777777" w:rsidR="004B410C" w:rsidRPr="009D03BA" w:rsidRDefault="004B410C" w:rsidP="004B410C">
      <w:pPr>
        <w:pStyle w:val="Heading2"/>
        <w:spacing w:line="480" w:lineRule="auto"/>
        <w:rPr>
          <w:rFonts w:cs="Times New Roman"/>
          <w:sz w:val="24"/>
          <w:szCs w:val="24"/>
        </w:rPr>
      </w:pPr>
      <w:bookmarkStart w:id="72" w:name="_Toc104589250"/>
      <w:r w:rsidRPr="009D03BA">
        <w:rPr>
          <w:rFonts w:cs="Times New Roman"/>
          <w:sz w:val="24"/>
          <w:szCs w:val="24"/>
        </w:rPr>
        <w:t>2.9</w:t>
      </w:r>
      <w:r w:rsidRPr="009D03BA">
        <w:rPr>
          <w:rFonts w:cs="Times New Roman"/>
          <w:sz w:val="24"/>
          <w:szCs w:val="24"/>
        </w:rPr>
        <w:tab/>
        <w:t>Summary of Existing Literature</w:t>
      </w:r>
      <w:bookmarkEnd w:id="72"/>
    </w:p>
    <w:p w14:paraId="7EA06B87" w14:textId="6F1AC8C5" w:rsidR="004B410C" w:rsidRPr="009D03BA" w:rsidRDefault="004B410C" w:rsidP="004B410C">
      <w:pPr>
        <w:autoSpaceDE w:val="0"/>
        <w:autoSpaceDN w:val="0"/>
        <w:adjustRightInd w:val="0"/>
        <w:spacing w:after="0" w:line="480" w:lineRule="auto"/>
        <w:rPr>
          <w:rFonts w:cs="Times New Roman"/>
          <w:szCs w:val="24"/>
        </w:rPr>
      </w:pPr>
      <w:bookmarkStart w:id="73" w:name="_Hlk101047473"/>
      <w:r w:rsidRPr="009D03BA">
        <w:rPr>
          <w:rFonts w:cs="Times New Roman"/>
          <w:szCs w:val="24"/>
        </w:rPr>
        <w:t>Due to the</w:t>
      </w:r>
      <w:r w:rsidR="0074041D" w:rsidRPr="009D03BA">
        <w:rPr>
          <w:rFonts w:cs="Times New Roman"/>
          <w:szCs w:val="24"/>
        </w:rPr>
        <w:t xml:space="preserve"> (Atoyebi </w:t>
      </w:r>
      <w:r w:rsidR="0074041D" w:rsidRPr="009D03BA">
        <w:rPr>
          <w:rFonts w:cs="Times New Roman"/>
          <w:i/>
          <w:iCs/>
          <w:szCs w:val="24"/>
        </w:rPr>
        <w:t>et al.,</w:t>
      </w:r>
      <w:r w:rsidR="0074041D" w:rsidRPr="009D03BA">
        <w:rPr>
          <w:rFonts w:cs="Times New Roman"/>
          <w:szCs w:val="24"/>
        </w:rPr>
        <w:t xml:space="preserve"> 2020)</w:t>
      </w:r>
      <w:r w:rsidRPr="009D03BA">
        <w:rPr>
          <w:rFonts w:cs="Times New Roman"/>
          <w:szCs w:val="24"/>
        </w:rPr>
        <w:t xml:space="preserve"> increasing destruction of the present and future environment, academics and engineers have grown interested in concrete sustainability. Various studies have recently been undertaken to improve concrete in order to make it </w:t>
      </w:r>
      <w:r w:rsidR="000A621C" w:rsidRPr="009D03BA">
        <w:rPr>
          <w:rFonts w:cs="Times New Roman"/>
          <w:szCs w:val="24"/>
        </w:rPr>
        <w:t>safer and more capable</w:t>
      </w:r>
      <w:r w:rsidRPr="009D03BA">
        <w:rPr>
          <w:rFonts w:cs="Times New Roman"/>
          <w:szCs w:val="24"/>
        </w:rPr>
        <w:t xml:space="preserve"> of performing more particular tasks Atoyebi </w:t>
      </w:r>
      <w:r w:rsidRPr="009D03BA">
        <w:rPr>
          <w:rFonts w:cs="Times New Roman"/>
          <w:i/>
          <w:iCs/>
          <w:szCs w:val="24"/>
        </w:rPr>
        <w:t>et al</w:t>
      </w:r>
      <w:r w:rsidR="0074041D" w:rsidRPr="009D03BA">
        <w:rPr>
          <w:rFonts w:cs="Times New Roman"/>
          <w:i/>
          <w:iCs/>
          <w:szCs w:val="24"/>
        </w:rPr>
        <w:t>.,</w:t>
      </w:r>
      <w:r w:rsidRPr="009D03BA">
        <w:rPr>
          <w:rFonts w:cs="Times New Roman"/>
          <w:szCs w:val="24"/>
        </w:rPr>
        <w:t xml:space="preserve"> (2020). Cassava peel ash is pozzolanic, and the longevity of concrete structures is always impaired by a reaction known as alkaline silica reaction, according to a study (Santos, </w:t>
      </w:r>
      <w:r w:rsidRPr="009D03BA">
        <w:rPr>
          <w:rFonts w:cs="Times New Roman"/>
          <w:i/>
          <w:iCs/>
          <w:szCs w:val="24"/>
        </w:rPr>
        <w:t>et at.,</w:t>
      </w:r>
      <w:r w:rsidRPr="009D03BA">
        <w:rPr>
          <w:rFonts w:cs="Times New Roman"/>
          <w:szCs w:val="24"/>
        </w:rPr>
        <w:t xml:space="preserve"> 2020; Adanikin </w:t>
      </w:r>
      <w:r w:rsidRPr="009D03BA">
        <w:rPr>
          <w:rFonts w:cs="Times New Roman"/>
          <w:i/>
          <w:iCs/>
          <w:szCs w:val="24"/>
        </w:rPr>
        <w:t>et al</w:t>
      </w:r>
      <w:r w:rsidRPr="009D03BA">
        <w:rPr>
          <w:rFonts w:cs="Times New Roman"/>
          <w:szCs w:val="24"/>
        </w:rPr>
        <w:t xml:space="preserve">, 2019; Chatterji, 2005). </w:t>
      </w:r>
      <w:r w:rsidR="002063FF" w:rsidRPr="009D03BA">
        <w:rPr>
          <w:rFonts w:cs="Times New Roman"/>
          <w:szCs w:val="24"/>
        </w:rPr>
        <w:t>To reduce the likelihood of alkaline silica reactions in concrete, many supplementary cementitious materials have been utilized, including rice husk ash, wood ash, sugar cane bagasse ash, cow bone ash, sawdust ash, egg shell ash, and others. It has also been suggested to use cassava peel ash as SCM in concrete.</w:t>
      </w:r>
      <w:r w:rsidRPr="009D03BA">
        <w:rPr>
          <w:rFonts w:cs="Times New Roman"/>
          <w:szCs w:val="24"/>
        </w:rPr>
        <w:t xml:space="preserve">  Foroughi </w:t>
      </w:r>
      <w:r w:rsidRPr="009D03BA">
        <w:rPr>
          <w:rFonts w:cs="Times New Roman"/>
          <w:i/>
          <w:iCs/>
          <w:szCs w:val="24"/>
        </w:rPr>
        <w:t>et al.,</w:t>
      </w:r>
      <w:r w:rsidRPr="009D03BA">
        <w:rPr>
          <w:rFonts w:cs="Times New Roman"/>
          <w:szCs w:val="24"/>
        </w:rPr>
        <w:t xml:space="preserve"> (2012) proposed that replacing a proportion of Portland cement with natural pozzolan in concretes should be explored in minimizing expansion potentials and therefore addressing the occurrence of alkaline silica reactions. More research is needed on ways to avoid Alkaline Silica reactions in concrete utilizing cassava peel ash, as well as the thermal and mechanical qualities of the final concrete. </w:t>
      </w:r>
      <w:bookmarkEnd w:id="73"/>
      <w:r w:rsidRPr="009D03BA">
        <w:rPr>
          <w:rFonts w:cs="Times New Roman"/>
          <w:szCs w:val="24"/>
        </w:rPr>
        <w:t xml:space="preserve">As a result, </w:t>
      </w:r>
      <w:r w:rsidR="00F43547" w:rsidRPr="009D03BA">
        <w:rPr>
          <w:rFonts w:cs="Times New Roman"/>
          <w:szCs w:val="24"/>
        </w:rPr>
        <w:t>t</w:t>
      </w:r>
      <w:r w:rsidR="006301C9" w:rsidRPr="009D03BA">
        <w:rPr>
          <w:rFonts w:cs="Times New Roman"/>
          <w:szCs w:val="24"/>
        </w:rPr>
        <w:t>he current researcher thinks it is crucial to look at how well using cassava peel ash in concrete works to lessen alkaline silica interactions.</w:t>
      </w:r>
    </w:p>
    <w:p w14:paraId="60BBB652" w14:textId="77777777" w:rsidR="004B410C" w:rsidRPr="009D03BA" w:rsidRDefault="004B410C" w:rsidP="004B410C">
      <w:pPr>
        <w:spacing w:before="240" w:line="480" w:lineRule="auto"/>
        <w:jc w:val="center"/>
        <w:rPr>
          <w:rFonts w:cs="Times New Roman"/>
          <w:b/>
          <w:color w:val="000000" w:themeColor="text1"/>
          <w:szCs w:val="24"/>
        </w:rPr>
      </w:pPr>
    </w:p>
    <w:p w14:paraId="1C4E42D4" w14:textId="231304A0" w:rsidR="004B410C" w:rsidRDefault="004B410C" w:rsidP="004B410C">
      <w:pPr>
        <w:spacing w:before="240" w:line="480" w:lineRule="auto"/>
        <w:jc w:val="center"/>
        <w:rPr>
          <w:rFonts w:cs="Times New Roman"/>
          <w:b/>
          <w:color w:val="000000" w:themeColor="text1"/>
          <w:szCs w:val="24"/>
        </w:rPr>
      </w:pPr>
    </w:p>
    <w:p w14:paraId="2BA53F6C" w14:textId="7D7EEF24" w:rsidR="005C16AD" w:rsidRDefault="005C16AD" w:rsidP="004B410C">
      <w:pPr>
        <w:spacing w:before="240" w:line="480" w:lineRule="auto"/>
        <w:jc w:val="center"/>
        <w:rPr>
          <w:rFonts w:cs="Times New Roman"/>
          <w:b/>
          <w:color w:val="000000" w:themeColor="text1"/>
          <w:szCs w:val="24"/>
        </w:rPr>
      </w:pPr>
    </w:p>
    <w:p w14:paraId="09A94147" w14:textId="3D39E462" w:rsidR="005C16AD" w:rsidRDefault="005C16AD" w:rsidP="004B410C">
      <w:pPr>
        <w:spacing w:before="240" w:line="480" w:lineRule="auto"/>
        <w:jc w:val="center"/>
        <w:rPr>
          <w:rFonts w:cs="Times New Roman"/>
          <w:b/>
          <w:color w:val="000000" w:themeColor="text1"/>
          <w:szCs w:val="24"/>
        </w:rPr>
      </w:pPr>
    </w:p>
    <w:p w14:paraId="70FB6827" w14:textId="77D7973A" w:rsidR="005C16AD" w:rsidRDefault="005C16AD" w:rsidP="004B410C">
      <w:pPr>
        <w:spacing w:before="240" w:line="480" w:lineRule="auto"/>
        <w:jc w:val="center"/>
        <w:rPr>
          <w:rFonts w:cs="Times New Roman"/>
          <w:b/>
          <w:color w:val="000000" w:themeColor="text1"/>
          <w:szCs w:val="24"/>
        </w:rPr>
      </w:pPr>
    </w:p>
    <w:p w14:paraId="24D17E0A" w14:textId="13DD03C0" w:rsidR="005C16AD" w:rsidRDefault="005C16AD" w:rsidP="004B410C">
      <w:pPr>
        <w:spacing w:before="240" w:line="480" w:lineRule="auto"/>
        <w:jc w:val="center"/>
        <w:rPr>
          <w:rFonts w:cs="Times New Roman"/>
          <w:b/>
          <w:color w:val="000000" w:themeColor="text1"/>
          <w:szCs w:val="24"/>
        </w:rPr>
      </w:pPr>
    </w:p>
    <w:p w14:paraId="20E5A67B" w14:textId="77777777" w:rsidR="005C16AD" w:rsidRPr="009D03BA" w:rsidRDefault="005C16AD" w:rsidP="004B410C">
      <w:pPr>
        <w:spacing w:before="240" w:line="480" w:lineRule="auto"/>
        <w:jc w:val="center"/>
        <w:rPr>
          <w:rFonts w:cs="Times New Roman"/>
          <w:b/>
          <w:color w:val="000000" w:themeColor="text1"/>
          <w:szCs w:val="24"/>
        </w:rPr>
      </w:pPr>
    </w:p>
    <w:p w14:paraId="01668D18" w14:textId="77777777" w:rsidR="004B410C" w:rsidRPr="009D03BA" w:rsidRDefault="004B410C" w:rsidP="004B410C">
      <w:pPr>
        <w:spacing w:before="240" w:line="480" w:lineRule="auto"/>
        <w:jc w:val="center"/>
        <w:rPr>
          <w:rFonts w:cs="Times New Roman"/>
          <w:b/>
          <w:color w:val="000000" w:themeColor="text1"/>
          <w:szCs w:val="24"/>
        </w:rPr>
      </w:pPr>
    </w:p>
    <w:p w14:paraId="563F8F89" w14:textId="77777777" w:rsidR="004B410C" w:rsidRPr="009D03BA" w:rsidRDefault="004B410C" w:rsidP="004B410C">
      <w:pPr>
        <w:spacing w:before="240" w:line="480" w:lineRule="auto"/>
        <w:jc w:val="center"/>
        <w:rPr>
          <w:rFonts w:cs="Times New Roman"/>
          <w:b/>
          <w:color w:val="000000" w:themeColor="text1"/>
          <w:szCs w:val="24"/>
        </w:rPr>
      </w:pPr>
    </w:p>
    <w:p w14:paraId="5F724EFD" w14:textId="2D3C1530" w:rsidR="004B410C" w:rsidRDefault="004B410C" w:rsidP="004B410C">
      <w:pPr>
        <w:spacing w:before="240" w:line="480" w:lineRule="auto"/>
        <w:jc w:val="center"/>
        <w:rPr>
          <w:rFonts w:cs="Times New Roman"/>
          <w:b/>
          <w:color w:val="000000" w:themeColor="text1"/>
          <w:szCs w:val="24"/>
        </w:rPr>
      </w:pPr>
    </w:p>
    <w:p w14:paraId="7505A707" w14:textId="74E5BA84" w:rsidR="00C60D0C" w:rsidRDefault="00C60D0C" w:rsidP="004B410C">
      <w:pPr>
        <w:spacing w:before="240" w:line="480" w:lineRule="auto"/>
        <w:jc w:val="center"/>
        <w:rPr>
          <w:rFonts w:cs="Times New Roman"/>
          <w:b/>
          <w:color w:val="000000" w:themeColor="text1"/>
          <w:szCs w:val="24"/>
        </w:rPr>
      </w:pPr>
    </w:p>
    <w:p w14:paraId="2C314746" w14:textId="77777777" w:rsidR="00C60D0C" w:rsidRPr="009D03BA" w:rsidRDefault="00C60D0C" w:rsidP="004B410C">
      <w:pPr>
        <w:spacing w:before="240" w:line="480" w:lineRule="auto"/>
        <w:jc w:val="center"/>
        <w:rPr>
          <w:rFonts w:cs="Times New Roman"/>
          <w:b/>
          <w:color w:val="000000" w:themeColor="text1"/>
          <w:szCs w:val="24"/>
        </w:rPr>
      </w:pPr>
    </w:p>
    <w:p w14:paraId="15B2FC69" w14:textId="77777777" w:rsidR="004B410C" w:rsidRPr="009D03BA" w:rsidRDefault="004B410C" w:rsidP="004B410C">
      <w:pPr>
        <w:spacing w:before="240" w:line="480" w:lineRule="auto"/>
        <w:jc w:val="center"/>
        <w:rPr>
          <w:rFonts w:cs="Times New Roman"/>
          <w:b/>
          <w:color w:val="000000" w:themeColor="text1"/>
          <w:szCs w:val="24"/>
        </w:rPr>
      </w:pPr>
    </w:p>
    <w:p w14:paraId="0E89F6E8" w14:textId="77777777" w:rsidR="004B410C" w:rsidRPr="009D03BA" w:rsidRDefault="004B410C" w:rsidP="004B410C">
      <w:pPr>
        <w:pStyle w:val="Heading1"/>
        <w:spacing w:line="480" w:lineRule="auto"/>
        <w:rPr>
          <w:rFonts w:cs="Times New Roman"/>
          <w:sz w:val="24"/>
          <w:szCs w:val="24"/>
        </w:rPr>
      </w:pPr>
      <w:bookmarkStart w:id="74" w:name="_Toc104589251"/>
      <w:r w:rsidRPr="009D03BA">
        <w:rPr>
          <w:rFonts w:cs="Times New Roman"/>
          <w:sz w:val="24"/>
          <w:szCs w:val="24"/>
        </w:rPr>
        <w:t>CHAPTER THREE</w:t>
      </w:r>
      <w:bookmarkEnd w:id="74"/>
    </w:p>
    <w:p w14:paraId="5DD1D395" w14:textId="77777777" w:rsidR="004B410C" w:rsidRPr="009D03BA" w:rsidRDefault="004B410C" w:rsidP="004B410C">
      <w:pPr>
        <w:pStyle w:val="Heading1"/>
        <w:spacing w:line="480" w:lineRule="auto"/>
        <w:rPr>
          <w:rFonts w:cs="Times New Roman"/>
          <w:sz w:val="24"/>
          <w:szCs w:val="24"/>
        </w:rPr>
      </w:pPr>
      <w:bookmarkStart w:id="75" w:name="_Toc104589252"/>
      <w:r w:rsidRPr="009D03BA">
        <w:rPr>
          <w:rFonts w:cs="Times New Roman"/>
          <w:sz w:val="24"/>
          <w:szCs w:val="24"/>
        </w:rPr>
        <w:t>3.0 METHODOLOGY</w:t>
      </w:r>
      <w:bookmarkEnd w:id="75"/>
    </w:p>
    <w:p w14:paraId="55AEE8E6" w14:textId="77777777" w:rsidR="004B410C" w:rsidRPr="009D03BA" w:rsidRDefault="004B410C" w:rsidP="004B410C">
      <w:pPr>
        <w:pStyle w:val="Heading2"/>
        <w:spacing w:line="480" w:lineRule="auto"/>
        <w:rPr>
          <w:rFonts w:cs="Times New Roman"/>
          <w:bCs/>
          <w:sz w:val="24"/>
          <w:szCs w:val="24"/>
        </w:rPr>
      </w:pPr>
      <w:bookmarkStart w:id="76" w:name="_Toc104589253"/>
      <w:bookmarkStart w:id="77" w:name="_Hlk95164713"/>
      <w:bookmarkStart w:id="78" w:name="_Hlk88949395"/>
      <w:r w:rsidRPr="009D03BA">
        <w:rPr>
          <w:rFonts w:cs="Times New Roman"/>
          <w:bCs/>
          <w:sz w:val="24"/>
          <w:szCs w:val="24"/>
        </w:rPr>
        <w:t xml:space="preserve">3.1 </w:t>
      </w:r>
      <w:r w:rsidRPr="009D03BA">
        <w:rPr>
          <w:rFonts w:cs="Times New Roman"/>
          <w:sz w:val="24"/>
          <w:szCs w:val="24"/>
        </w:rPr>
        <w:t>Description of the study area</w:t>
      </w:r>
      <w:bookmarkEnd w:id="76"/>
      <w:r w:rsidRPr="009D03BA">
        <w:rPr>
          <w:rFonts w:cs="Times New Roman"/>
          <w:bCs/>
          <w:sz w:val="24"/>
          <w:szCs w:val="24"/>
        </w:rPr>
        <w:t xml:space="preserve"> </w:t>
      </w:r>
    </w:p>
    <w:bookmarkEnd w:id="77"/>
    <w:bookmarkEnd w:id="78"/>
    <w:p w14:paraId="32299D5E" w14:textId="76AE81B3" w:rsidR="004B410C" w:rsidRPr="009D03BA" w:rsidRDefault="00081FA4" w:rsidP="004B410C">
      <w:pPr>
        <w:spacing w:line="480" w:lineRule="auto"/>
        <w:rPr>
          <w:rFonts w:cs="Times New Roman"/>
          <w:szCs w:val="24"/>
        </w:rPr>
      </w:pPr>
      <w:r w:rsidRPr="009D03BA">
        <w:rPr>
          <w:rFonts w:cs="Times New Roman"/>
          <w:szCs w:val="24"/>
        </w:rPr>
        <w:t>Re</w:t>
      </w:r>
      <w:r w:rsidR="004B410C" w:rsidRPr="009D03BA">
        <w:rPr>
          <w:rFonts w:cs="Times New Roman"/>
          <w:szCs w:val="24"/>
        </w:rPr>
        <w:t xml:space="preserve">search area is Omu-Aran in Kwara State, which is located in the country's North Central geopolitical zone. </w:t>
      </w:r>
    </w:p>
    <w:p w14:paraId="0186E283" w14:textId="77777777" w:rsidR="004B410C" w:rsidRPr="009D03BA" w:rsidRDefault="004B410C" w:rsidP="004B410C">
      <w:pPr>
        <w:pStyle w:val="Heading2"/>
        <w:spacing w:line="480" w:lineRule="auto"/>
        <w:rPr>
          <w:rFonts w:cs="Times New Roman"/>
          <w:sz w:val="24"/>
          <w:szCs w:val="24"/>
        </w:rPr>
      </w:pPr>
      <w:bookmarkStart w:id="79" w:name="_Toc104589254"/>
      <w:r w:rsidRPr="009D03BA">
        <w:rPr>
          <w:rFonts w:cs="Times New Roman"/>
          <w:sz w:val="24"/>
          <w:szCs w:val="24"/>
          <w:shd w:val="clear" w:color="auto" w:fill="FFFFFF"/>
        </w:rPr>
        <w:t>3.2</w:t>
      </w:r>
      <w:r w:rsidRPr="009D03BA">
        <w:rPr>
          <w:rFonts w:cs="Times New Roman"/>
          <w:sz w:val="24"/>
          <w:szCs w:val="24"/>
          <w:shd w:val="clear" w:color="auto" w:fill="FFFFFF"/>
        </w:rPr>
        <w:tab/>
      </w:r>
      <w:r w:rsidRPr="009D03BA">
        <w:rPr>
          <w:rFonts w:cs="Times New Roman"/>
          <w:sz w:val="24"/>
          <w:szCs w:val="24"/>
        </w:rPr>
        <w:t>Collection of Materials</w:t>
      </w:r>
      <w:bookmarkEnd w:id="79"/>
    </w:p>
    <w:p w14:paraId="2EAC7A62" w14:textId="2D8A0DED" w:rsidR="004B410C" w:rsidRPr="009D03BA" w:rsidRDefault="00CE7D0A" w:rsidP="004B410C">
      <w:pPr>
        <w:spacing w:line="480" w:lineRule="auto"/>
        <w:rPr>
          <w:rFonts w:cs="Times New Roman"/>
          <w:szCs w:val="24"/>
        </w:rPr>
      </w:pPr>
      <w:r>
        <w:rPr>
          <w:rFonts w:cs="Times New Roman"/>
          <w:szCs w:val="24"/>
        </w:rPr>
        <w:t xml:space="preserve">Th peel used </w:t>
      </w:r>
      <w:r w:rsidR="004B410C" w:rsidRPr="009D03BA">
        <w:rPr>
          <w:rFonts w:cs="Times New Roman"/>
          <w:szCs w:val="24"/>
        </w:rPr>
        <w:t>w</w:t>
      </w:r>
      <w:r>
        <w:rPr>
          <w:rFonts w:cs="Times New Roman"/>
          <w:szCs w:val="24"/>
        </w:rPr>
        <w:t>as</w:t>
      </w:r>
      <w:r w:rsidR="004B410C" w:rsidRPr="009D03BA">
        <w:rPr>
          <w:rFonts w:cs="Times New Roman"/>
          <w:szCs w:val="24"/>
        </w:rPr>
        <w:t xml:space="preserve"> </w:t>
      </w:r>
      <w:r>
        <w:rPr>
          <w:rFonts w:cs="Times New Roman"/>
          <w:szCs w:val="24"/>
        </w:rPr>
        <w:t>sourced</w:t>
      </w:r>
      <w:r w:rsidR="004B410C" w:rsidRPr="009D03BA">
        <w:rPr>
          <w:rFonts w:cs="Times New Roman"/>
          <w:szCs w:val="24"/>
        </w:rPr>
        <w:t xml:space="preserve"> as waste from a local processing company in Omuaran, Kwara State, Nigeria, where a variety of conventional cassava food varieties are currently created for consumption (such as gari, fufu, starch, Abacha, and so on). </w:t>
      </w:r>
      <w:r w:rsidR="00993356" w:rsidRPr="009D03BA">
        <w:rPr>
          <w:rFonts w:cs="Times New Roman"/>
          <w:szCs w:val="24"/>
        </w:rPr>
        <w:t xml:space="preserve">The peels subsequently air dried before being burned </w:t>
      </w:r>
      <w:r w:rsidR="008A4858" w:rsidRPr="009D03BA">
        <w:rPr>
          <w:rFonts w:cs="Times New Roman"/>
          <w:szCs w:val="24"/>
        </w:rPr>
        <w:t>at 750°C</w:t>
      </w:r>
      <w:r w:rsidR="008A4858">
        <w:rPr>
          <w:rFonts w:cs="Times New Roman"/>
          <w:szCs w:val="24"/>
        </w:rPr>
        <w:t xml:space="preserve"> </w:t>
      </w:r>
      <w:r w:rsidR="00993356" w:rsidRPr="009D03BA">
        <w:rPr>
          <w:rFonts w:cs="Times New Roman"/>
          <w:szCs w:val="24"/>
        </w:rPr>
        <w:t>to ash</w:t>
      </w:r>
      <w:r w:rsidR="008A4858">
        <w:rPr>
          <w:rFonts w:cs="Times New Roman"/>
          <w:szCs w:val="24"/>
        </w:rPr>
        <w:t>es.</w:t>
      </w:r>
      <w:r w:rsidR="00993356" w:rsidRPr="009D03BA">
        <w:rPr>
          <w:rFonts w:cs="Times New Roman"/>
          <w:szCs w:val="24"/>
        </w:rPr>
        <w:t xml:space="preserve"> As shown in Plates 3.1 to 3.5, the clinker was grinded and sieved in the lab using a sieve number 200 (0.075mm)</w:t>
      </w:r>
      <w:r w:rsidR="004B410C" w:rsidRPr="009D03BA">
        <w:rPr>
          <w:rFonts w:cs="Times New Roman"/>
          <w:szCs w:val="24"/>
        </w:rPr>
        <w:t>.</w:t>
      </w:r>
    </w:p>
    <w:p w14:paraId="29DFBD52" w14:textId="77777777" w:rsidR="004B410C" w:rsidRPr="009D03BA" w:rsidRDefault="004B410C" w:rsidP="004B410C">
      <w:pPr>
        <w:keepNext/>
        <w:autoSpaceDE w:val="0"/>
        <w:autoSpaceDN w:val="0"/>
        <w:adjustRightInd w:val="0"/>
        <w:spacing w:before="240" w:after="0" w:line="480" w:lineRule="auto"/>
        <w:rPr>
          <w:rFonts w:cs="Times New Roman"/>
          <w:szCs w:val="24"/>
        </w:rPr>
      </w:pPr>
      <w:r w:rsidRPr="009D03BA">
        <w:rPr>
          <w:rFonts w:cs="Times New Roman"/>
          <w:noProof/>
          <w:szCs w:val="24"/>
        </w:rPr>
        <w:drawing>
          <wp:inline distT="0" distB="0" distL="0" distR="0" wp14:anchorId="0F3594E6" wp14:editId="159E074F">
            <wp:extent cx="2571750" cy="237886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2362" cy="2379435"/>
                    </a:xfrm>
                    <a:prstGeom prst="rect">
                      <a:avLst/>
                    </a:prstGeom>
                    <a:noFill/>
                    <a:ln>
                      <a:noFill/>
                    </a:ln>
                  </pic:spPr>
                </pic:pic>
              </a:graphicData>
            </a:graphic>
          </wp:inline>
        </w:drawing>
      </w:r>
      <w:r w:rsidRPr="009D03BA">
        <w:rPr>
          <w:rFonts w:cs="Times New Roman"/>
          <w:noProof/>
          <w:szCs w:val="24"/>
        </w:rPr>
        <w:t xml:space="preserve"> </w:t>
      </w:r>
      <w:r w:rsidRPr="009D03BA">
        <w:rPr>
          <w:rFonts w:cs="Times New Roman"/>
          <w:noProof/>
          <w:szCs w:val="24"/>
        </w:rPr>
        <w:tab/>
        <w:t xml:space="preserve">   </w:t>
      </w:r>
      <w:r w:rsidRPr="009D03BA">
        <w:rPr>
          <w:rFonts w:cs="Times New Roman"/>
          <w:noProof/>
          <w:szCs w:val="24"/>
        </w:rPr>
        <w:drawing>
          <wp:inline distT="0" distB="0" distL="0" distR="0" wp14:anchorId="6A8B2DAD" wp14:editId="786426BA">
            <wp:extent cx="2771775" cy="2371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2371725"/>
                    </a:xfrm>
                    <a:prstGeom prst="rect">
                      <a:avLst/>
                    </a:prstGeom>
                    <a:noFill/>
                    <a:ln>
                      <a:noFill/>
                    </a:ln>
                  </pic:spPr>
                </pic:pic>
              </a:graphicData>
            </a:graphic>
          </wp:inline>
        </w:drawing>
      </w:r>
    </w:p>
    <w:p w14:paraId="076ECF38" w14:textId="77777777" w:rsidR="004B410C" w:rsidRPr="009D03BA" w:rsidRDefault="004B410C" w:rsidP="004B410C">
      <w:pPr>
        <w:pStyle w:val="Caption"/>
        <w:spacing w:line="480" w:lineRule="auto"/>
        <w:rPr>
          <w:rFonts w:cs="Times New Roman"/>
          <w:szCs w:val="24"/>
        </w:rPr>
      </w:pPr>
      <w:r w:rsidRPr="009D03BA">
        <w:rPr>
          <w:rFonts w:cs="Times New Roman"/>
          <w:szCs w:val="24"/>
        </w:rPr>
        <w:t xml:space="preserve">       </w:t>
      </w:r>
      <w:bookmarkStart w:id="80" w:name="_Toc104564014"/>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1</w:t>
      </w:r>
      <w:r w:rsidR="00FB18C8" w:rsidRPr="009D03BA">
        <w:rPr>
          <w:rFonts w:cs="Times New Roman"/>
          <w:noProof/>
          <w:szCs w:val="24"/>
        </w:rPr>
        <w:fldChar w:fldCharType="end"/>
      </w:r>
      <w:r w:rsidRPr="009D03BA">
        <w:rPr>
          <w:rFonts w:cs="Times New Roman"/>
          <w:szCs w:val="24"/>
        </w:rPr>
        <w:t>:</w:t>
      </w:r>
      <w:r w:rsidRPr="009D03BA">
        <w:rPr>
          <w:rFonts w:cs="Times New Roman"/>
          <w:noProof/>
          <w:szCs w:val="24"/>
        </w:rPr>
        <w:t xml:space="preserve"> cassava peels                                          </w:t>
      </w:r>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2</w:t>
      </w:r>
      <w:r w:rsidR="00FB18C8" w:rsidRPr="009D03BA">
        <w:rPr>
          <w:rFonts w:cs="Times New Roman"/>
          <w:noProof/>
          <w:szCs w:val="24"/>
        </w:rPr>
        <w:fldChar w:fldCharType="end"/>
      </w:r>
      <w:r w:rsidRPr="009D03BA">
        <w:rPr>
          <w:rFonts w:cs="Times New Roman"/>
          <w:noProof/>
          <w:szCs w:val="24"/>
        </w:rPr>
        <w:t>: Cassava peel ash</w:t>
      </w:r>
      <w:bookmarkEnd w:id="80"/>
    </w:p>
    <w:p w14:paraId="411039B3" w14:textId="77777777" w:rsidR="004B410C" w:rsidRPr="009D03BA" w:rsidRDefault="004B410C" w:rsidP="004B410C">
      <w:pPr>
        <w:keepNext/>
        <w:spacing w:after="0" w:line="480" w:lineRule="auto"/>
        <w:rPr>
          <w:rFonts w:cs="Times New Roman"/>
          <w:szCs w:val="24"/>
        </w:rPr>
      </w:pPr>
      <w:r w:rsidRPr="009D03BA">
        <w:rPr>
          <w:rFonts w:cs="Times New Roman"/>
          <w:noProof/>
          <w:szCs w:val="24"/>
        </w:rPr>
        <w:drawing>
          <wp:inline distT="0" distB="0" distL="0" distR="0" wp14:anchorId="352EA874" wp14:editId="5A013FC8">
            <wp:extent cx="1609725" cy="248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2486025"/>
                    </a:xfrm>
                    <a:prstGeom prst="rect">
                      <a:avLst/>
                    </a:prstGeom>
                    <a:noFill/>
                    <a:ln>
                      <a:noFill/>
                    </a:ln>
                  </pic:spPr>
                </pic:pic>
              </a:graphicData>
            </a:graphic>
          </wp:inline>
        </w:drawing>
      </w:r>
      <w:r w:rsidRPr="009D03BA">
        <w:rPr>
          <w:rFonts w:cs="Times New Roman"/>
          <w:szCs w:val="24"/>
        </w:rPr>
        <w:t xml:space="preserve"> </w:t>
      </w:r>
      <w:r w:rsidRPr="009D03BA">
        <w:rPr>
          <w:rFonts w:cs="Times New Roman"/>
          <w:noProof/>
          <w:szCs w:val="24"/>
        </w:rPr>
        <w:t xml:space="preserve">            </w:t>
      </w:r>
      <w:r w:rsidRPr="009D03BA">
        <w:rPr>
          <w:rFonts w:cs="Times New Roman"/>
          <w:noProof/>
          <w:szCs w:val="24"/>
        </w:rPr>
        <w:drawing>
          <wp:inline distT="0" distB="0" distL="0" distR="0" wp14:anchorId="7CF8CD18" wp14:editId="6FE11211">
            <wp:extent cx="163830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2514600"/>
                    </a:xfrm>
                    <a:prstGeom prst="rect">
                      <a:avLst/>
                    </a:prstGeom>
                    <a:noFill/>
                    <a:ln>
                      <a:noFill/>
                    </a:ln>
                  </pic:spPr>
                </pic:pic>
              </a:graphicData>
            </a:graphic>
          </wp:inline>
        </w:drawing>
      </w:r>
      <w:r w:rsidRPr="009D03BA">
        <w:rPr>
          <w:rFonts w:cs="Times New Roman"/>
          <w:noProof/>
          <w:szCs w:val="24"/>
        </w:rPr>
        <w:t xml:space="preserve">       </w:t>
      </w:r>
      <w:r w:rsidRPr="009D03BA">
        <w:rPr>
          <w:rFonts w:cs="Times New Roman"/>
          <w:noProof/>
          <w:szCs w:val="24"/>
        </w:rPr>
        <w:drawing>
          <wp:inline distT="0" distB="0" distL="0" distR="0" wp14:anchorId="287F1C39" wp14:editId="2F6A8EE6">
            <wp:extent cx="1733550" cy="2505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2505075"/>
                    </a:xfrm>
                    <a:prstGeom prst="rect">
                      <a:avLst/>
                    </a:prstGeom>
                    <a:noFill/>
                    <a:ln>
                      <a:noFill/>
                    </a:ln>
                  </pic:spPr>
                </pic:pic>
              </a:graphicData>
            </a:graphic>
          </wp:inline>
        </w:drawing>
      </w:r>
    </w:p>
    <w:p w14:paraId="26825984" w14:textId="77777777" w:rsidR="004B410C" w:rsidRPr="009D03BA" w:rsidRDefault="004B410C" w:rsidP="004B410C">
      <w:pPr>
        <w:pStyle w:val="Caption"/>
        <w:spacing w:line="480" w:lineRule="auto"/>
        <w:rPr>
          <w:rFonts w:cs="Times New Roman"/>
          <w:szCs w:val="24"/>
        </w:rPr>
      </w:pPr>
      <w:bookmarkStart w:id="81" w:name="_Toc104564015"/>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3</w:t>
      </w:r>
      <w:r w:rsidR="00FB18C8" w:rsidRPr="009D03BA">
        <w:rPr>
          <w:rFonts w:cs="Times New Roman"/>
          <w:noProof/>
          <w:szCs w:val="24"/>
        </w:rPr>
        <w:fldChar w:fldCharType="end"/>
      </w:r>
      <w:r w:rsidRPr="009D03BA">
        <w:rPr>
          <w:rFonts w:cs="Times New Roman"/>
          <w:b w:val="0"/>
          <w:bCs w:val="0"/>
          <w:szCs w:val="24"/>
          <w:lang w:val="en-CA"/>
        </w:rPr>
        <w:t>: C</w:t>
      </w:r>
      <w:r w:rsidRPr="009D03BA">
        <w:rPr>
          <w:rFonts w:cs="Times New Roman"/>
          <w:szCs w:val="24"/>
          <w:lang w:val="en-CA"/>
        </w:rPr>
        <w:t xml:space="preserve">oarse aggregate       </w:t>
      </w:r>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4</w:t>
      </w:r>
      <w:r w:rsidR="00FB18C8" w:rsidRPr="009D03BA">
        <w:rPr>
          <w:rFonts w:cs="Times New Roman"/>
          <w:noProof/>
          <w:szCs w:val="24"/>
        </w:rPr>
        <w:fldChar w:fldCharType="end"/>
      </w:r>
      <w:r w:rsidRPr="009D03BA">
        <w:rPr>
          <w:rFonts w:cs="Times New Roman"/>
          <w:szCs w:val="24"/>
        </w:rPr>
        <w:t xml:space="preserve">: </w:t>
      </w:r>
      <w:r w:rsidRPr="009D03BA">
        <w:rPr>
          <w:rFonts w:cs="Times New Roman"/>
          <w:szCs w:val="24"/>
          <w:lang w:val="en-CA"/>
        </w:rPr>
        <w:t xml:space="preserve">Bag of cement       </w:t>
      </w:r>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5</w:t>
      </w:r>
      <w:r w:rsidR="00FB18C8" w:rsidRPr="009D03BA">
        <w:rPr>
          <w:rFonts w:cs="Times New Roman"/>
          <w:noProof/>
          <w:szCs w:val="24"/>
        </w:rPr>
        <w:fldChar w:fldCharType="end"/>
      </w:r>
      <w:r w:rsidRPr="009D03BA">
        <w:rPr>
          <w:rFonts w:cs="Times New Roman"/>
          <w:szCs w:val="24"/>
        </w:rPr>
        <w:t xml:space="preserve">: </w:t>
      </w:r>
      <w:r w:rsidRPr="009D03BA">
        <w:rPr>
          <w:rFonts w:cs="Times New Roman"/>
          <w:szCs w:val="24"/>
          <w:lang w:val="en-CA"/>
        </w:rPr>
        <w:t>Fine aggregate</w:t>
      </w:r>
      <w:bookmarkEnd w:id="81"/>
    </w:p>
    <w:p w14:paraId="1E487176" w14:textId="77777777" w:rsidR="004B410C" w:rsidRPr="009D03BA" w:rsidRDefault="004B410C" w:rsidP="004B410C">
      <w:pPr>
        <w:pStyle w:val="Caption"/>
        <w:keepNext/>
        <w:spacing w:after="0" w:line="480" w:lineRule="auto"/>
        <w:rPr>
          <w:rFonts w:cs="Times New Roman"/>
          <w:szCs w:val="24"/>
        </w:rPr>
      </w:pPr>
      <w:bookmarkStart w:id="82" w:name="_Toc104561678"/>
      <w:bookmarkStart w:id="83" w:name="_Hlk95164749"/>
      <w:bookmarkStart w:id="84" w:name="_Hlk85809432"/>
      <w:r w:rsidRPr="009D03BA">
        <w:rPr>
          <w:rFonts w:cs="Times New Roman"/>
          <w:szCs w:val="24"/>
        </w:rPr>
        <w:t xml:space="preserve">Table 3. </w:t>
      </w:r>
      <w:r w:rsidR="00FB18C8" w:rsidRPr="009D03BA">
        <w:rPr>
          <w:rFonts w:cs="Times New Roman"/>
          <w:szCs w:val="24"/>
        </w:rPr>
        <w:fldChar w:fldCharType="begin"/>
      </w:r>
      <w:r w:rsidR="00FB18C8" w:rsidRPr="009D03BA">
        <w:rPr>
          <w:rFonts w:cs="Times New Roman"/>
          <w:szCs w:val="24"/>
        </w:rPr>
        <w:instrText xml:space="preserve"> SEQ Table_3. \* ARABIC </w:instrText>
      </w:r>
      <w:r w:rsidR="00FB18C8" w:rsidRPr="009D03BA">
        <w:rPr>
          <w:rFonts w:cs="Times New Roman"/>
          <w:szCs w:val="24"/>
        </w:rPr>
        <w:fldChar w:fldCharType="separate"/>
      </w:r>
      <w:r w:rsidR="006E0E64">
        <w:rPr>
          <w:rFonts w:cs="Times New Roman"/>
          <w:noProof/>
          <w:szCs w:val="24"/>
        </w:rPr>
        <w:t>1</w:t>
      </w:r>
      <w:r w:rsidR="00FB18C8" w:rsidRPr="009D03BA">
        <w:rPr>
          <w:rFonts w:cs="Times New Roman"/>
          <w:noProof/>
          <w:szCs w:val="24"/>
        </w:rPr>
        <w:fldChar w:fldCharType="end"/>
      </w:r>
      <w:r w:rsidRPr="009D03BA">
        <w:rPr>
          <w:rFonts w:cs="Times New Roman"/>
          <w:szCs w:val="24"/>
        </w:rPr>
        <w:t xml:space="preserve">: </w:t>
      </w:r>
      <w:r w:rsidRPr="009D03BA">
        <w:rPr>
          <w:rFonts w:cs="Times New Roman"/>
          <w:bCs w:val="0"/>
          <w:szCs w:val="24"/>
        </w:rPr>
        <w:t>Properties of Materials used</w:t>
      </w:r>
      <w:bookmarkEnd w:id="82"/>
    </w:p>
    <w:tbl>
      <w:tblPr>
        <w:tblW w:w="8174" w:type="dxa"/>
        <w:tblLook w:val="04A0" w:firstRow="1" w:lastRow="0" w:firstColumn="1" w:lastColumn="0" w:noHBand="0" w:noVBand="1"/>
      </w:tblPr>
      <w:tblGrid>
        <w:gridCol w:w="4087"/>
        <w:gridCol w:w="4087"/>
      </w:tblGrid>
      <w:tr w:rsidR="004B410C" w:rsidRPr="009D03BA" w14:paraId="61F87473" w14:textId="77777777" w:rsidTr="002F6F9A">
        <w:trPr>
          <w:trHeight w:val="251"/>
        </w:trPr>
        <w:tc>
          <w:tcPr>
            <w:tcW w:w="4087" w:type="dxa"/>
            <w:tcBorders>
              <w:top w:val="single" w:sz="4" w:space="0" w:color="auto"/>
              <w:left w:val="nil"/>
              <w:bottom w:val="single" w:sz="4" w:space="0" w:color="auto"/>
              <w:right w:val="nil"/>
            </w:tcBorders>
            <w:shd w:val="clear" w:color="auto" w:fill="auto"/>
            <w:noWrap/>
            <w:vAlign w:val="bottom"/>
            <w:hideMark/>
          </w:tcPr>
          <w:p w14:paraId="5C357111" w14:textId="77777777" w:rsidR="004B410C" w:rsidRPr="009D03BA" w:rsidRDefault="004B410C" w:rsidP="002F6F9A">
            <w:pPr>
              <w:spacing w:after="0" w:line="480" w:lineRule="auto"/>
              <w:rPr>
                <w:rFonts w:eastAsia="Times New Roman" w:cs="Times New Roman"/>
                <w:b/>
                <w:bCs/>
                <w:color w:val="000000"/>
                <w:szCs w:val="24"/>
              </w:rPr>
            </w:pPr>
            <w:r w:rsidRPr="009D03BA">
              <w:rPr>
                <w:rFonts w:eastAsia="Times New Roman" w:cs="Times New Roman"/>
                <w:b/>
                <w:bCs/>
                <w:color w:val="000000"/>
                <w:szCs w:val="24"/>
              </w:rPr>
              <w:t>Material</w:t>
            </w:r>
          </w:p>
        </w:tc>
        <w:tc>
          <w:tcPr>
            <w:tcW w:w="4087" w:type="dxa"/>
            <w:tcBorders>
              <w:top w:val="single" w:sz="4" w:space="0" w:color="auto"/>
              <w:left w:val="nil"/>
              <w:bottom w:val="single" w:sz="4" w:space="0" w:color="auto"/>
              <w:right w:val="nil"/>
            </w:tcBorders>
            <w:shd w:val="clear" w:color="auto" w:fill="auto"/>
            <w:noWrap/>
            <w:vAlign w:val="bottom"/>
            <w:hideMark/>
          </w:tcPr>
          <w:p w14:paraId="093F71AB" w14:textId="77777777" w:rsidR="004B410C" w:rsidRPr="009D03BA" w:rsidRDefault="004B410C" w:rsidP="002F6F9A">
            <w:pPr>
              <w:spacing w:after="0" w:line="480" w:lineRule="auto"/>
              <w:rPr>
                <w:rFonts w:eastAsia="Times New Roman" w:cs="Times New Roman"/>
                <w:b/>
                <w:bCs/>
                <w:color w:val="000000"/>
                <w:szCs w:val="24"/>
              </w:rPr>
            </w:pPr>
            <w:r w:rsidRPr="009D03BA">
              <w:rPr>
                <w:rFonts w:eastAsia="Times New Roman" w:cs="Times New Roman"/>
                <w:b/>
                <w:bCs/>
                <w:color w:val="000000"/>
                <w:szCs w:val="24"/>
              </w:rPr>
              <w:t>Size (mm)</w:t>
            </w:r>
          </w:p>
        </w:tc>
      </w:tr>
      <w:tr w:rsidR="004B410C" w:rsidRPr="009D03BA" w14:paraId="7F98AC51" w14:textId="77777777" w:rsidTr="002F6F9A">
        <w:trPr>
          <w:trHeight w:val="251"/>
        </w:trPr>
        <w:tc>
          <w:tcPr>
            <w:tcW w:w="4087" w:type="dxa"/>
            <w:tcBorders>
              <w:top w:val="nil"/>
              <w:left w:val="nil"/>
              <w:bottom w:val="nil"/>
              <w:right w:val="nil"/>
            </w:tcBorders>
            <w:shd w:val="clear" w:color="auto" w:fill="auto"/>
            <w:noWrap/>
            <w:vAlign w:val="bottom"/>
            <w:hideMark/>
          </w:tcPr>
          <w:p w14:paraId="13985CFC"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Fine aggregate</w:t>
            </w:r>
          </w:p>
        </w:tc>
        <w:tc>
          <w:tcPr>
            <w:tcW w:w="4087" w:type="dxa"/>
            <w:tcBorders>
              <w:top w:val="nil"/>
              <w:left w:val="nil"/>
              <w:bottom w:val="nil"/>
              <w:right w:val="nil"/>
            </w:tcBorders>
            <w:shd w:val="clear" w:color="auto" w:fill="auto"/>
            <w:noWrap/>
            <w:vAlign w:val="bottom"/>
            <w:hideMark/>
          </w:tcPr>
          <w:p w14:paraId="5733F707"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&lt;4.75</w:t>
            </w:r>
          </w:p>
        </w:tc>
      </w:tr>
      <w:tr w:rsidR="004B410C" w:rsidRPr="009D03BA" w14:paraId="0F88B01F" w14:textId="77777777" w:rsidTr="002F6F9A">
        <w:trPr>
          <w:trHeight w:val="251"/>
        </w:trPr>
        <w:tc>
          <w:tcPr>
            <w:tcW w:w="4087" w:type="dxa"/>
            <w:tcBorders>
              <w:top w:val="nil"/>
              <w:left w:val="nil"/>
              <w:bottom w:val="nil"/>
              <w:right w:val="nil"/>
            </w:tcBorders>
            <w:shd w:val="clear" w:color="auto" w:fill="auto"/>
            <w:noWrap/>
            <w:vAlign w:val="bottom"/>
            <w:hideMark/>
          </w:tcPr>
          <w:p w14:paraId="1F17AB65"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Coarse aggregate</w:t>
            </w:r>
          </w:p>
        </w:tc>
        <w:tc>
          <w:tcPr>
            <w:tcW w:w="4087" w:type="dxa"/>
            <w:tcBorders>
              <w:top w:val="nil"/>
              <w:left w:val="nil"/>
              <w:bottom w:val="nil"/>
              <w:right w:val="nil"/>
            </w:tcBorders>
            <w:shd w:val="clear" w:color="auto" w:fill="auto"/>
            <w:noWrap/>
            <w:vAlign w:val="bottom"/>
            <w:hideMark/>
          </w:tcPr>
          <w:p w14:paraId="6A1700DB"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5-20</w:t>
            </w:r>
          </w:p>
        </w:tc>
      </w:tr>
      <w:tr w:rsidR="004B410C" w:rsidRPr="009D03BA" w14:paraId="469A015E" w14:textId="77777777" w:rsidTr="002F6F9A">
        <w:trPr>
          <w:trHeight w:val="251"/>
        </w:trPr>
        <w:tc>
          <w:tcPr>
            <w:tcW w:w="4087" w:type="dxa"/>
            <w:tcBorders>
              <w:top w:val="nil"/>
              <w:left w:val="nil"/>
              <w:bottom w:val="nil"/>
              <w:right w:val="nil"/>
            </w:tcBorders>
            <w:shd w:val="clear" w:color="auto" w:fill="auto"/>
            <w:noWrap/>
            <w:vAlign w:val="bottom"/>
            <w:hideMark/>
          </w:tcPr>
          <w:p w14:paraId="09D95195"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 xml:space="preserve">Cement </w:t>
            </w:r>
          </w:p>
        </w:tc>
        <w:tc>
          <w:tcPr>
            <w:tcW w:w="4087" w:type="dxa"/>
            <w:tcBorders>
              <w:top w:val="nil"/>
              <w:left w:val="nil"/>
              <w:bottom w:val="nil"/>
              <w:right w:val="nil"/>
            </w:tcBorders>
            <w:shd w:val="clear" w:color="auto" w:fill="auto"/>
            <w:noWrap/>
            <w:vAlign w:val="bottom"/>
            <w:hideMark/>
          </w:tcPr>
          <w:p w14:paraId="711B7D12"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&lt;0.075</w:t>
            </w:r>
          </w:p>
        </w:tc>
      </w:tr>
      <w:tr w:rsidR="004B410C" w:rsidRPr="009D03BA" w14:paraId="47CE58D4" w14:textId="77777777" w:rsidTr="002F6F9A">
        <w:trPr>
          <w:trHeight w:val="251"/>
        </w:trPr>
        <w:tc>
          <w:tcPr>
            <w:tcW w:w="4087" w:type="dxa"/>
            <w:tcBorders>
              <w:top w:val="nil"/>
              <w:left w:val="nil"/>
              <w:bottom w:val="nil"/>
              <w:right w:val="nil"/>
            </w:tcBorders>
            <w:shd w:val="clear" w:color="auto" w:fill="auto"/>
            <w:noWrap/>
            <w:vAlign w:val="bottom"/>
            <w:hideMark/>
          </w:tcPr>
          <w:p w14:paraId="1D33474C"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Cassava Peel Ash</w:t>
            </w:r>
          </w:p>
        </w:tc>
        <w:tc>
          <w:tcPr>
            <w:tcW w:w="4087" w:type="dxa"/>
            <w:tcBorders>
              <w:top w:val="nil"/>
              <w:left w:val="nil"/>
              <w:bottom w:val="nil"/>
              <w:right w:val="nil"/>
            </w:tcBorders>
            <w:shd w:val="clear" w:color="auto" w:fill="auto"/>
            <w:noWrap/>
            <w:vAlign w:val="bottom"/>
            <w:hideMark/>
          </w:tcPr>
          <w:p w14:paraId="5342E169"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&lt;0.075</w:t>
            </w:r>
          </w:p>
        </w:tc>
      </w:tr>
      <w:tr w:rsidR="004B410C" w:rsidRPr="009D03BA" w14:paraId="24FE2A57" w14:textId="77777777" w:rsidTr="002F6F9A">
        <w:trPr>
          <w:trHeight w:val="264"/>
        </w:trPr>
        <w:tc>
          <w:tcPr>
            <w:tcW w:w="4087" w:type="dxa"/>
            <w:tcBorders>
              <w:top w:val="nil"/>
              <w:left w:val="nil"/>
              <w:bottom w:val="single" w:sz="8" w:space="0" w:color="auto"/>
              <w:right w:val="nil"/>
            </w:tcBorders>
            <w:shd w:val="clear" w:color="auto" w:fill="auto"/>
            <w:noWrap/>
            <w:vAlign w:val="bottom"/>
            <w:hideMark/>
          </w:tcPr>
          <w:p w14:paraId="52329521"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Water cement ratio</w:t>
            </w:r>
          </w:p>
        </w:tc>
        <w:tc>
          <w:tcPr>
            <w:tcW w:w="4087" w:type="dxa"/>
            <w:tcBorders>
              <w:top w:val="nil"/>
              <w:left w:val="nil"/>
              <w:bottom w:val="single" w:sz="8" w:space="0" w:color="auto"/>
              <w:right w:val="nil"/>
            </w:tcBorders>
            <w:shd w:val="clear" w:color="auto" w:fill="auto"/>
            <w:noWrap/>
            <w:vAlign w:val="bottom"/>
            <w:hideMark/>
          </w:tcPr>
          <w:p w14:paraId="79900434" w14:textId="77777777" w:rsidR="004B410C" w:rsidRPr="009D03BA" w:rsidRDefault="004B410C" w:rsidP="002F6F9A">
            <w:pPr>
              <w:spacing w:after="0" w:line="480" w:lineRule="auto"/>
              <w:rPr>
                <w:rFonts w:eastAsia="Times New Roman" w:cs="Times New Roman"/>
                <w:color w:val="000000"/>
                <w:szCs w:val="24"/>
              </w:rPr>
            </w:pPr>
            <w:r w:rsidRPr="009D03BA">
              <w:rPr>
                <w:rFonts w:eastAsia="Times New Roman" w:cs="Times New Roman"/>
                <w:color w:val="000000"/>
                <w:szCs w:val="24"/>
              </w:rPr>
              <w:t>0.65 &amp; 0.7</w:t>
            </w:r>
          </w:p>
        </w:tc>
      </w:tr>
      <w:bookmarkEnd w:id="83"/>
      <w:bookmarkEnd w:id="84"/>
    </w:tbl>
    <w:p w14:paraId="45AB115D" w14:textId="77777777" w:rsidR="004B410C" w:rsidRPr="009D03BA" w:rsidRDefault="004B410C" w:rsidP="004B410C">
      <w:pPr>
        <w:spacing w:after="0" w:line="480" w:lineRule="auto"/>
        <w:rPr>
          <w:rFonts w:cs="Times New Roman"/>
          <w:b/>
          <w:color w:val="000000" w:themeColor="text1"/>
          <w:szCs w:val="24"/>
        </w:rPr>
      </w:pPr>
    </w:p>
    <w:p w14:paraId="4EC5FABF" w14:textId="77777777" w:rsidR="004B410C" w:rsidRPr="009D03BA" w:rsidRDefault="004B410C" w:rsidP="004B410C">
      <w:pPr>
        <w:pStyle w:val="Caption"/>
        <w:keepNext/>
        <w:spacing w:after="0" w:line="480" w:lineRule="auto"/>
        <w:rPr>
          <w:rFonts w:cs="Times New Roman"/>
          <w:szCs w:val="24"/>
        </w:rPr>
      </w:pPr>
      <w:bookmarkStart w:id="85" w:name="_Toc104561679"/>
      <w:r w:rsidRPr="009D03BA">
        <w:rPr>
          <w:rFonts w:cs="Times New Roman"/>
          <w:szCs w:val="24"/>
        </w:rPr>
        <w:t xml:space="preserve">Table 3. </w:t>
      </w:r>
      <w:r w:rsidR="00FB18C8" w:rsidRPr="009D03BA">
        <w:rPr>
          <w:rFonts w:cs="Times New Roman"/>
          <w:szCs w:val="24"/>
        </w:rPr>
        <w:fldChar w:fldCharType="begin"/>
      </w:r>
      <w:r w:rsidR="00FB18C8" w:rsidRPr="009D03BA">
        <w:rPr>
          <w:rFonts w:cs="Times New Roman"/>
          <w:szCs w:val="24"/>
        </w:rPr>
        <w:instrText xml:space="preserve"> SEQ Table_3. \* ARABIC </w:instrText>
      </w:r>
      <w:r w:rsidR="00FB18C8" w:rsidRPr="009D03BA">
        <w:rPr>
          <w:rFonts w:cs="Times New Roman"/>
          <w:szCs w:val="24"/>
        </w:rPr>
        <w:fldChar w:fldCharType="separate"/>
      </w:r>
      <w:r w:rsidR="006E0E64">
        <w:rPr>
          <w:rFonts w:cs="Times New Roman"/>
          <w:noProof/>
          <w:szCs w:val="24"/>
        </w:rPr>
        <w:t>2</w:t>
      </w:r>
      <w:r w:rsidR="00FB18C8" w:rsidRPr="009D03BA">
        <w:rPr>
          <w:rFonts w:cs="Times New Roman"/>
          <w:noProof/>
          <w:szCs w:val="24"/>
        </w:rPr>
        <w:fldChar w:fldCharType="end"/>
      </w:r>
      <w:r w:rsidRPr="009D03BA">
        <w:rPr>
          <w:rFonts w:cs="Times New Roman"/>
          <w:szCs w:val="24"/>
        </w:rPr>
        <w:t xml:space="preserve">: </w:t>
      </w:r>
      <w:r w:rsidRPr="009D03BA">
        <w:rPr>
          <w:rFonts w:cs="Times New Roman"/>
          <w:color w:val="000000" w:themeColor="text1"/>
          <w:szCs w:val="24"/>
        </w:rPr>
        <w:t>Properties of Dangote 3x 42.5R Portland cement</w:t>
      </w:r>
      <w:bookmarkEnd w:id="85"/>
    </w:p>
    <w:tbl>
      <w:tblPr>
        <w:tblW w:w="0" w:type="auto"/>
        <w:tblInd w:w="108" w:type="dxa"/>
        <w:tblLook w:val="04A0" w:firstRow="1" w:lastRow="0" w:firstColumn="1" w:lastColumn="0" w:noHBand="0" w:noVBand="1"/>
      </w:tblPr>
      <w:tblGrid>
        <w:gridCol w:w="1310"/>
        <w:gridCol w:w="3278"/>
        <w:gridCol w:w="4664"/>
      </w:tblGrid>
      <w:tr w:rsidR="004B410C" w:rsidRPr="009D03BA" w14:paraId="26BB4C9F" w14:textId="77777777" w:rsidTr="002F6F9A">
        <w:tc>
          <w:tcPr>
            <w:tcW w:w="1310" w:type="dxa"/>
            <w:tcBorders>
              <w:top w:val="single" w:sz="4" w:space="0" w:color="auto"/>
              <w:bottom w:val="single" w:sz="4" w:space="0" w:color="auto"/>
            </w:tcBorders>
          </w:tcPr>
          <w:p w14:paraId="1C3142B0" w14:textId="77777777" w:rsidR="004B410C" w:rsidRPr="009D03BA" w:rsidRDefault="004B410C" w:rsidP="002F6F9A">
            <w:pPr>
              <w:spacing w:after="0" w:line="480" w:lineRule="auto"/>
              <w:rPr>
                <w:rFonts w:cs="Times New Roman"/>
                <w:b/>
                <w:color w:val="000000" w:themeColor="text1"/>
                <w:szCs w:val="24"/>
              </w:rPr>
            </w:pPr>
            <w:r w:rsidRPr="009D03BA">
              <w:rPr>
                <w:rFonts w:cs="Times New Roman"/>
                <w:b/>
                <w:color w:val="000000" w:themeColor="text1"/>
                <w:szCs w:val="24"/>
              </w:rPr>
              <w:t>S/N</w:t>
            </w:r>
          </w:p>
        </w:tc>
        <w:tc>
          <w:tcPr>
            <w:tcW w:w="3278" w:type="dxa"/>
            <w:tcBorders>
              <w:top w:val="single" w:sz="4" w:space="0" w:color="auto"/>
              <w:bottom w:val="single" w:sz="4" w:space="0" w:color="auto"/>
            </w:tcBorders>
          </w:tcPr>
          <w:p w14:paraId="28D8107D" w14:textId="77777777" w:rsidR="004B410C" w:rsidRPr="009D03BA" w:rsidRDefault="004B410C" w:rsidP="002F6F9A">
            <w:pPr>
              <w:spacing w:after="0" w:line="480" w:lineRule="auto"/>
              <w:rPr>
                <w:rFonts w:cs="Times New Roman"/>
                <w:b/>
                <w:color w:val="000000" w:themeColor="text1"/>
                <w:szCs w:val="24"/>
              </w:rPr>
            </w:pPr>
            <w:r w:rsidRPr="009D03BA">
              <w:rPr>
                <w:rFonts w:cs="Times New Roman"/>
                <w:b/>
                <w:color w:val="000000" w:themeColor="text1"/>
                <w:szCs w:val="24"/>
              </w:rPr>
              <w:t>Properties</w:t>
            </w:r>
          </w:p>
        </w:tc>
        <w:tc>
          <w:tcPr>
            <w:tcW w:w="4664" w:type="dxa"/>
            <w:tcBorders>
              <w:top w:val="single" w:sz="4" w:space="0" w:color="auto"/>
              <w:bottom w:val="single" w:sz="4" w:space="0" w:color="auto"/>
            </w:tcBorders>
          </w:tcPr>
          <w:p w14:paraId="03FD47E2" w14:textId="77777777" w:rsidR="004B410C" w:rsidRPr="009D03BA" w:rsidRDefault="004B410C" w:rsidP="002F6F9A">
            <w:pPr>
              <w:spacing w:after="0" w:line="480" w:lineRule="auto"/>
              <w:rPr>
                <w:rFonts w:cs="Times New Roman"/>
                <w:b/>
                <w:color w:val="000000" w:themeColor="text1"/>
                <w:szCs w:val="24"/>
              </w:rPr>
            </w:pPr>
            <w:r w:rsidRPr="009D03BA">
              <w:rPr>
                <w:rFonts w:cs="Times New Roman"/>
                <w:b/>
                <w:color w:val="000000" w:themeColor="text1"/>
                <w:szCs w:val="24"/>
              </w:rPr>
              <w:t>Characteristic Value</w:t>
            </w:r>
          </w:p>
        </w:tc>
      </w:tr>
      <w:tr w:rsidR="004B410C" w:rsidRPr="009D03BA" w14:paraId="5A373DEE" w14:textId="77777777" w:rsidTr="002F6F9A">
        <w:tc>
          <w:tcPr>
            <w:tcW w:w="1310" w:type="dxa"/>
            <w:tcBorders>
              <w:top w:val="single" w:sz="4" w:space="0" w:color="auto"/>
            </w:tcBorders>
          </w:tcPr>
          <w:p w14:paraId="7A7726FB" w14:textId="77777777" w:rsidR="004B410C" w:rsidRPr="009D03BA" w:rsidRDefault="004B410C" w:rsidP="002F6F9A">
            <w:pPr>
              <w:spacing w:line="480" w:lineRule="auto"/>
              <w:rPr>
                <w:rFonts w:cs="Times New Roman"/>
                <w:color w:val="000000" w:themeColor="text1"/>
                <w:szCs w:val="24"/>
              </w:rPr>
            </w:pPr>
            <w:r w:rsidRPr="009D03BA">
              <w:rPr>
                <w:rFonts w:cs="Times New Roman"/>
                <w:color w:val="000000" w:themeColor="text1"/>
                <w:szCs w:val="24"/>
              </w:rPr>
              <w:t>a.</w:t>
            </w:r>
          </w:p>
        </w:tc>
        <w:tc>
          <w:tcPr>
            <w:tcW w:w="3278" w:type="dxa"/>
            <w:tcBorders>
              <w:top w:val="single" w:sz="4" w:space="0" w:color="auto"/>
            </w:tcBorders>
          </w:tcPr>
          <w:p w14:paraId="481F665E" w14:textId="6C14E395" w:rsidR="004B410C" w:rsidRPr="009D03BA" w:rsidRDefault="004B410C" w:rsidP="002F6F9A">
            <w:pPr>
              <w:spacing w:line="480" w:lineRule="auto"/>
              <w:rPr>
                <w:rFonts w:cs="Times New Roman"/>
                <w:color w:val="000000" w:themeColor="text1"/>
                <w:szCs w:val="24"/>
              </w:rPr>
            </w:pPr>
            <w:r w:rsidRPr="009D03BA">
              <w:rPr>
                <w:rFonts w:cs="Times New Roman"/>
                <w:color w:val="000000" w:themeColor="text1"/>
                <w:szCs w:val="24"/>
              </w:rPr>
              <w:t xml:space="preserve">Slump test </w:t>
            </w:r>
          </w:p>
        </w:tc>
        <w:tc>
          <w:tcPr>
            <w:tcW w:w="4664" w:type="dxa"/>
            <w:tcBorders>
              <w:top w:val="single" w:sz="4" w:space="0" w:color="auto"/>
            </w:tcBorders>
          </w:tcPr>
          <w:p w14:paraId="77A6EF4C" w14:textId="77777777" w:rsidR="004B410C" w:rsidRPr="009D03BA" w:rsidRDefault="004B410C" w:rsidP="002F6F9A">
            <w:pPr>
              <w:spacing w:line="480" w:lineRule="auto"/>
              <w:rPr>
                <w:rFonts w:cs="Times New Roman"/>
                <w:color w:val="000000" w:themeColor="text1"/>
                <w:szCs w:val="24"/>
              </w:rPr>
            </w:pPr>
            <w:r w:rsidRPr="009D03BA">
              <w:rPr>
                <w:rFonts w:cs="Times New Roman"/>
                <w:color w:val="000000" w:themeColor="text1"/>
                <w:szCs w:val="24"/>
              </w:rPr>
              <w:t>40 mm</w:t>
            </w:r>
          </w:p>
        </w:tc>
      </w:tr>
      <w:tr w:rsidR="004B410C" w:rsidRPr="009D03BA" w14:paraId="52603F0E" w14:textId="77777777" w:rsidTr="002F6F9A">
        <w:tc>
          <w:tcPr>
            <w:tcW w:w="1310" w:type="dxa"/>
            <w:tcBorders>
              <w:bottom w:val="single" w:sz="4" w:space="0" w:color="auto"/>
            </w:tcBorders>
          </w:tcPr>
          <w:p w14:paraId="266718C8" w14:textId="0B4DCA53" w:rsidR="004B410C" w:rsidRPr="009D03BA" w:rsidRDefault="00BF3972" w:rsidP="002F6F9A">
            <w:pPr>
              <w:spacing w:line="480" w:lineRule="auto"/>
              <w:rPr>
                <w:rFonts w:cs="Times New Roman"/>
                <w:color w:val="000000" w:themeColor="text1"/>
                <w:szCs w:val="24"/>
              </w:rPr>
            </w:pPr>
            <w:r>
              <w:rPr>
                <w:rFonts w:cs="Times New Roman"/>
                <w:color w:val="000000" w:themeColor="text1"/>
                <w:szCs w:val="24"/>
              </w:rPr>
              <w:t>b</w:t>
            </w:r>
            <w:r w:rsidR="004B410C" w:rsidRPr="009D03BA">
              <w:rPr>
                <w:rFonts w:cs="Times New Roman"/>
                <w:color w:val="000000" w:themeColor="text1"/>
                <w:szCs w:val="24"/>
              </w:rPr>
              <w:t>.</w:t>
            </w:r>
          </w:p>
        </w:tc>
        <w:tc>
          <w:tcPr>
            <w:tcW w:w="3278" w:type="dxa"/>
            <w:tcBorders>
              <w:bottom w:val="single" w:sz="4" w:space="0" w:color="auto"/>
            </w:tcBorders>
          </w:tcPr>
          <w:p w14:paraId="5C2E7716" w14:textId="77777777" w:rsidR="004B410C" w:rsidRPr="009D03BA" w:rsidRDefault="004B410C" w:rsidP="002F6F9A">
            <w:pPr>
              <w:spacing w:line="480" w:lineRule="auto"/>
              <w:rPr>
                <w:rFonts w:cs="Times New Roman"/>
                <w:color w:val="000000" w:themeColor="text1"/>
                <w:szCs w:val="24"/>
              </w:rPr>
            </w:pPr>
            <w:r w:rsidRPr="009D03BA">
              <w:rPr>
                <w:rFonts w:cs="Times New Roman"/>
                <w:color w:val="000000" w:themeColor="text1"/>
                <w:szCs w:val="24"/>
              </w:rPr>
              <w:t>Compressive Strength:</w:t>
            </w:r>
          </w:p>
          <w:p w14:paraId="5122EBE8" w14:textId="77777777" w:rsidR="004B410C" w:rsidRPr="009D03BA" w:rsidRDefault="004B410C" w:rsidP="002F6F9A">
            <w:pPr>
              <w:pStyle w:val="ListParagraph"/>
              <w:numPr>
                <w:ilvl w:val="0"/>
                <w:numId w:val="22"/>
              </w:numPr>
              <w:spacing w:after="0" w:line="480" w:lineRule="auto"/>
              <w:rPr>
                <w:rFonts w:cs="Times New Roman"/>
                <w:color w:val="000000" w:themeColor="text1"/>
                <w:szCs w:val="24"/>
              </w:rPr>
            </w:pPr>
            <w:r w:rsidRPr="009D03BA">
              <w:rPr>
                <w:rFonts w:cs="Times New Roman"/>
                <w:color w:val="000000" w:themeColor="text1"/>
                <w:szCs w:val="24"/>
              </w:rPr>
              <w:t>7 days</w:t>
            </w:r>
          </w:p>
          <w:p w14:paraId="43C103B7" w14:textId="77777777" w:rsidR="004B410C" w:rsidRPr="009D03BA" w:rsidRDefault="004B410C" w:rsidP="002F6F9A">
            <w:pPr>
              <w:pStyle w:val="ListParagraph"/>
              <w:numPr>
                <w:ilvl w:val="0"/>
                <w:numId w:val="22"/>
              </w:numPr>
              <w:spacing w:after="0" w:line="480" w:lineRule="auto"/>
              <w:rPr>
                <w:rFonts w:cs="Times New Roman"/>
                <w:color w:val="000000" w:themeColor="text1"/>
                <w:szCs w:val="24"/>
              </w:rPr>
            </w:pPr>
            <w:r w:rsidRPr="009D03BA">
              <w:rPr>
                <w:rFonts w:cs="Times New Roman"/>
                <w:color w:val="000000" w:themeColor="text1"/>
                <w:szCs w:val="24"/>
              </w:rPr>
              <w:t>14 days</w:t>
            </w:r>
          </w:p>
          <w:p w14:paraId="5EB8548D" w14:textId="77777777" w:rsidR="004B410C" w:rsidRPr="009D03BA" w:rsidRDefault="004B410C" w:rsidP="002F6F9A">
            <w:pPr>
              <w:pStyle w:val="ListParagraph"/>
              <w:numPr>
                <w:ilvl w:val="0"/>
                <w:numId w:val="22"/>
              </w:numPr>
              <w:spacing w:after="0" w:line="480" w:lineRule="auto"/>
              <w:rPr>
                <w:rFonts w:cs="Times New Roman"/>
                <w:color w:val="000000" w:themeColor="text1"/>
                <w:szCs w:val="24"/>
              </w:rPr>
            </w:pPr>
            <w:r w:rsidRPr="009D03BA">
              <w:rPr>
                <w:rFonts w:cs="Times New Roman"/>
                <w:color w:val="000000" w:themeColor="text1"/>
                <w:szCs w:val="24"/>
              </w:rPr>
              <w:t>21 days</w:t>
            </w:r>
          </w:p>
          <w:p w14:paraId="60909397" w14:textId="77777777" w:rsidR="004B410C" w:rsidRPr="009D03BA" w:rsidRDefault="004B410C" w:rsidP="002F6F9A">
            <w:pPr>
              <w:pStyle w:val="ListParagraph"/>
              <w:numPr>
                <w:ilvl w:val="0"/>
                <w:numId w:val="22"/>
              </w:numPr>
              <w:spacing w:after="0" w:line="480" w:lineRule="auto"/>
              <w:rPr>
                <w:rFonts w:cs="Times New Roman"/>
                <w:color w:val="000000" w:themeColor="text1"/>
                <w:szCs w:val="24"/>
              </w:rPr>
            </w:pPr>
            <w:r w:rsidRPr="009D03BA">
              <w:rPr>
                <w:rFonts w:cs="Times New Roman"/>
                <w:color w:val="000000" w:themeColor="text1"/>
                <w:szCs w:val="24"/>
              </w:rPr>
              <w:t>28 days</w:t>
            </w:r>
          </w:p>
        </w:tc>
        <w:tc>
          <w:tcPr>
            <w:tcW w:w="4664" w:type="dxa"/>
            <w:tcBorders>
              <w:bottom w:val="single" w:sz="4" w:space="0" w:color="auto"/>
            </w:tcBorders>
          </w:tcPr>
          <w:p w14:paraId="257AF70D" w14:textId="77777777" w:rsidR="004B410C" w:rsidRPr="009D03BA" w:rsidRDefault="004B410C" w:rsidP="002F6F9A">
            <w:pPr>
              <w:spacing w:line="480" w:lineRule="auto"/>
              <w:rPr>
                <w:rFonts w:cs="Times New Roman"/>
                <w:color w:val="000000" w:themeColor="text1"/>
                <w:szCs w:val="24"/>
              </w:rPr>
            </w:pPr>
          </w:p>
          <w:p w14:paraId="7964767A" w14:textId="77777777" w:rsidR="004B410C" w:rsidRPr="009D03BA" w:rsidRDefault="004B410C" w:rsidP="002F6F9A">
            <w:pPr>
              <w:spacing w:line="480" w:lineRule="auto"/>
              <w:rPr>
                <w:rFonts w:cs="Times New Roman"/>
                <w:color w:val="000000" w:themeColor="text1"/>
                <w:szCs w:val="24"/>
                <w:vertAlign w:val="superscript"/>
              </w:rPr>
            </w:pPr>
            <w:r w:rsidRPr="009D03BA">
              <w:rPr>
                <w:rFonts w:cs="Times New Roman"/>
                <w:color w:val="000000" w:themeColor="text1"/>
                <w:szCs w:val="24"/>
              </w:rPr>
              <w:t>16.89 N/mm</w:t>
            </w:r>
            <w:r w:rsidRPr="009D03BA">
              <w:rPr>
                <w:rFonts w:cs="Times New Roman"/>
                <w:color w:val="000000" w:themeColor="text1"/>
                <w:szCs w:val="24"/>
                <w:vertAlign w:val="superscript"/>
              </w:rPr>
              <w:t>2</w:t>
            </w:r>
          </w:p>
          <w:p w14:paraId="1E220E79" w14:textId="77777777" w:rsidR="004B410C" w:rsidRPr="009D03BA" w:rsidRDefault="004B410C" w:rsidP="002F6F9A">
            <w:pPr>
              <w:spacing w:line="480" w:lineRule="auto"/>
              <w:rPr>
                <w:rFonts w:cs="Times New Roman"/>
                <w:color w:val="000000" w:themeColor="text1"/>
                <w:szCs w:val="24"/>
                <w:vertAlign w:val="superscript"/>
              </w:rPr>
            </w:pPr>
            <w:r w:rsidRPr="009D03BA">
              <w:rPr>
                <w:rFonts w:cs="Times New Roman"/>
                <w:color w:val="000000" w:themeColor="text1"/>
                <w:szCs w:val="24"/>
              </w:rPr>
              <w:t>18.14 N/mm</w:t>
            </w:r>
            <w:r w:rsidRPr="009D03BA">
              <w:rPr>
                <w:rFonts w:cs="Times New Roman"/>
                <w:color w:val="000000" w:themeColor="text1"/>
                <w:szCs w:val="24"/>
                <w:vertAlign w:val="superscript"/>
              </w:rPr>
              <w:t>2</w:t>
            </w:r>
          </w:p>
          <w:p w14:paraId="1B91FE04" w14:textId="77777777" w:rsidR="004B410C" w:rsidRPr="009D03BA" w:rsidRDefault="004B410C" w:rsidP="002F6F9A">
            <w:pPr>
              <w:spacing w:line="480" w:lineRule="auto"/>
              <w:rPr>
                <w:rFonts w:cs="Times New Roman"/>
                <w:color w:val="000000" w:themeColor="text1"/>
                <w:szCs w:val="24"/>
              </w:rPr>
            </w:pPr>
            <w:r w:rsidRPr="009D03BA">
              <w:rPr>
                <w:rFonts w:cs="Times New Roman"/>
                <w:color w:val="000000" w:themeColor="text1"/>
                <w:szCs w:val="24"/>
              </w:rPr>
              <w:t>21.78 N/mm</w:t>
            </w:r>
            <w:r w:rsidRPr="009D03BA">
              <w:rPr>
                <w:rFonts w:cs="Times New Roman"/>
                <w:color w:val="000000" w:themeColor="text1"/>
                <w:szCs w:val="24"/>
                <w:vertAlign w:val="superscript"/>
              </w:rPr>
              <w:t>2</w:t>
            </w:r>
          </w:p>
          <w:p w14:paraId="4ACAB2EC" w14:textId="77777777" w:rsidR="004B410C" w:rsidRPr="009D03BA" w:rsidRDefault="004B410C" w:rsidP="002F6F9A">
            <w:pPr>
              <w:spacing w:line="480" w:lineRule="auto"/>
              <w:rPr>
                <w:rFonts w:cs="Times New Roman"/>
                <w:color w:val="000000" w:themeColor="text1"/>
                <w:szCs w:val="24"/>
              </w:rPr>
            </w:pPr>
            <w:r w:rsidRPr="009D03BA">
              <w:rPr>
                <w:rFonts w:cs="Times New Roman"/>
                <w:color w:val="000000" w:themeColor="text1"/>
                <w:szCs w:val="24"/>
              </w:rPr>
              <w:t>22.06 N/mm</w:t>
            </w:r>
            <w:r w:rsidRPr="009D03BA">
              <w:rPr>
                <w:rFonts w:cs="Times New Roman"/>
                <w:color w:val="000000" w:themeColor="text1"/>
                <w:szCs w:val="24"/>
                <w:vertAlign w:val="superscript"/>
              </w:rPr>
              <w:t>2</w:t>
            </w:r>
          </w:p>
          <w:p w14:paraId="5D3EEEE9" w14:textId="29C4D6D6" w:rsidR="004B410C" w:rsidRPr="009D03BA" w:rsidRDefault="004B410C" w:rsidP="002F6F9A">
            <w:pPr>
              <w:spacing w:line="480" w:lineRule="auto"/>
              <w:rPr>
                <w:rFonts w:cs="Times New Roman"/>
                <w:color w:val="000000" w:themeColor="text1"/>
                <w:szCs w:val="24"/>
              </w:rPr>
            </w:pPr>
          </w:p>
        </w:tc>
      </w:tr>
    </w:tbl>
    <w:p w14:paraId="515FD0D4" w14:textId="77777777" w:rsidR="004B410C" w:rsidRPr="009D03BA" w:rsidRDefault="004B410C" w:rsidP="004B410C">
      <w:pPr>
        <w:spacing w:line="480" w:lineRule="auto"/>
        <w:rPr>
          <w:rFonts w:cs="Times New Roman"/>
          <w:b/>
          <w:color w:val="000000" w:themeColor="text1"/>
          <w:szCs w:val="24"/>
        </w:rPr>
      </w:pPr>
      <w:r w:rsidRPr="009D03BA">
        <w:rPr>
          <w:rFonts w:cs="Times New Roman"/>
          <w:b/>
          <w:color w:val="000000" w:themeColor="text1"/>
          <w:szCs w:val="24"/>
        </w:rPr>
        <w:t xml:space="preserve">Source: Bamigboye </w:t>
      </w:r>
      <w:r w:rsidRPr="009D03BA">
        <w:rPr>
          <w:rFonts w:cs="Times New Roman"/>
          <w:b/>
          <w:i/>
          <w:color w:val="000000" w:themeColor="text1"/>
          <w:szCs w:val="24"/>
        </w:rPr>
        <w:t>et al</w:t>
      </w:r>
      <w:r w:rsidRPr="009D03BA">
        <w:rPr>
          <w:rFonts w:cs="Times New Roman"/>
          <w:b/>
          <w:color w:val="000000" w:themeColor="text1"/>
          <w:szCs w:val="24"/>
        </w:rPr>
        <w:t>. (2015).</w:t>
      </w:r>
    </w:p>
    <w:p w14:paraId="63DB3F90" w14:textId="08BD741A" w:rsidR="004B410C" w:rsidRPr="009D03BA" w:rsidRDefault="004B410C" w:rsidP="004B410C">
      <w:pPr>
        <w:pStyle w:val="ListParagraph"/>
        <w:spacing w:line="480" w:lineRule="auto"/>
        <w:ind w:left="0"/>
        <w:rPr>
          <w:rFonts w:cs="Times New Roman"/>
          <w:color w:val="000000" w:themeColor="text1"/>
          <w:szCs w:val="24"/>
        </w:rPr>
      </w:pPr>
      <w:r w:rsidRPr="009D03BA">
        <w:rPr>
          <w:rFonts w:cs="Times New Roman"/>
          <w:color w:val="000000" w:themeColor="text1"/>
          <w:szCs w:val="24"/>
        </w:rPr>
        <w:t xml:space="preserve">The typical chemical composition of Dangote 3X 42.5R Portland cement which makes it suitable for use in this study is </w:t>
      </w:r>
      <w:r w:rsidR="00956CEA" w:rsidRPr="009D03BA">
        <w:rPr>
          <w:rFonts w:cs="Times New Roman"/>
          <w:color w:val="000000" w:themeColor="text1"/>
          <w:szCs w:val="24"/>
        </w:rPr>
        <w:t>displayed</w:t>
      </w:r>
      <w:r w:rsidRPr="009D03BA">
        <w:rPr>
          <w:rFonts w:cs="Times New Roman"/>
          <w:color w:val="000000" w:themeColor="text1"/>
          <w:szCs w:val="24"/>
        </w:rPr>
        <w:t xml:space="preserve"> in Table 3.3.</w:t>
      </w:r>
    </w:p>
    <w:p w14:paraId="6D225C63" w14:textId="77777777" w:rsidR="004B410C" w:rsidRPr="009D03BA" w:rsidRDefault="004B410C" w:rsidP="004B410C">
      <w:pPr>
        <w:pStyle w:val="Caption"/>
        <w:keepNext/>
        <w:spacing w:line="480" w:lineRule="auto"/>
        <w:rPr>
          <w:rFonts w:cs="Times New Roman"/>
          <w:szCs w:val="24"/>
        </w:rPr>
      </w:pPr>
      <w:bookmarkStart w:id="86" w:name="_Toc104561680"/>
      <w:r w:rsidRPr="009D03BA">
        <w:rPr>
          <w:rFonts w:cs="Times New Roman"/>
          <w:szCs w:val="24"/>
        </w:rPr>
        <w:t xml:space="preserve">Table 3. </w:t>
      </w:r>
      <w:r w:rsidR="00FB18C8" w:rsidRPr="009D03BA">
        <w:rPr>
          <w:rFonts w:cs="Times New Roman"/>
          <w:szCs w:val="24"/>
        </w:rPr>
        <w:fldChar w:fldCharType="begin"/>
      </w:r>
      <w:r w:rsidR="00FB18C8" w:rsidRPr="009D03BA">
        <w:rPr>
          <w:rFonts w:cs="Times New Roman"/>
          <w:szCs w:val="24"/>
        </w:rPr>
        <w:instrText xml:space="preserve"> SEQ Table_3. \* ARABIC </w:instrText>
      </w:r>
      <w:r w:rsidR="00FB18C8" w:rsidRPr="009D03BA">
        <w:rPr>
          <w:rFonts w:cs="Times New Roman"/>
          <w:szCs w:val="24"/>
        </w:rPr>
        <w:fldChar w:fldCharType="separate"/>
      </w:r>
      <w:r w:rsidR="006E0E64">
        <w:rPr>
          <w:rFonts w:cs="Times New Roman"/>
          <w:noProof/>
          <w:szCs w:val="24"/>
        </w:rPr>
        <w:t>3</w:t>
      </w:r>
      <w:r w:rsidR="00FB18C8" w:rsidRPr="009D03BA">
        <w:rPr>
          <w:rFonts w:cs="Times New Roman"/>
          <w:noProof/>
          <w:szCs w:val="24"/>
        </w:rPr>
        <w:fldChar w:fldCharType="end"/>
      </w:r>
      <w:r w:rsidRPr="009D03BA">
        <w:rPr>
          <w:rFonts w:cs="Times New Roman"/>
          <w:szCs w:val="24"/>
        </w:rPr>
        <w:t xml:space="preserve">: </w:t>
      </w:r>
      <w:r w:rsidRPr="009D03BA">
        <w:rPr>
          <w:rFonts w:cs="Times New Roman"/>
          <w:color w:val="000000" w:themeColor="text1"/>
          <w:szCs w:val="24"/>
        </w:rPr>
        <w:t>Chemical Composition of Dangote 3x 42.5R Portland cement</w:t>
      </w:r>
      <w:bookmarkEnd w:id="86"/>
    </w:p>
    <w:tbl>
      <w:tblPr>
        <w:tblW w:w="8637" w:type="dxa"/>
        <w:tblInd w:w="108" w:type="dxa"/>
        <w:tblLook w:val="04A0" w:firstRow="1" w:lastRow="0" w:firstColumn="1" w:lastColumn="0" w:noHBand="0" w:noVBand="1"/>
      </w:tblPr>
      <w:tblGrid>
        <w:gridCol w:w="590"/>
        <w:gridCol w:w="3660"/>
        <w:gridCol w:w="4387"/>
      </w:tblGrid>
      <w:tr w:rsidR="004B410C" w:rsidRPr="009D03BA" w14:paraId="4A9D71E3" w14:textId="77777777" w:rsidTr="002F6F9A">
        <w:trPr>
          <w:trHeight w:val="423"/>
        </w:trPr>
        <w:tc>
          <w:tcPr>
            <w:tcW w:w="590" w:type="dxa"/>
            <w:tcBorders>
              <w:top w:val="single" w:sz="4" w:space="0" w:color="auto"/>
              <w:bottom w:val="single" w:sz="4" w:space="0" w:color="auto"/>
            </w:tcBorders>
          </w:tcPr>
          <w:p w14:paraId="5A3F4371" w14:textId="77777777" w:rsidR="004B410C" w:rsidRPr="009D03BA" w:rsidRDefault="004B410C" w:rsidP="002F6F9A">
            <w:pPr>
              <w:pStyle w:val="ListParagraph"/>
              <w:spacing w:line="480" w:lineRule="auto"/>
              <w:ind w:left="0"/>
              <w:rPr>
                <w:rFonts w:cs="Times New Roman"/>
                <w:b/>
                <w:color w:val="000000" w:themeColor="text1"/>
                <w:szCs w:val="24"/>
              </w:rPr>
            </w:pPr>
            <w:r w:rsidRPr="009D03BA">
              <w:rPr>
                <w:rFonts w:cs="Times New Roman"/>
                <w:b/>
                <w:color w:val="000000" w:themeColor="text1"/>
                <w:szCs w:val="24"/>
              </w:rPr>
              <w:t>S/N</w:t>
            </w:r>
          </w:p>
        </w:tc>
        <w:tc>
          <w:tcPr>
            <w:tcW w:w="3660" w:type="dxa"/>
            <w:tcBorders>
              <w:top w:val="single" w:sz="4" w:space="0" w:color="auto"/>
              <w:bottom w:val="single" w:sz="4" w:space="0" w:color="auto"/>
            </w:tcBorders>
          </w:tcPr>
          <w:p w14:paraId="480B1B18" w14:textId="77777777" w:rsidR="004B410C" w:rsidRPr="009D03BA" w:rsidRDefault="004B410C" w:rsidP="002F6F9A">
            <w:pPr>
              <w:pStyle w:val="ListParagraph"/>
              <w:spacing w:line="480" w:lineRule="auto"/>
              <w:ind w:left="0"/>
              <w:rPr>
                <w:rFonts w:cs="Times New Roman"/>
                <w:b/>
                <w:color w:val="000000" w:themeColor="text1"/>
                <w:szCs w:val="24"/>
              </w:rPr>
            </w:pPr>
            <w:r w:rsidRPr="009D03BA">
              <w:rPr>
                <w:rFonts w:cs="Times New Roman"/>
                <w:b/>
                <w:color w:val="000000" w:themeColor="text1"/>
                <w:szCs w:val="24"/>
              </w:rPr>
              <w:t>Chemical Composition</w:t>
            </w:r>
          </w:p>
        </w:tc>
        <w:tc>
          <w:tcPr>
            <w:tcW w:w="4387" w:type="dxa"/>
            <w:tcBorders>
              <w:top w:val="single" w:sz="4" w:space="0" w:color="auto"/>
              <w:bottom w:val="single" w:sz="4" w:space="0" w:color="auto"/>
            </w:tcBorders>
          </w:tcPr>
          <w:p w14:paraId="6D1B47C6" w14:textId="77777777" w:rsidR="004B410C" w:rsidRPr="009D03BA" w:rsidRDefault="004B410C" w:rsidP="002F6F9A">
            <w:pPr>
              <w:pStyle w:val="ListParagraph"/>
              <w:spacing w:line="480" w:lineRule="auto"/>
              <w:ind w:left="0"/>
              <w:rPr>
                <w:rFonts w:cs="Times New Roman"/>
                <w:b/>
                <w:color w:val="000000" w:themeColor="text1"/>
                <w:szCs w:val="24"/>
              </w:rPr>
            </w:pPr>
            <w:r w:rsidRPr="009D03BA">
              <w:rPr>
                <w:rFonts w:cs="Times New Roman"/>
                <w:b/>
                <w:color w:val="000000" w:themeColor="text1"/>
                <w:szCs w:val="24"/>
              </w:rPr>
              <w:t>Characteristic Value (%)</w:t>
            </w:r>
          </w:p>
        </w:tc>
      </w:tr>
      <w:tr w:rsidR="004B410C" w:rsidRPr="009D03BA" w14:paraId="5A3BADDB" w14:textId="77777777" w:rsidTr="002F6F9A">
        <w:trPr>
          <w:trHeight w:val="423"/>
        </w:trPr>
        <w:tc>
          <w:tcPr>
            <w:tcW w:w="590" w:type="dxa"/>
          </w:tcPr>
          <w:p w14:paraId="494FF919" w14:textId="4C83D7DC" w:rsidR="004B410C" w:rsidRPr="009D03BA" w:rsidRDefault="00A348E6" w:rsidP="002F6F9A">
            <w:pPr>
              <w:pStyle w:val="ListParagraph"/>
              <w:spacing w:line="480" w:lineRule="auto"/>
              <w:ind w:left="0"/>
              <w:rPr>
                <w:rFonts w:cs="Times New Roman"/>
                <w:color w:val="000000" w:themeColor="text1"/>
                <w:szCs w:val="24"/>
              </w:rPr>
            </w:pPr>
            <w:r>
              <w:rPr>
                <w:rFonts w:cs="Times New Roman"/>
                <w:color w:val="000000" w:themeColor="text1"/>
                <w:szCs w:val="24"/>
              </w:rPr>
              <w:t>a</w:t>
            </w:r>
            <w:r w:rsidR="004B410C" w:rsidRPr="009D03BA">
              <w:rPr>
                <w:rFonts w:cs="Times New Roman"/>
                <w:color w:val="000000" w:themeColor="text1"/>
                <w:szCs w:val="24"/>
              </w:rPr>
              <w:t>.</w:t>
            </w:r>
          </w:p>
        </w:tc>
        <w:tc>
          <w:tcPr>
            <w:tcW w:w="3660" w:type="dxa"/>
          </w:tcPr>
          <w:p w14:paraId="1C140ED3"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K</w:t>
            </w:r>
            <w:r w:rsidRPr="009D03BA">
              <w:rPr>
                <w:rFonts w:cs="Times New Roman"/>
                <w:color w:val="000000" w:themeColor="text1"/>
                <w:szCs w:val="24"/>
                <w:vertAlign w:val="subscript"/>
              </w:rPr>
              <w:t>2</w:t>
            </w:r>
            <w:r w:rsidRPr="009D03BA">
              <w:rPr>
                <w:rFonts w:cs="Times New Roman"/>
                <w:color w:val="000000" w:themeColor="text1"/>
                <w:szCs w:val="24"/>
              </w:rPr>
              <w:t>O</w:t>
            </w:r>
          </w:p>
        </w:tc>
        <w:tc>
          <w:tcPr>
            <w:tcW w:w="4387" w:type="dxa"/>
          </w:tcPr>
          <w:p w14:paraId="488966DB"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w:t>
            </w:r>
          </w:p>
        </w:tc>
      </w:tr>
      <w:tr w:rsidR="004B410C" w:rsidRPr="009D03BA" w14:paraId="45AD2625" w14:textId="77777777" w:rsidTr="002F6F9A">
        <w:trPr>
          <w:trHeight w:val="423"/>
        </w:trPr>
        <w:tc>
          <w:tcPr>
            <w:tcW w:w="590" w:type="dxa"/>
          </w:tcPr>
          <w:p w14:paraId="3E89A3A5" w14:textId="1CA608E6" w:rsidR="004B410C" w:rsidRPr="009D03BA" w:rsidRDefault="00A348E6" w:rsidP="002F6F9A">
            <w:pPr>
              <w:pStyle w:val="ListParagraph"/>
              <w:spacing w:line="480" w:lineRule="auto"/>
              <w:ind w:left="0"/>
              <w:rPr>
                <w:rFonts w:cs="Times New Roman"/>
                <w:color w:val="000000" w:themeColor="text1"/>
                <w:szCs w:val="24"/>
              </w:rPr>
            </w:pPr>
            <w:r>
              <w:rPr>
                <w:rFonts w:cs="Times New Roman"/>
                <w:color w:val="000000" w:themeColor="text1"/>
                <w:szCs w:val="24"/>
              </w:rPr>
              <w:t>b</w:t>
            </w:r>
            <w:r w:rsidR="004B410C" w:rsidRPr="009D03BA">
              <w:rPr>
                <w:rFonts w:cs="Times New Roman"/>
                <w:color w:val="000000" w:themeColor="text1"/>
                <w:szCs w:val="24"/>
              </w:rPr>
              <w:t>.</w:t>
            </w:r>
          </w:p>
        </w:tc>
        <w:tc>
          <w:tcPr>
            <w:tcW w:w="3660" w:type="dxa"/>
          </w:tcPr>
          <w:p w14:paraId="4157B8CC"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Na</w:t>
            </w:r>
            <w:r w:rsidRPr="009D03BA">
              <w:rPr>
                <w:rFonts w:cs="Times New Roman"/>
                <w:color w:val="000000" w:themeColor="text1"/>
                <w:szCs w:val="24"/>
                <w:vertAlign w:val="subscript"/>
              </w:rPr>
              <w:t>2</w:t>
            </w:r>
            <w:r w:rsidRPr="009D03BA">
              <w:rPr>
                <w:rFonts w:cs="Times New Roman"/>
                <w:color w:val="000000" w:themeColor="text1"/>
                <w:szCs w:val="24"/>
              </w:rPr>
              <w:t>O</w:t>
            </w:r>
          </w:p>
        </w:tc>
        <w:tc>
          <w:tcPr>
            <w:tcW w:w="4387" w:type="dxa"/>
          </w:tcPr>
          <w:p w14:paraId="5D594B5D"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w:t>
            </w:r>
          </w:p>
        </w:tc>
      </w:tr>
      <w:tr w:rsidR="004B410C" w:rsidRPr="009D03BA" w14:paraId="389C30B5" w14:textId="77777777" w:rsidTr="002F6F9A">
        <w:trPr>
          <w:trHeight w:val="423"/>
        </w:trPr>
        <w:tc>
          <w:tcPr>
            <w:tcW w:w="590" w:type="dxa"/>
          </w:tcPr>
          <w:p w14:paraId="1E9D40D8" w14:textId="53B2834F" w:rsidR="004B410C" w:rsidRPr="009D03BA" w:rsidRDefault="00A348E6" w:rsidP="002F6F9A">
            <w:pPr>
              <w:pStyle w:val="ListParagraph"/>
              <w:spacing w:line="480" w:lineRule="auto"/>
              <w:ind w:left="0"/>
              <w:rPr>
                <w:rFonts w:cs="Times New Roman"/>
                <w:color w:val="000000" w:themeColor="text1"/>
                <w:szCs w:val="24"/>
              </w:rPr>
            </w:pPr>
            <w:r>
              <w:rPr>
                <w:rFonts w:cs="Times New Roman"/>
                <w:color w:val="000000" w:themeColor="text1"/>
                <w:szCs w:val="24"/>
              </w:rPr>
              <w:t>c.</w:t>
            </w:r>
          </w:p>
        </w:tc>
        <w:tc>
          <w:tcPr>
            <w:tcW w:w="3660" w:type="dxa"/>
          </w:tcPr>
          <w:p w14:paraId="11CD6B6C"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TiO</w:t>
            </w:r>
            <w:r w:rsidRPr="009D03BA">
              <w:rPr>
                <w:rFonts w:cs="Times New Roman"/>
                <w:color w:val="000000" w:themeColor="text1"/>
                <w:szCs w:val="24"/>
                <w:vertAlign w:val="subscript"/>
              </w:rPr>
              <w:t>2</w:t>
            </w:r>
          </w:p>
        </w:tc>
        <w:tc>
          <w:tcPr>
            <w:tcW w:w="4387" w:type="dxa"/>
          </w:tcPr>
          <w:p w14:paraId="109ED69E"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w:t>
            </w:r>
          </w:p>
        </w:tc>
      </w:tr>
      <w:tr w:rsidR="004B410C" w:rsidRPr="009D03BA" w14:paraId="1DBDDD8C" w14:textId="77777777" w:rsidTr="002F6F9A">
        <w:trPr>
          <w:trHeight w:val="423"/>
        </w:trPr>
        <w:tc>
          <w:tcPr>
            <w:tcW w:w="590" w:type="dxa"/>
          </w:tcPr>
          <w:p w14:paraId="5B056A44" w14:textId="768064AF" w:rsidR="004B410C" w:rsidRPr="009D03BA" w:rsidRDefault="00A348E6" w:rsidP="002F6F9A">
            <w:pPr>
              <w:pStyle w:val="ListParagraph"/>
              <w:spacing w:line="480" w:lineRule="auto"/>
              <w:ind w:left="0"/>
              <w:rPr>
                <w:rFonts w:cs="Times New Roman"/>
                <w:color w:val="000000" w:themeColor="text1"/>
                <w:szCs w:val="24"/>
              </w:rPr>
            </w:pPr>
            <w:r>
              <w:rPr>
                <w:rFonts w:cs="Times New Roman"/>
                <w:color w:val="000000" w:themeColor="text1"/>
                <w:szCs w:val="24"/>
              </w:rPr>
              <w:t>d.</w:t>
            </w:r>
          </w:p>
        </w:tc>
        <w:tc>
          <w:tcPr>
            <w:tcW w:w="3660" w:type="dxa"/>
          </w:tcPr>
          <w:p w14:paraId="79CA9CB9"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P</w:t>
            </w:r>
            <w:r w:rsidRPr="009D03BA">
              <w:rPr>
                <w:rFonts w:cs="Times New Roman"/>
                <w:color w:val="000000" w:themeColor="text1"/>
                <w:szCs w:val="24"/>
                <w:vertAlign w:val="subscript"/>
              </w:rPr>
              <w:t>2</w:t>
            </w:r>
            <w:r w:rsidRPr="009D03BA">
              <w:rPr>
                <w:rFonts w:cs="Times New Roman"/>
                <w:color w:val="000000" w:themeColor="text1"/>
                <w:szCs w:val="24"/>
              </w:rPr>
              <w:t>O</w:t>
            </w:r>
            <w:r w:rsidRPr="009D03BA">
              <w:rPr>
                <w:rFonts w:cs="Times New Roman"/>
                <w:color w:val="000000" w:themeColor="text1"/>
                <w:szCs w:val="24"/>
                <w:vertAlign w:val="subscript"/>
              </w:rPr>
              <w:t>5</w:t>
            </w:r>
          </w:p>
        </w:tc>
        <w:tc>
          <w:tcPr>
            <w:tcW w:w="4387" w:type="dxa"/>
          </w:tcPr>
          <w:p w14:paraId="6CEB663B"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w:t>
            </w:r>
          </w:p>
        </w:tc>
      </w:tr>
      <w:tr w:rsidR="004B410C" w:rsidRPr="009D03BA" w14:paraId="5512D21F" w14:textId="77777777" w:rsidTr="002F6F9A">
        <w:trPr>
          <w:trHeight w:val="423"/>
        </w:trPr>
        <w:tc>
          <w:tcPr>
            <w:tcW w:w="590" w:type="dxa"/>
            <w:tcBorders>
              <w:bottom w:val="single" w:sz="4" w:space="0" w:color="auto"/>
            </w:tcBorders>
          </w:tcPr>
          <w:p w14:paraId="17E8FDEE" w14:textId="393F4D06" w:rsidR="004B410C" w:rsidRPr="009D03BA" w:rsidRDefault="00A348E6" w:rsidP="002F6F9A">
            <w:pPr>
              <w:pStyle w:val="ListParagraph"/>
              <w:spacing w:line="480" w:lineRule="auto"/>
              <w:ind w:left="0"/>
              <w:rPr>
                <w:rFonts w:cs="Times New Roman"/>
                <w:color w:val="000000" w:themeColor="text1"/>
                <w:szCs w:val="24"/>
              </w:rPr>
            </w:pPr>
            <w:r>
              <w:rPr>
                <w:rFonts w:cs="Times New Roman"/>
                <w:color w:val="000000" w:themeColor="text1"/>
                <w:szCs w:val="24"/>
              </w:rPr>
              <w:t>e.</w:t>
            </w:r>
          </w:p>
        </w:tc>
        <w:tc>
          <w:tcPr>
            <w:tcW w:w="3660" w:type="dxa"/>
            <w:tcBorders>
              <w:bottom w:val="single" w:sz="4" w:space="0" w:color="auto"/>
            </w:tcBorders>
          </w:tcPr>
          <w:p w14:paraId="60626488"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MnO</w:t>
            </w:r>
          </w:p>
        </w:tc>
        <w:tc>
          <w:tcPr>
            <w:tcW w:w="4387" w:type="dxa"/>
            <w:tcBorders>
              <w:bottom w:val="single" w:sz="4" w:space="0" w:color="auto"/>
            </w:tcBorders>
          </w:tcPr>
          <w:p w14:paraId="39B7A3C7" w14:textId="77777777" w:rsidR="004B410C" w:rsidRPr="009D03BA" w:rsidRDefault="004B410C" w:rsidP="002F6F9A">
            <w:pPr>
              <w:pStyle w:val="ListParagraph"/>
              <w:spacing w:line="480" w:lineRule="auto"/>
              <w:ind w:left="0"/>
              <w:rPr>
                <w:rFonts w:cs="Times New Roman"/>
                <w:color w:val="000000" w:themeColor="text1"/>
                <w:szCs w:val="24"/>
              </w:rPr>
            </w:pPr>
            <w:r w:rsidRPr="009D03BA">
              <w:rPr>
                <w:rFonts w:cs="Times New Roman"/>
                <w:color w:val="000000" w:themeColor="text1"/>
                <w:szCs w:val="24"/>
              </w:rPr>
              <w:t>1.0</w:t>
            </w:r>
          </w:p>
        </w:tc>
      </w:tr>
    </w:tbl>
    <w:p w14:paraId="4E13DE61" w14:textId="77777777" w:rsidR="004B410C" w:rsidRPr="009D03BA" w:rsidRDefault="004B410C" w:rsidP="004B410C">
      <w:pPr>
        <w:spacing w:after="0" w:line="480" w:lineRule="auto"/>
        <w:rPr>
          <w:rFonts w:cs="Times New Roman"/>
          <w:b/>
          <w:color w:val="000000" w:themeColor="text1"/>
          <w:szCs w:val="24"/>
        </w:rPr>
      </w:pPr>
      <w:r w:rsidRPr="009D03BA">
        <w:rPr>
          <w:rFonts w:cs="Times New Roman"/>
          <w:b/>
          <w:color w:val="000000" w:themeColor="text1"/>
          <w:szCs w:val="24"/>
        </w:rPr>
        <w:t xml:space="preserve">Source: Bamigboye </w:t>
      </w:r>
      <w:r w:rsidRPr="009D03BA">
        <w:rPr>
          <w:rFonts w:cs="Times New Roman"/>
          <w:b/>
          <w:i/>
          <w:color w:val="000000" w:themeColor="text1"/>
          <w:szCs w:val="24"/>
        </w:rPr>
        <w:t>et al.,</w:t>
      </w:r>
      <w:r w:rsidRPr="009D03BA">
        <w:rPr>
          <w:rFonts w:cs="Times New Roman"/>
          <w:b/>
          <w:color w:val="000000" w:themeColor="text1"/>
          <w:szCs w:val="24"/>
        </w:rPr>
        <w:t xml:space="preserve"> (2015)</w:t>
      </w:r>
    </w:p>
    <w:p w14:paraId="6B471763" w14:textId="77777777" w:rsidR="004B410C" w:rsidRPr="009D03BA" w:rsidRDefault="004B410C" w:rsidP="004B410C">
      <w:pPr>
        <w:pStyle w:val="Heading2"/>
        <w:spacing w:line="480" w:lineRule="auto"/>
        <w:rPr>
          <w:rFonts w:eastAsia="SimSun" w:cs="Times New Roman"/>
          <w:sz w:val="24"/>
          <w:szCs w:val="24"/>
        </w:rPr>
      </w:pPr>
      <w:bookmarkStart w:id="87" w:name="_Toc104589255"/>
      <w:r w:rsidRPr="009D03BA">
        <w:rPr>
          <w:rFonts w:eastAsia="SimSun" w:cs="Times New Roman"/>
          <w:sz w:val="24"/>
          <w:szCs w:val="24"/>
        </w:rPr>
        <w:t>3.3</w:t>
      </w:r>
      <w:r w:rsidRPr="009D03BA">
        <w:rPr>
          <w:rFonts w:eastAsia="SimSun" w:cs="Times New Roman"/>
          <w:sz w:val="24"/>
          <w:szCs w:val="24"/>
        </w:rPr>
        <w:tab/>
        <w:t>Experimental Design</w:t>
      </w:r>
      <w:bookmarkEnd w:id="87"/>
    </w:p>
    <w:p w14:paraId="21591D3D" w14:textId="54E110A0" w:rsidR="004B410C" w:rsidRPr="009D03BA" w:rsidRDefault="00B26464" w:rsidP="004B410C">
      <w:pPr>
        <w:spacing w:line="480" w:lineRule="auto"/>
        <w:rPr>
          <w:rFonts w:eastAsia="SimSun" w:cs="Times New Roman"/>
          <w:szCs w:val="24"/>
        </w:rPr>
      </w:pPr>
      <w:r w:rsidRPr="009D03BA">
        <w:rPr>
          <w:rFonts w:eastAsia="SimSun" w:cs="Times New Roman"/>
          <w:szCs w:val="24"/>
        </w:rPr>
        <w:t>Table 3.4 below provides the study's experiment design.</w:t>
      </w:r>
    </w:p>
    <w:p w14:paraId="72C372C4" w14:textId="71F0B557" w:rsidR="004B410C" w:rsidRDefault="004B410C" w:rsidP="004B410C">
      <w:pPr>
        <w:spacing w:line="480" w:lineRule="auto"/>
        <w:rPr>
          <w:rFonts w:cs="Times New Roman"/>
          <w:b/>
          <w:szCs w:val="24"/>
        </w:rPr>
      </w:pPr>
      <w:bookmarkStart w:id="88" w:name="_Toc104561681"/>
    </w:p>
    <w:p w14:paraId="3A69B7A0" w14:textId="04B65A0F" w:rsidR="00866ADA" w:rsidRDefault="00866ADA" w:rsidP="004B410C">
      <w:pPr>
        <w:spacing w:line="480" w:lineRule="auto"/>
        <w:rPr>
          <w:rFonts w:cs="Times New Roman"/>
          <w:b/>
          <w:szCs w:val="24"/>
        </w:rPr>
      </w:pPr>
    </w:p>
    <w:p w14:paraId="62A99843" w14:textId="77777777" w:rsidR="00866ADA" w:rsidRPr="009D03BA" w:rsidRDefault="00866ADA" w:rsidP="004B410C">
      <w:pPr>
        <w:spacing w:line="480" w:lineRule="auto"/>
        <w:rPr>
          <w:rFonts w:cs="Times New Roman"/>
          <w:b/>
          <w:szCs w:val="24"/>
        </w:rPr>
      </w:pPr>
    </w:p>
    <w:p w14:paraId="4F16BF97" w14:textId="77777777" w:rsidR="004B410C" w:rsidRPr="009D03BA" w:rsidRDefault="004B410C" w:rsidP="004B410C">
      <w:pPr>
        <w:spacing w:line="480" w:lineRule="auto"/>
        <w:rPr>
          <w:rFonts w:cs="Times New Roman"/>
          <w:szCs w:val="24"/>
          <w:lang w:val="en-CA"/>
        </w:rPr>
      </w:pPr>
      <w:r w:rsidRPr="009D03BA">
        <w:rPr>
          <w:rFonts w:cs="Times New Roman"/>
          <w:b/>
          <w:szCs w:val="24"/>
        </w:rPr>
        <w:t xml:space="preserve">Table 3. </w:t>
      </w:r>
      <w:r w:rsidRPr="009D03BA">
        <w:rPr>
          <w:rFonts w:cs="Times New Roman"/>
          <w:b/>
          <w:szCs w:val="24"/>
        </w:rPr>
        <w:fldChar w:fldCharType="begin"/>
      </w:r>
      <w:r w:rsidRPr="009D03BA">
        <w:rPr>
          <w:rFonts w:cs="Times New Roman"/>
          <w:b/>
          <w:szCs w:val="24"/>
        </w:rPr>
        <w:instrText xml:space="preserve"> SEQ Table_3. \* ARABIC </w:instrText>
      </w:r>
      <w:r w:rsidRPr="009D03BA">
        <w:rPr>
          <w:rFonts w:cs="Times New Roman"/>
          <w:b/>
          <w:szCs w:val="24"/>
        </w:rPr>
        <w:fldChar w:fldCharType="separate"/>
      </w:r>
      <w:r w:rsidR="006E0E64">
        <w:rPr>
          <w:rFonts w:cs="Times New Roman"/>
          <w:b/>
          <w:noProof/>
          <w:szCs w:val="24"/>
        </w:rPr>
        <w:t>4</w:t>
      </w:r>
      <w:r w:rsidRPr="009D03BA">
        <w:rPr>
          <w:rFonts w:cs="Times New Roman"/>
          <w:b/>
          <w:szCs w:val="24"/>
        </w:rPr>
        <w:fldChar w:fldCharType="end"/>
      </w:r>
      <w:r w:rsidRPr="009D03BA">
        <w:rPr>
          <w:rFonts w:cs="Times New Roman"/>
          <w:szCs w:val="24"/>
        </w:rPr>
        <w:t xml:space="preserve">: </w:t>
      </w:r>
      <w:r w:rsidRPr="009D03BA">
        <w:rPr>
          <w:rFonts w:cs="Times New Roman"/>
          <w:szCs w:val="24"/>
          <w:lang w:val="en-CA"/>
        </w:rPr>
        <w:t>Experimental Design (1:1:2 Mix Ratio)</w:t>
      </w:r>
      <w:bookmarkEnd w:id="88"/>
    </w:p>
    <w:p w14:paraId="36C0DD65" w14:textId="77777777" w:rsidR="004B410C" w:rsidRPr="009D03BA" w:rsidRDefault="004B410C" w:rsidP="004B410C">
      <w:pPr>
        <w:pBdr>
          <w:top w:val="single" w:sz="6" w:space="1" w:color="auto"/>
          <w:bottom w:val="single" w:sz="6" w:space="0" w:color="auto"/>
        </w:pBdr>
        <w:spacing w:line="480" w:lineRule="auto"/>
        <w:rPr>
          <w:rFonts w:eastAsia="Calibri" w:cs="Times New Roman"/>
          <w:b/>
          <w:bCs/>
          <w:i/>
          <w:iCs/>
          <w:szCs w:val="24"/>
          <w:lang w:val="en-CA"/>
        </w:rPr>
      </w:pPr>
      <w:r w:rsidRPr="009D03BA">
        <w:rPr>
          <w:rFonts w:eastAsia="Calibri" w:cs="Times New Roman"/>
          <w:b/>
          <w:bCs/>
          <w:szCs w:val="24"/>
          <w:lang w:val="en-CA"/>
        </w:rPr>
        <w:t xml:space="preserve">CODE   CPA   </w:t>
      </w:r>
      <w:r w:rsidRPr="009D03BA">
        <w:rPr>
          <w:rFonts w:eastAsia="Calibri" w:cs="Times New Roman"/>
          <w:b/>
          <w:bCs/>
          <w:szCs w:val="24"/>
          <w:lang w:val="en-CA"/>
        </w:rPr>
        <w:tab/>
      </w:r>
      <w:r w:rsidRPr="009D03BA">
        <w:rPr>
          <w:rFonts w:eastAsia="Calibri" w:cs="Times New Roman"/>
          <w:b/>
          <w:bCs/>
          <w:szCs w:val="24"/>
          <w:lang w:val="en-CA"/>
        </w:rPr>
        <w:tab/>
        <w:t xml:space="preserve"> CEMENT      FINE SAND   GRAVEL    REPLICATES  </w:t>
      </w:r>
    </w:p>
    <w:p w14:paraId="1FFA47DB" w14:textId="77777777" w:rsidR="004B410C" w:rsidRPr="009D03BA" w:rsidRDefault="004B410C" w:rsidP="004B410C">
      <w:pPr>
        <w:pBdr>
          <w:top w:val="single" w:sz="6" w:space="1" w:color="auto"/>
          <w:bottom w:val="single" w:sz="6" w:space="0" w:color="auto"/>
        </w:pBdr>
        <w:spacing w:line="480" w:lineRule="auto"/>
        <w:rPr>
          <w:rFonts w:eastAsia="Calibri" w:cs="Times New Roman"/>
          <w:b/>
          <w:bCs/>
          <w:szCs w:val="24"/>
          <w:lang w:val="en-CA"/>
        </w:rPr>
      </w:pPr>
      <w:r w:rsidRPr="009D03BA">
        <w:rPr>
          <w:rFonts w:eastAsia="Calibri" w:cs="Times New Roman"/>
          <w:b/>
          <w:bCs/>
          <w:szCs w:val="24"/>
          <w:lang w:val="en-CA"/>
        </w:rPr>
        <w:t xml:space="preserve">                  (%)         </w:t>
      </w:r>
      <w:r w:rsidRPr="009D03BA">
        <w:rPr>
          <w:rFonts w:eastAsia="Calibri" w:cs="Times New Roman"/>
          <w:b/>
          <w:bCs/>
          <w:szCs w:val="24"/>
          <w:lang w:val="en-CA"/>
        </w:rPr>
        <w:tab/>
      </w:r>
      <w:r w:rsidRPr="009D03BA">
        <w:rPr>
          <w:rFonts w:eastAsia="Calibri" w:cs="Times New Roman"/>
          <w:b/>
          <w:bCs/>
          <w:szCs w:val="24"/>
          <w:lang w:val="en-CA"/>
        </w:rPr>
        <w:tab/>
        <w:t xml:space="preserve">       (%)         </w:t>
      </w:r>
    </w:p>
    <w:p w14:paraId="5FA36011" w14:textId="77777777" w:rsidR="004B410C" w:rsidRPr="009D03BA" w:rsidRDefault="004B410C" w:rsidP="004B410C">
      <w:pPr>
        <w:spacing w:line="480" w:lineRule="auto"/>
        <w:rPr>
          <w:rFonts w:eastAsia="Calibri" w:cs="Times New Roman"/>
          <w:szCs w:val="24"/>
          <w:lang w:val="en-CA"/>
        </w:rPr>
      </w:pPr>
      <w:r w:rsidRPr="009D03BA">
        <w:rPr>
          <w:rFonts w:eastAsia="Calibri" w:cs="Times New Roman"/>
          <w:szCs w:val="24"/>
          <w:lang w:val="en-CA"/>
        </w:rPr>
        <w:t>B0                0                                    100                        1                       2                        3</w:t>
      </w:r>
    </w:p>
    <w:p w14:paraId="19A95F45" w14:textId="77777777" w:rsidR="004B410C" w:rsidRPr="009D03BA" w:rsidRDefault="004B410C" w:rsidP="004B410C">
      <w:pPr>
        <w:spacing w:line="480" w:lineRule="auto"/>
        <w:rPr>
          <w:rFonts w:eastAsia="Calibri" w:cs="Times New Roman"/>
          <w:szCs w:val="24"/>
          <w:lang w:val="en-CA"/>
        </w:rPr>
      </w:pPr>
      <w:r w:rsidRPr="009D03BA">
        <w:rPr>
          <w:rFonts w:eastAsia="Calibri" w:cs="Times New Roman"/>
          <w:szCs w:val="24"/>
          <w:lang w:val="en-CA"/>
        </w:rPr>
        <w:t>B5               5                                     95                          1                       2                        3</w:t>
      </w:r>
    </w:p>
    <w:p w14:paraId="11B88D8C" w14:textId="77777777" w:rsidR="004B410C" w:rsidRPr="009D03BA" w:rsidRDefault="004B410C" w:rsidP="004B410C">
      <w:pPr>
        <w:spacing w:line="480" w:lineRule="auto"/>
        <w:rPr>
          <w:rFonts w:eastAsia="Calibri" w:cs="Times New Roman"/>
          <w:szCs w:val="24"/>
          <w:lang w:val="en-CA"/>
        </w:rPr>
      </w:pPr>
      <w:r w:rsidRPr="009D03BA">
        <w:rPr>
          <w:rFonts w:eastAsia="Calibri" w:cs="Times New Roman"/>
          <w:szCs w:val="24"/>
          <w:lang w:val="en-CA"/>
        </w:rPr>
        <w:t>B10            10                                   90                           1                       2                        3</w:t>
      </w:r>
    </w:p>
    <w:p w14:paraId="701ADF2A" w14:textId="77777777" w:rsidR="004B410C" w:rsidRPr="009D03BA" w:rsidRDefault="004B410C" w:rsidP="004B410C">
      <w:pPr>
        <w:spacing w:line="480" w:lineRule="auto"/>
        <w:rPr>
          <w:rFonts w:eastAsia="Calibri" w:cs="Times New Roman"/>
          <w:szCs w:val="24"/>
          <w:lang w:val="en-CA"/>
        </w:rPr>
      </w:pPr>
      <w:r w:rsidRPr="009D03BA">
        <w:rPr>
          <w:rFonts w:eastAsia="Calibri" w:cs="Times New Roman"/>
          <w:szCs w:val="24"/>
          <w:lang w:val="en-CA"/>
        </w:rPr>
        <w:t>B15            15                                    85                          1                       2                       3</w:t>
      </w:r>
    </w:p>
    <w:p w14:paraId="51F04E03" w14:textId="77777777" w:rsidR="004B410C" w:rsidRPr="009D03BA" w:rsidRDefault="004B410C" w:rsidP="004B410C">
      <w:pPr>
        <w:spacing w:line="480" w:lineRule="auto"/>
        <w:rPr>
          <w:rFonts w:eastAsia="Calibri" w:cs="Times New Roman"/>
          <w:szCs w:val="24"/>
          <w:lang w:val="en-CA"/>
        </w:rPr>
      </w:pPr>
      <w:r w:rsidRPr="009D03BA">
        <w:rPr>
          <w:rFonts w:eastAsia="Calibri" w:cs="Times New Roman"/>
          <w:szCs w:val="24"/>
          <w:lang w:val="en-CA"/>
        </w:rPr>
        <w:t>B20            20                                    80</w:t>
      </w:r>
      <w:r w:rsidRPr="009D03BA">
        <w:rPr>
          <w:rFonts w:eastAsia="Calibri" w:cs="Times New Roman"/>
          <w:szCs w:val="24"/>
          <w:lang w:val="en-CA"/>
        </w:rPr>
        <w:tab/>
        <w:t xml:space="preserve">                1                       2                        3</w:t>
      </w:r>
    </w:p>
    <w:p w14:paraId="0AED9765" w14:textId="77777777" w:rsidR="004B410C" w:rsidRPr="009D03BA" w:rsidRDefault="004B410C" w:rsidP="004B410C">
      <w:pPr>
        <w:spacing w:line="480" w:lineRule="auto"/>
        <w:rPr>
          <w:rFonts w:eastAsia="Calibri" w:cs="Times New Roman"/>
          <w:szCs w:val="24"/>
          <w:lang w:val="en-CA"/>
        </w:rPr>
      </w:pPr>
      <w:r w:rsidRPr="009D03BA">
        <w:rPr>
          <w:rFonts w:eastAsia="Calibri" w:cs="Times New Roman"/>
          <w:szCs w:val="24"/>
          <w:lang w:val="en-CA"/>
        </w:rPr>
        <w:t>B30            30                                    70                         1                       2                        3</w:t>
      </w:r>
    </w:p>
    <w:p w14:paraId="57D5AA0C" w14:textId="77777777" w:rsidR="004B410C" w:rsidRPr="009D03BA" w:rsidRDefault="004B410C" w:rsidP="004B410C">
      <w:pPr>
        <w:pBdr>
          <w:bottom w:val="single" w:sz="6" w:space="0" w:color="auto"/>
        </w:pBdr>
        <w:spacing w:line="480" w:lineRule="auto"/>
        <w:rPr>
          <w:rFonts w:eastAsia="Calibri" w:cs="Times New Roman"/>
          <w:szCs w:val="24"/>
          <w:lang w:val="en-CA"/>
        </w:rPr>
      </w:pPr>
    </w:p>
    <w:p w14:paraId="3AE97C94" w14:textId="77777777" w:rsidR="004B410C" w:rsidRPr="009D03BA" w:rsidRDefault="004B410C" w:rsidP="004B410C">
      <w:pPr>
        <w:pStyle w:val="Heading2"/>
        <w:spacing w:line="480" w:lineRule="auto"/>
        <w:rPr>
          <w:rFonts w:cs="Times New Roman"/>
          <w:color w:val="000000" w:themeColor="text1"/>
          <w:sz w:val="24"/>
          <w:szCs w:val="24"/>
        </w:rPr>
      </w:pPr>
      <w:bookmarkStart w:id="89" w:name="_Toc104589256"/>
      <w:r w:rsidRPr="009D03BA">
        <w:rPr>
          <w:rFonts w:cs="Times New Roman"/>
          <w:color w:val="000000" w:themeColor="text1"/>
          <w:sz w:val="24"/>
          <w:szCs w:val="24"/>
        </w:rPr>
        <w:t>3.4</w:t>
      </w:r>
      <w:r w:rsidRPr="009D03BA">
        <w:rPr>
          <w:rFonts w:cs="Times New Roman"/>
          <w:color w:val="000000" w:themeColor="text1"/>
          <w:sz w:val="24"/>
          <w:szCs w:val="24"/>
        </w:rPr>
        <w:tab/>
      </w:r>
      <w:r w:rsidRPr="009D03BA">
        <w:rPr>
          <w:rStyle w:val="Heading2Char"/>
          <w:rFonts w:cs="Times New Roman"/>
          <w:b/>
          <w:bCs/>
          <w:sz w:val="24"/>
          <w:szCs w:val="24"/>
        </w:rPr>
        <w:t>Experimental Methods</w:t>
      </w:r>
      <w:bookmarkEnd w:id="89"/>
    </w:p>
    <w:p w14:paraId="2A5D1B06" w14:textId="14307DEF" w:rsidR="004B410C" w:rsidRPr="009D03BA" w:rsidRDefault="00346573" w:rsidP="004B410C">
      <w:pPr>
        <w:spacing w:after="0" w:line="480" w:lineRule="auto"/>
        <w:rPr>
          <w:rFonts w:cs="Times New Roman"/>
          <w:szCs w:val="24"/>
        </w:rPr>
      </w:pPr>
      <w:r w:rsidRPr="009D03BA">
        <w:rPr>
          <w:rFonts w:cs="Times New Roman"/>
          <w:szCs w:val="24"/>
        </w:rPr>
        <w:t>Water and other concrete ingredients were weighed out in accordance with the 1:1:2 mix ratio.</w:t>
      </w:r>
      <w:r w:rsidR="004B410C" w:rsidRPr="009D03BA">
        <w:rPr>
          <w:rFonts w:cs="Times New Roman"/>
          <w:szCs w:val="24"/>
        </w:rPr>
        <w:t xml:space="preserve"> The tests on the concrete control samples were then done. The concrete was then amended </w:t>
      </w:r>
      <w:r w:rsidR="00130022" w:rsidRPr="009D03BA">
        <w:rPr>
          <w:rFonts w:cs="Times New Roman"/>
          <w:szCs w:val="24"/>
        </w:rPr>
        <w:t xml:space="preserve">by simply substituting some of the cement with </w:t>
      </w:r>
      <w:r w:rsidR="004B410C" w:rsidRPr="009D03BA">
        <w:rPr>
          <w:rFonts w:cs="Times New Roman"/>
          <w:szCs w:val="24"/>
        </w:rPr>
        <w:t>Cassava Peel Ash, ranging from 0% to 30% at a 5% interval (CPA). The amended concrete underwent workability (slump), water and acid solubility testing, split tensile tests, compressive strength - cube tests, and thermal property tests. Table 3.5 lists the numerous laboratory tests performed as well as the standards used in this investigation.</w:t>
      </w:r>
    </w:p>
    <w:p w14:paraId="50E2862D" w14:textId="77777777" w:rsidR="004B410C" w:rsidRPr="009D03BA" w:rsidRDefault="004B410C" w:rsidP="004B410C">
      <w:pPr>
        <w:spacing w:after="0" w:line="480" w:lineRule="auto"/>
        <w:rPr>
          <w:rFonts w:cs="Times New Roman"/>
          <w:b/>
          <w:color w:val="000000" w:themeColor="text1"/>
          <w:szCs w:val="24"/>
        </w:rPr>
      </w:pPr>
    </w:p>
    <w:p w14:paraId="1D4253C0" w14:textId="77777777" w:rsidR="004B410C" w:rsidRPr="009D03BA" w:rsidRDefault="004B410C" w:rsidP="004B410C">
      <w:pPr>
        <w:pStyle w:val="Caption"/>
        <w:keepNext/>
        <w:spacing w:line="480" w:lineRule="auto"/>
        <w:rPr>
          <w:rFonts w:cs="Times New Roman"/>
          <w:szCs w:val="24"/>
        </w:rPr>
      </w:pPr>
      <w:bookmarkStart w:id="90" w:name="_Toc104561682"/>
      <w:r w:rsidRPr="009D03BA">
        <w:rPr>
          <w:rFonts w:cs="Times New Roman"/>
          <w:szCs w:val="24"/>
        </w:rPr>
        <w:t xml:space="preserve">Table 3. </w:t>
      </w:r>
      <w:r w:rsidR="00FB18C8" w:rsidRPr="009D03BA">
        <w:rPr>
          <w:rFonts w:cs="Times New Roman"/>
          <w:szCs w:val="24"/>
        </w:rPr>
        <w:fldChar w:fldCharType="begin"/>
      </w:r>
      <w:r w:rsidR="00FB18C8" w:rsidRPr="009D03BA">
        <w:rPr>
          <w:rFonts w:cs="Times New Roman"/>
          <w:szCs w:val="24"/>
        </w:rPr>
        <w:instrText xml:space="preserve"> SEQ Table_3. \* ARABIC </w:instrText>
      </w:r>
      <w:r w:rsidR="00FB18C8" w:rsidRPr="009D03BA">
        <w:rPr>
          <w:rFonts w:cs="Times New Roman"/>
          <w:szCs w:val="24"/>
        </w:rPr>
        <w:fldChar w:fldCharType="separate"/>
      </w:r>
      <w:r w:rsidR="006E0E64">
        <w:rPr>
          <w:rFonts w:cs="Times New Roman"/>
          <w:noProof/>
          <w:szCs w:val="24"/>
        </w:rPr>
        <w:t>5</w:t>
      </w:r>
      <w:r w:rsidR="00FB18C8" w:rsidRPr="009D03BA">
        <w:rPr>
          <w:rFonts w:cs="Times New Roman"/>
          <w:noProof/>
          <w:szCs w:val="24"/>
        </w:rPr>
        <w:fldChar w:fldCharType="end"/>
      </w:r>
      <w:r w:rsidRPr="009D03BA">
        <w:rPr>
          <w:rFonts w:cs="Times New Roman"/>
          <w:szCs w:val="24"/>
        </w:rPr>
        <w:t xml:space="preserve">: </w:t>
      </w:r>
      <w:r w:rsidRPr="009D03BA">
        <w:rPr>
          <w:rFonts w:cs="Times New Roman"/>
          <w:color w:val="000000" w:themeColor="text1"/>
          <w:szCs w:val="24"/>
        </w:rPr>
        <w:t>Laboratory Tests Conducted on materials used</w:t>
      </w:r>
      <w:bookmarkEnd w:id="90"/>
    </w:p>
    <w:tbl>
      <w:tblPr>
        <w:tblW w:w="0" w:type="auto"/>
        <w:jc w:val="center"/>
        <w:tblLook w:val="04A0" w:firstRow="1" w:lastRow="0" w:firstColumn="1" w:lastColumn="0" w:noHBand="0" w:noVBand="1"/>
      </w:tblPr>
      <w:tblGrid>
        <w:gridCol w:w="2605"/>
        <w:gridCol w:w="6210"/>
      </w:tblGrid>
      <w:tr w:rsidR="004B410C" w:rsidRPr="009D03BA" w14:paraId="1DD2CF3E" w14:textId="77777777" w:rsidTr="002F6F9A">
        <w:trPr>
          <w:trHeight w:val="458"/>
          <w:jc w:val="center"/>
        </w:trPr>
        <w:tc>
          <w:tcPr>
            <w:tcW w:w="2605" w:type="dxa"/>
            <w:tcBorders>
              <w:top w:val="single" w:sz="4" w:space="0" w:color="auto"/>
              <w:bottom w:val="single" w:sz="4" w:space="0" w:color="auto"/>
            </w:tcBorders>
          </w:tcPr>
          <w:p w14:paraId="1493B9B4" w14:textId="77777777" w:rsidR="004B410C" w:rsidRPr="009D03BA" w:rsidRDefault="004B410C" w:rsidP="002F6F9A">
            <w:pPr>
              <w:pStyle w:val="Default"/>
              <w:spacing w:line="480" w:lineRule="auto"/>
              <w:rPr>
                <w:b/>
                <w:color w:val="000000" w:themeColor="text1"/>
              </w:rPr>
            </w:pPr>
            <w:r w:rsidRPr="009D03BA">
              <w:rPr>
                <w:b/>
                <w:color w:val="000000" w:themeColor="text1"/>
              </w:rPr>
              <w:t>Material/ Combination</w:t>
            </w:r>
          </w:p>
        </w:tc>
        <w:tc>
          <w:tcPr>
            <w:tcW w:w="6210" w:type="dxa"/>
            <w:tcBorders>
              <w:top w:val="single" w:sz="4" w:space="0" w:color="auto"/>
              <w:bottom w:val="single" w:sz="4" w:space="0" w:color="auto"/>
            </w:tcBorders>
          </w:tcPr>
          <w:p w14:paraId="0247F6C7" w14:textId="77777777" w:rsidR="004B410C" w:rsidRPr="009D03BA" w:rsidRDefault="004B410C" w:rsidP="002F6F9A">
            <w:pPr>
              <w:pStyle w:val="Default"/>
              <w:spacing w:line="480" w:lineRule="auto"/>
              <w:rPr>
                <w:b/>
                <w:color w:val="000000" w:themeColor="text1"/>
              </w:rPr>
            </w:pPr>
            <w:r w:rsidRPr="009D03BA">
              <w:rPr>
                <w:b/>
                <w:color w:val="000000" w:themeColor="text1"/>
              </w:rPr>
              <w:t>Laboratory Test – Standard</w:t>
            </w:r>
          </w:p>
        </w:tc>
      </w:tr>
      <w:tr w:rsidR="004B410C" w:rsidRPr="009D03BA" w14:paraId="1219E8DF" w14:textId="77777777" w:rsidTr="002F6F9A">
        <w:trPr>
          <w:jc w:val="center"/>
        </w:trPr>
        <w:tc>
          <w:tcPr>
            <w:tcW w:w="2605" w:type="dxa"/>
            <w:tcBorders>
              <w:top w:val="single" w:sz="4" w:space="0" w:color="auto"/>
            </w:tcBorders>
          </w:tcPr>
          <w:p w14:paraId="3B6531AD" w14:textId="1A218854" w:rsidR="004B410C" w:rsidRPr="009D03BA" w:rsidRDefault="00F915A0" w:rsidP="002F6F9A">
            <w:pPr>
              <w:pStyle w:val="Default"/>
              <w:spacing w:line="480" w:lineRule="auto"/>
              <w:rPr>
                <w:color w:val="000000" w:themeColor="text1"/>
              </w:rPr>
            </w:pPr>
            <w:r>
              <w:rPr>
                <w:color w:val="000000" w:themeColor="text1"/>
              </w:rPr>
              <w:t>Materials used</w:t>
            </w:r>
          </w:p>
        </w:tc>
        <w:tc>
          <w:tcPr>
            <w:tcW w:w="6210" w:type="dxa"/>
            <w:tcBorders>
              <w:top w:val="single" w:sz="4" w:space="0" w:color="auto"/>
            </w:tcBorders>
          </w:tcPr>
          <w:p w14:paraId="342F9483"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Sieve Analysis (Sand only) - BS 812 (1985)</w:t>
            </w:r>
          </w:p>
          <w:p w14:paraId="20613730"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Fineness test (Cement and CPA)</w:t>
            </w:r>
          </w:p>
          <w:p w14:paraId="4C8EFEDC"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Initial and final setting time (Cement only)</w:t>
            </w:r>
          </w:p>
          <w:p w14:paraId="24D41045"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Chemical Analysis (CPA and Cement)</w:t>
            </w:r>
          </w:p>
          <w:p w14:paraId="7680F271"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Specific Gravity (Cement, CPA, sand, and coarse aggregate)</w:t>
            </w:r>
          </w:p>
          <w:p w14:paraId="4BE1CEEA"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Moisture content test (fine aggregate only)</w:t>
            </w:r>
          </w:p>
          <w:p w14:paraId="30CBB635"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Silt content test (fine aggregate only)</w:t>
            </w:r>
          </w:p>
        </w:tc>
      </w:tr>
      <w:tr w:rsidR="004B410C" w:rsidRPr="009D03BA" w14:paraId="7A2BA2A9" w14:textId="77777777" w:rsidTr="002F6F9A">
        <w:trPr>
          <w:jc w:val="center"/>
        </w:trPr>
        <w:tc>
          <w:tcPr>
            <w:tcW w:w="2605" w:type="dxa"/>
            <w:tcBorders>
              <w:bottom w:val="single" w:sz="4" w:space="0" w:color="auto"/>
            </w:tcBorders>
          </w:tcPr>
          <w:p w14:paraId="07076FC8" w14:textId="77777777" w:rsidR="004B410C" w:rsidRPr="009D03BA" w:rsidRDefault="004B410C" w:rsidP="002F6F9A">
            <w:pPr>
              <w:pStyle w:val="Default"/>
              <w:spacing w:line="480" w:lineRule="auto"/>
              <w:rPr>
                <w:color w:val="000000" w:themeColor="text1"/>
              </w:rPr>
            </w:pPr>
            <w:r w:rsidRPr="009D03BA">
              <w:rPr>
                <w:color w:val="000000" w:themeColor="text1"/>
              </w:rPr>
              <w:t>Control Sample</w:t>
            </w:r>
          </w:p>
        </w:tc>
        <w:tc>
          <w:tcPr>
            <w:tcW w:w="6210" w:type="dxa"/>
            <w:tcBorders>
              <w:bottom w:val="single" w:sz="4" w:space="0" w:color="auto"/>
            </w:tcBorders>
          </w:tcPr>
          <w:p w14:paraId="43580B0C"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Workability (Slump test)</w:t>
            </w:r>
          </w:p>
          <w:p w14:paraId="23AC9876"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Water absorption test</w:t>
            </w:r>
          </w:p>
          <w:p w14:paraId="2F61BD30"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Compressive Strength, cube tests (</w:t>
            </w:r>
            <w:r w:rsidRPr="009D03BA">
              <w:rPr>
                <w:color w:val="auto"/>
              </w:rPr>
              <w:t>7</w:t>
            </w:r>
            <w:r w:rsidRPr="009D03BA">
              <w:rPr>
                <w:color w:val="auto"/>
                <w:vertAlign w:val="superscript"/>
              </w:rPr>
              <w:t>th</w:t>
            </w:r>
            <w:r w:rsidRPr="009D03BA">
              <w:rPr>
                <w:color w:val="auto"/>
              </w:rPr>
              <w:t>, 14</w:t>
            </w:r>
            <w:r w:rsidRPr="009D03BA">
              <w:rPr>
                <w:color w:val="auto"/>
                <w:vertAlign w:val="superscript"/>
              </w:rPr>
              <w:t>th,</w:t>
            </w:r>
            <w:r w:rsidRPr="009D03BA">
              <w:rPr>
                <w:color w:val="auto"/>
              </w:rPr>
              <w:t xml:space="preserve"> 21</w:t>
            </w:r>
            <w:r w:rsidRPr="009D03BA">
              <w:rPr>
                <w:color w:val="auto"/>
                <w:vertAlign w:val="superscript"/>
              </w:rPr>
              <w:t>st</w:t>
            </w:r>
            <w:r w:rsidRPr="009D03BA">
              <w:rPr>
                <w:color w:val="auto"/>
              </w:rPr>
              <w:t>, and 28</w:t>
            </w:r>
            <w:r w:rsidRPr="009D03BA">
              <w:rPr>
                <w:color w:val="auto"/>
                <w:vertAlign w:val="superscript"/>
              </w:rPr>
              <w:t>th</w:t>
            </w:r>
            <w:r w:rsidRPr="009D03BA">
              <w:rPr>
                <w:color w:val="auto"/>
              </w:rPr>
              <w:t>days</w:t>
            </w:r>
            <w:r w:rsidRPr="009D03BA">
              <w:rPr>
                <w:color w:val="000000" w:themeColor="text1"/>
              </w:rPr>
              <w:t>) – BS 1881 (2016)</w:t>
            </w:r>
          </w:p>
          <w:p w14:paraId="53A39781"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Thermal properties test, (</w:t>
            </w:r>
            <w:r w:rsidRPr="009D03BA">
              <w:rPr>
                <w:color w:val="auto"/>
              </w:rPr>
              <w:t>28</w:t>
            </w:r>
            <w:r w:rsidRPr="009D03BA">
              <w:rPr>
                <w:color w:val="auto"/>
                <w:vertAlign w:val="superscript"/>
              </w:rPr>
              <w:t xml:space="preserve">th </w:t>
            </w:r>
            <w:r w:rsidRPr="009D03BA">
              <w:rPr>
                <w:color w:val="auto"/>
              </w:rPr>
              <w:t>days</w:t>
            </w:r>
            <w:r w:rsidRPr="009D03BA">
              <w:rPr>
                <w:color w:val="000000" w:themeColor="text1"/>
              </w:rPr>
              <w:t xml:space="preserve">) - </w:t>
            </w:r>
            <w:r w:rsidRPr="009D03BA">
              <w:rPr>
                <w:color w:val="000000" w:themeColor="text1"/>
                <w:shd w:val="clear" w:color="auto" w:fill="FFFFFF"/>
              </w:rPr>
              <w:t>ASTM C78M (2018)</w:t>
            </w:r>
          </w:p>
          <w:p w14:paraId="45F80B20"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Electrical Resistivity - ASTM C1760 (2012)</w:t>
            </w:r>
          </w:p>
          <w:p w14:paraId="57CFAD9B"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rPr>
              <w:t xml:space="preserve">Water and Acid Solubility - </w:t>
            </w:r>
            <w:r w:rsidRPr="009D03BA">
              <w:rPr>
                <w:color w:val="000000" w:themeColor="text1"/>
                <w:shd w:val="clear" w:color="auto" w:fill="FFFFFF"/>
              </w:rPr>
              <w:t>ASTM C1152 (2012)</w:t>
            </w:r>
          </w:p>
          <w:p w14:paraId="5543EB20" w14:textId="77777777" w:rsidR="004B410C" w:rsidRPr="009D03BA" w:rsidRDefault="004B410C" w:rsidP="002F6F9A">
            <w:pPr>
              <w:pStyle w:val="Default"/>
              <w:numPr>
                <w:ilvl w:val="0"/>
                <w:numId w:val="21"/>
              </w:numPr>
              <w:spacing w:line="480" w:lineRule="auto"/>
              <w:rPr>
                <w:color w:val="000000" w:themeColor="text1"/>
              </w:rPr>
            </w:pPr>
            <w:r w:rsidRPr="009D03BA">
              <w:rPr>
                <w:color w:val="000000" w:themeColor="text1"/>
                <w:shd w:val="clear" w:color="auto" w:fill="FFFFFF"/>
              </w:rPr>
              <w:t xml:space="preserve">Accelerated Mortar Bar Test (AMBT) - </w:t>
            </w:r>
            <w:r w:rsidRPr="009D03BA">
              <w:rPr>
                <w:color w:val="000000" w:themeColor="text1"/>
              </w:rPr>
              <w:t>ASTM C1260 (2009)</w:t>
            </w:r>
          </w:p>
          <w:p w14:paraId="299FFFF8" w14:textId="77777777" w:rsidR="004B410C" w:rsidRPr="009D03BA" w:rsidRDefault="004B410C" w:rsidP="002F6F9A">
            <w:pPr>
              <w:pStyle w:val="Default"/>
              <w:numPr>
                <w:ilvl w:val="0"/>
                <w:numId w:val="21"/>
              </w:numPr>
              <w:spacing w:line="480" w:lineRule="auto"/>
              <w:rPr>
                <w:color w:val="auto"/>
              </w:rPr>
            </w:pPr>
            <w:r w:rsidRPr="009D03BA">
              <w:rPr>
                <w:color w:val="auto"/>
              </w:rPr>
              <w:t>Scanning Electron Microscopy (SEM) – ASTM C1723 (2016)</w:t>
            </w:r>
          </w:p>
        </w:tc>
      </w:tr>
    </w:tbl>
    <w:p w14:paraId="770C17DD" w14:textId="77777777" w:rsidR="004B410C" w:rsidRPr="009D03BA" w:rsidRDefault="004B410C" w:rsidP="004B410C">
      <w:pPr>
        <w:spacing w:after="0" w:line="480" w:lineRule="auto"/>
        <w:rPr>
          <w:rFonts w:cs="Times New Roman"/>
          <w:b/>
          <w:color w:val="000000" w:themeColor="text1"/>
          <w:szCs w:val="24"/>
        </w:rPr>
      </w:pPr>
    </w:p>
    <w:p w14:paraId="25FC7DD6" w14:textId="1FB2B554" w:rsidR="004B410C" w:rsidRDefault="004B410C" w:rsidP="004B410C">
      <w:pPr>
        <w:spacing w:after="0" w:line="480" w:lineRule="auto"/>
        <w:rPr>
          <w:rFonts w:cs="Times New Roman"/>
          <w:b/>
          <w:color w:val="000000" w:themeColor="text1"/>
          <w:szCs w:val="24"/>
        </w:rPr>
      </w:pPr>
    </w:p>
    <w:p w14:paraId="25E31063" w14:textId="59037129" w:rsidR="00C60D0C" w:rsidRDefault="00C60D0C" w:rsidP="004B410C">
      <w:pPr>
        <w:spacing w:after="0" w:line="480" w:lineRule="auto"/>
        <w:rPr>
          <w:rFonts w:cs="Times New Roman"/>
          <w:b/>
          <w:color w:val="000000" w:themeColor="text1"/>
          <w:szCs w:val="24"/>
        </w:rPr>
      </w:pPr>
    </w:p>
    <w:p w14:paraId="74190CA1" w14:textId="00067B6C" w:rsidR="00C60D0C" w:rsidRDefault="00C60D0C" w:rsidP="004B410C">
      <w:pPr>
        <w:spacing w:after="0" w:line="480" w:lineRule="auto"/>
        <w:rPr>
          <w:rFonts w:cs="Times New Roman"/>
          <w:b/>
          <w:color w:val="000000" w:themeColor="text1"/>
          <w:szCs w:val="24"/>
        </w:rPr>
      </w:pPr>
    </w:p>
    <w:p w14:paraId="13B98653" w14:textId="77777777" w:rsidR="00C60D0C" w:rsidRPr="009D03BA" w:rsidRDefault="00C60D0C" w:rsidP="004B410C">
      <w:pPr>
        <w:spacing w:after="0" w:line="480" w:lineRule="auto"/>
        <w:rPr>
          <w:rFonts w:cs="Times New Roman"/>
          <w:b/>
          <w:color w:val="000000" w:themeColor="text1"/>
          <w:szCs w:val="24"/>
        </w:rPr>
      </w:pPr>
    </w:p>
    <w:p w14:paraId="62743AA7" w14:textId="77777777" w:rsidR="004B410C" w:rsidRPr="009D03BA" w:rsidRDefault="004B410C" w:rsidP="004B410C">
      <w:pPr>
        <w:spacing w:after="0" w:line="480" w:lineRule="auto"/>
        <w:rPr>
          <w:rFonts w:cs="Times New Roman"/>
          <w:szCs w:val="24"/>
        </w:rPr>
      </w:pPr>
      <w:r w:rsidRPr="009D03BA">
        <w:rPr>
          <w:rFonts w:cs="Times New Roman"/>
          <w:b/>
          <w:color w:val="000000" w:themeColor="text1"/>
          <w:szCs w:val="24"/>
        </w:rPr>
        <w:t>Table 3.5: Laboratory Tests Conducted on materials used Continues</w:t>
      </w:r>
    </w:p>
    <w:tbl>
      <w:tblPr>
        <w:tblW w:w="0" w:type="auto"/>
        <w:jc w:val="center"/>
        <w:tblBorders>
          <w:top w:val="single" w:sz="4" w:space="0" w:color="auto"/>
          <w:bottom w:val="single" w:sz="4" w:space="0" w:color="auto"/>
        </w:tblBorders>
        <w:tblLook w:val="04A0" w:firstRow="1" w:lastRow="0" w:firstColumn="1" w:lastColumn="0" w:noHBand="0" w:noVBand="1"/>
      </w:tblPr>
      <w:tblGrid>
        <w:gridCol w:w="2605"/>
        <w:gridCol w:w="6210"/>
      </w:tblGrid>
      <w:tr w:rsidR="004B410C" w:rsidRPr="009D03BA" w14:paraId="2C0542C1" w14:textId="77777777" w:rsidTr="002F6F9A">
        <w:trPr>
          <w:trHeight w:val="800"/>
          <w:jc w:val="center"/>
        </w:trPr>
        <w:tc>
          <w:tcPr>
            <w:tcW w:w="2605" w:type="dxa"/>
          </w:tcPr>
          <w:p w14:paraId="1FFB168D" w14:textId="7E98E149" w:rsidR="004B410C" w:rsidRPr="009D03BA" w:rsidRDefault="00B87A43" w:rsidP="002F6F9A">
            <w:pPr>
              <w:pStyle w:val="Default"/>
              <w:spacing w:line="480" w:lineRule="auto"/>
              <w:rPr>
                <w:color w:val="000000" w:themeColor="text1"/>
              </w:rPr>
            </w:pPr>
            <w:r>
              <w:rPr>
                <w:color w:val="000000" w:themeColor="text1"/>
              </w:rPr>
              <w:t>Resulting</w:t>
            </w:r>
            <w:r w:rsidR="004B410C" w:rsidRPr="009D03BA">
              <w:rPr>
                <w:color w:val="000000" w:themeColor="text1"/>
              </w:rPr>
              <w:t xml:space="preserve"> concrete </w:t>
            </w:r>
          </w:p>
        </w:tc>
        <w:tc>
          <w:tcPr>
            <w:tcW w:w="6210" w:type="dxa"/>
          </w:tcPr>
          <w:p w14:paraId="7E9CD8B0" w14:textId="77777777" w:rsidR="004B410C" w:rsidRPr="009D03BA" w:rsidRDefault="004B410C" w:rsidP="002F6F9A">
            <w:pPr>
              <w:pStyle w:val="Default"/>
              <w:numPr>
                <w:ilvl w:val="0"/>
                <w:numId w:val="20"/>
              </w:numPr>
              <w:spacing w:line="480" w:lineRule="auto"/>
              <w:rPr>
                <w:color w:val="000000" w:themeColor="text1"/>
              </w:rPr>
            </w:pPr>
            <w:r w:rsidRPr="009D03BA">
              <w:rPr>
                <w:color w:val="000000" w:themeColor="text1"/>
              </w:rPr>
              <w:t>Workability (Slump test)</w:t>
            </w:r>
          </w:p>
          <w:p w14:paraId="6231E45A" w14:textId="77777777" w:rsidR="004B410C" w:rsidRPr="009D03BA" w:rsidRDefault="004B410C" w:rsidP="002F6F9A">
            <w:pPr>
              <w:pStyle w:val="Default"/>
              <w:numPr>
                <w:ilvl w:val="0"/>
                <w:numId w:val="20"/>
              </w:numPr>
              <w:spacing w:line="480" w:lineRule="auto"/>
              <w:rPr>
                <w:color w:val="000000" w:themeColor="text1"/>
              </w:rPr>
            </w:pPr>
            <w:r w:rsidRPr="009D03BA">
              <w:rPr>
                <w:color w:val="000000" w:themeColor="text1"/>
              </w:rPr>
              <w:t>Compressive Strength, cube tests (</w:t>
            </w:r>
            <w:r w:rsidRPr="009D03BA">
              <w:rPr>
                <w:color w:val="auto"/>
              </w:rPr>
              <w:t>7</w:t>
            </w:r>
            <w:r w:rsidRPr="009D03BA">
              <w:rPr>
                <w:color w:val="auto"/>
                <w:vertAlign w:val="superscript"/>
              </w:rPr>
              <w:t>th</w:t>
            </w:r>
            <w:r w:rsidRPr="009D03BA">
              <w:rPr>
                <w:color w:val="auto"/>
              </w:rPr>
              <w:t>, 14</w:t>
            </w:r>
            <w:r w:rsidRPr="009D03BA">
              <w:rPr>
                <w:color w:val="auto"/>
                <w:vertAlign w:val="superscript"/>
              </w:rPr>
              <w:t>th,</w:t>
            </w:r>
            <w:r w:rsidRPr="009D03BA">
              <w:rPr>
                <w:color w:val="auto"/>
              </w:rPr>
              <w:t xml:space="preserve"> 21</w:t>
            </w:r>
            <w:r w:rsidRPr="009D03BA">
              <w:rPr>
                <w:color w:val="auto"/>
                <w:vertAlign w:val="superscript"/>
              </w:rPr>
              <w:t>st</w:t>
            </w:r>
            <w:r w:rsidRPr="009D03BA">
              <w:rPr>
                <w:color w:val="auto"/>
              </w:rPr>
              <w:t>, and 28</w:t>
            </w:r>
            <w:r w:rsidRPr="009D03BA">
              <w:rPr>
                <w:color w:val="auto"/>
                <w:vertAlign w:val="superscript"/>
              </w:rPr>
              <w:t xml:space="preserve">th </w:t>
            </w:r>
            <w:r w:rsidRPr="009D03BA">
              <w:rPr>
                <w:color w:val="auto"/>
              </w:rPr>
              <w:t>days</w:t>
            </w:r>
            <w:r w:rsidRPr="009D03BA">
              <w:rPr>
                <w:color w:val="000000" w:themeColor="text1"/>
              </w:rPr>
              <w:t>) – BS 1881 (2016)</w:t>
            </w:r>
          </w:p>
          <w:p w14:paraId="2F1239D2" w14:textId="77777777" w:rsidR="004B410C" w:rsidRPr="009D03BA" w:rsidRDefault="004B410C" w:rsidP="002F6F9A">
            <w:pPr>
              <w:pStyle w:val="Default"/>
              <w:numPr>
                <w:ilvl w:val="0"/>
                <w:numId w:val="20"/>
              </w:numPr>
              <w:spacing w:line="480" w:lineRule="auto"/>
              <w:rPr>
                <w:color w:val="000000" w:themeColor="text1"/>
              </w:rPr>
            </w:pPr>
            <w:r w:rsidRPr="009D03BA">
              <w:rPr>
                <w:color w:val="000000" w:themeColor="text1"/>
              </w:rPr>
              <w:t>Thermal properties test, (</w:t>
            </w:r>
            <w:r w:rsidRPr="009D03BA">
              <w:rPr>
                <w:color w:val="auto"/>
              </w:rPr>
              <w:t>28</w:t>
            </w:r>
            <w:r w:rsidRPr="009D03BA">
              <w:rPr>
                <w:color w:val="auto"/>
                <w:vertAlign w:val="superscript"/>
              </w:rPr>
              <w:t xml:space="preserve">th </w:t>
            </w:r>
            <w:r w:rsidRPr="009D03BA">
              <w:rPr>
                <w:color w:val="auto"/>
              </w:rPr>
              <w:t>days</w:t>
            </w:r>
            <w:r w:rsidRPr="009D03BA">
              <w:rPr>
                <w:color w:val="000000" w:themeColor="text1"/>
              </w:rPr>
              <w:t xml:space="preserve">) - </w:t>
            </w:r>
            <w:r w:rsidRPr="009D03BA">
              <w:rPr>
                <w:color w:val="000000" w:themeColor="text1"/>
                <w:shd w:val="clear" w:color="auto" w:fill="FFFFFF"/>
              </w:rPr>
              <w:t>ASTM C78M (2018)</w:t>
            </w:r>
          </w:p>
          <w:p w14:paraId="6941010F" w14:textId="77777777" w:rsidR="004B410C" w:rsidRPr="009D03BA" w:rsidRDefault="004B410C" w:rsidP="002F6F9A">
            <w:pPr>
              <w:pStyle w:val="Default"/>
              <w:numPr>
                <w:ilvl w:val="0"/>
                <w:numId w:val="20"/>
              </w:numPr>
              <w:spacing w:line="480" w:lineRule="auto"/>
              <w:rPr>
                <w:color w:val="000000" w:themeColor="text1"/>
              </w:rPr>
            </w:pPr>
            <w:r w:rsidRPr="009D03BA">
              <w:rPr>
                <w:color w:val="000000" w:themeColor="text1"/>
              </w:rPr>
              <w:t>Electrical Resistivity - ASTM C1760 (2012)</w:t>
            </w:r>
          </w:p>
          <w:p w14:paraId="7DD27922" w14:textId="77777777" w:rsidR="004B410C" w:rsidRPr="009D03BA" w:rsidRDefault="004B410C" w:rsidP="002F6F9A">
            <w:pPr>
              <w:pStyle w:val="Default"/>
              <w:numPr>
                <w:ilvl w:val="0"/>
                <w:numId w:val="20"/>
              </w:numPr>
              <w:spacing w:line="480" w:lineRule="auto"/>
              <w:rPr>
                <w:color w:val="000000" w:themeColor="text1"/>
              </w:rPr>
            </w:pPr>
            <w:r w:rsidRPr="009D03BA">
              <w:rPr>
                <w:color w:val="000000" w:themeColor="text1"/>
              </w:rPr>
              <w:t xml:space="preserve">Water and Acid Solubility - </w:t>
            </w:r>
            <w:r w:rsidRPr="009D03BA">
              <w:rPr>
                <w:color w:val="000000" w:themeColor="text1"/>
                <w:shd w:val="clear" w:color="auto" w:fill="FFFFFF"/>
              </w:rPr>
              <w:t>ASTM C1152 (2012)</w:t>
            </w:r>
          </w:p>
          <w:p w14:paraId="0E7E01A5" w14:textId="77777777" w:rsidR="004B410C" w:rsidRPr="009D03BA" w:rsidRDefault="004B410C" w:rsidP="002F6F9A">
            <w:pPr>
              <w:pStyle w:val="Default"/>
              <w:numPr>
                <w:ilvl w:val="0"/>
                <w:numId w:val="20"/>
              </w:numPr>
              <w:spacing w:line="480" w:lineRule="auto"/>
              <w:rPr>
                <w:color w:val="000000" w:themeColor="text1"/>
              </w:rPr>
            </w:pPr>
            <w:r w:rsidRPr="009D03BA">
              <w:rPr>
                <w:color w:val="000000" w:themeColor="text1"/>
              </w:rPr>
              <w:t>Accelerated Mortar Bar Test (AMBT) - ASTM C1260 (2009)</w:t>
            </w:r>
          </w:p>
          <w:p w14:paraId="1311C6D3" w14:textId="77777777" w:rsidR="004B410C" w:rsidRPr="009D03BA" w:rsidRDefault="004B410C" w:rsidP="002F6F9A">
            <w:pPr>
              <w:pStyle w:val="Default"/>
              <w:numPr>
                <w:ilvl w:val="0"/>
                <w:numId w:val="20"/>
              </w:numPr>
              <w:spacing w:line="480" w:lineRule="auto"/>
              <w:rPr>
                <w:color w:val="auto"/>
              </w:rPr>
            </w:pPr>
            <w:r w:rsidRPr="009D03BA">
              <w:rPr>
                <w:color w:val="auto"/>
              </w:rPr>
              <w:t>Scanning Electron Microscopy (SEM) – ASTM C1723 (2016)</w:t>
            </w:r>
          </w:p>
        </w:tc>
      </w:tr>
    </w:tbl>
    <w:p w14:paraId="71C3F1A1" w14:textId="77777777" w:rsidR="004B410C" w:rsidRPr="009D03BA" w:rsidRDefault="004B410C" w:rsidP="004B410C">
      <w:pPr>
        <w:pStyle w:val="Heading2"/>
        <w:spacing w:line="480" w:lineRule="auto"/>
        <w:rPr>
          <w:rFonts w:cs="Times New Roman"/>
          <w:sz w:val="24"/>
          <w:szCs w:val="24"/>
        </w:rPr>
      </w:pPr>
      <w:bookmarkStart w:id="91" w:name="_Toc104589264"/>
      <w:r w:rsidRPr="009D03BA">
        <w:rPr>
          <w:rFonts w:cs="Times New Roman"/>
          <w:sz w:val="24"/>
          <w:szCs w:val="24"/>
        </w:rPr>
        <w:t>3.5</w:t>
      </w:r>
      <w:r w:rsidRPr="009D03BA">
        <w:rPr>
          <w:rFonts w:cs="Times New Roman"/>
          <w:sz w:val="24"/>
          <w:szCs w:val="24"/>
        </w:rPr>
        <w:tab/>
        <w:t>Sample Production</w:t>
      </w:r>
      <w:bookmarkEnd w:id="91"/>
    </w:p>
    <w:p w14:paraId="05199B0A" w14:textId="52DFFB41" w:rsidR="004B410C" w:rsidRPr="009D03BA" w:rsidRDefault="006511C9" w:rsidP="004B410C">
      <w:pPr>
        <w:spacing w:line="480" w:lineRule="auto"/>
        <w:rPr>
          <w:rFonts w:cs="Times New Roman"/>
          <w:color w:val="000000" w:themeColor="text1"/>
          <w:szCs w:val="24"/>
        </w:rPr>
      </w:pPr>
      <w:r w:rsidRPr="009D03BA">
        <w:rPr>
          <w:rFonts w:cs="Times New Roman"/>
          <w:szCs w:val="24"/>
          <w:lang w:val="en-CA"/>
        </w:rPr>
        <w:t xml:space="preserve">The coarse aggregate was then </w:t>
      </w:r>
      <w:r w:rsidR="00822D11">
        <w:rPr>
          <w:rFonts w:cs="Times New Roman"/>
          <w:szCs w:val="24"/>
          <w:lang w:val="en-CA"/>
        </w:rPr>
        <w:t>introduced and mixed using manual method</w:t>
      </w:r>
      <w:r w:rsidRPr="009D03BA">
        <w:rPr>
          <w:rFonts w:cs="Times New Roman"/>
          <w:szCs w:val="24"/>
          <w:lang w:val="en-CA"/>
        </w:rPr>
        <w:t xml:space="preserve"> until </w:t>
      </w:r>
      <w:r w:rsidR="00822D11">
        <w:rPr>
          <w:rFonts w:cs="Times New Roman"/>
          <w:szCs w:val="24"/>
          <w:lang w:val="en-CA"/>
        </w:rPr>
        <w:t xml:space="preserve">a </w:t>
      </w:r>
      <w:r w:rsidRPr="009D03BA">
        <w:rPr>
          <w:rFonts w:cs="Times New Roman"/>
          <w:szCs w:val="24"/>
          <w:lang w:val="en-CA"/>
        </w:rPr>
        <w:t xml:space="preserve">thoroughly dispersed </w:t>
      </w:r>
      <w:r w:rsidR="00822D11">
        <w:rPr>
          <w:rFonts w:cs="Times New Roman"/>
          <w:szCs w:val="24"/>
          <w:lang w:val="en-CA"/>
        </w:rPr>
        <w:t>mixture with</w:t>
      </w:r>
      <w:r w:rsidRPr="009D03BA">
        <w:rPr>
          <w:rFonts w:cs="Times New Roman"/>
          <w:szCs w:val="24"/>
          <w:lang w:val="en-CA"/>
        </w:rPr>
        <w:t xml:space="preserve"> the fine sand and cement in the mixing pan</w:t>
      </w:r>
      <w:r w:rsidR="00822D11">
        <w:rPr>
          <w:rFonts w:cs="Times New Roman"/>
          <w:szCs w:val="24"/>
          <w:lang w:val="en-CA"/>
        </w:rPr>
        <w:t xml:space="preserve"> were obtained.</w:t>
      </w:r>
      <w:r w:rsidRPr="009D03BA">
        <w:rPr>
          <w:rFonts w:cs="Times New Roman"/>
          <w:szCs w:val="24"/>
          <w:lang w:val="en-CA"/>
        </w:rPr>
        <w:t xml:space="preserve"> Finding the weights of 5%, 10%, 15%, 20%, and 30% and combining them appropriately</w:t>
      </w:r>
      <w:r w:rsidR="000F1CD6">
        <w:rPr>
          <w:rFonts w:cs="Times New Roman"/>
          <w:szCs w:val="24"/>
          <w:lang w:val="en-CA"/>
        </w:rPr>
        <w:t xml:space="preserve"> to</w:t>
      </w:r>
      <w:r w:rsidRPr="009D03BA">
        <w:rPr>
          <w:rFonts w:cs="Times New Roman"/>
          <w:szCs w:val="24"/>
          <w:lang w:val="en-CA"/>
        </w:rPr>
        <w:t xml:space="preserve"> produce</w:t>
      </w:r>
      <w:r w:rsidR="000F1CD6">
        <w:rPr>
          <w:rFonts w:cs="Times New Roman"/>
          <w:szCs w:val="24"/>
          <w:lang w:val="en-CA"/>
        </w:rPr>
        <w:t xml:space="preserve"> concrete samples</w:t>
      </w:r>
      <w:r w:rsidRPr="009D03BA">
        <w:rPr>
          <w:rFonts w:cs="Times New Roman"/>
          <w:szCs w:val="24"/>
          <w:lang w:val="en-CA"/>
        </w:rPr>
        <w:t xml:space="preserve">. </w:t>
      </w:r>
      <w:r w:rsidR="000F1CD6">
        <w:rPr>
          <w:rFonts w:cs="Times New Roman"/>
          <w:szCs w:val="24"/>
          <w:lang w:val="en-CA"/>
        </w:rPr>
        <w:t>A</w:t>
      </w:r>
      <w:r w:rsidRPr="009D03BA">
        <w:rPr>
          <w:rFonts w:cs="Times New Roman"/>
          <w:szCs w:val="24"/>
          <w:lang w:val="en-CA"/>
        </w:rPr>
        <w:t xml:space="preserve"> specific amount of water added to the item that had already been blended. In total, 180 samples with labels were created. Three samples were tested from each mix design after 7, 14, 21, and 28 days of curing.</w:t>
      </w:r>
      <w:r w:rsidR="004B410C" w:rsidRPr="009D03BA">
        <w:rPr>
          <w:rFonts w:cs="Times New Roman"/>
          <w:szCs w:val="24"/>
          <w:lang w:val="en-CA"/>
        </w:rPr>
        <w:t xml:space="preserve"> Cassava Peel Ash was not used in the control group (0%). (CPA). </w:t>
      </w:r>
      <w:r w:rsidR="00B30843" w:rsidRPr="009D03BA">
        <w:rPr>
          <w:rFonts w:cs="Times New Roman"/>
          <w:szCs w:val="24"/>
          <w:lang w:val="en-CA"/>
        </w:rPr>
        <w:t>The water-cement ratio is 0.65, which was raised to 0.7 as the percentage of CPA increased, and the mix ratio is 1:1:2</w:t>
      </w:r>
      <w:r w:rsidR="004B410C" w:rsidRPr="009D03BA">
        <w:rPr>
          <w:rFonts w:cs="Times New Roman"/>
          <w:szCs w:val="24"/>
          <w:lang w:val="en-CA"/>
        </w:rPr>
        <w:t xml:space="preserve">. For easy de-moulding, two sets of molds were lightly treated with used motor oil before the slurry was put into them. The initial mould was 150 x 150 x 150mm in size, and </w:t>
      </w:r>
      <w:r w:rsidR="005F50A6" w:rsidRPr="009D03BA">
        <w:rPr>
          <w:rFonts w:cs="Times New Roman"/>
          <w:szCs w:val="24"/>
          <w:lang w:val="en-CA"/>
        </w:rPr>
        <w:t>It was tested for split tensile strength and compressive strength. A second mould was used to create 18 samples, each measuring 100mm in diameter and 150mm in length, for the thermal conductivity test. With a steel trowel, the concrete was leveled to the top of the molds after the slurry had been compacted with a tamping rod until no air bubbles were visible on its surface</w:t>
      </w:r>
      <w:r w:rsidR="004B410C" w:rsidRPr="009D03BA">
        <w:rPr>
          <w:rFonts w:cs="Times New Roman"/>
          <w:szCs w:val="24"/>
          <w:lang w:val="en-CA"/>
        </w:rPr>
        <w:t xml:space="preserve">. </w:t>
      </w:r>
    </w:p>
    <w:p w14:paraId="425D7153" w14:textId="77777777" w:rsidR="004B410C" w:rsidRPr="009D03BA" w:rsidRDefault="004B410C" w:rsidP="004B410C">
      <w:pPr>
        <w:pStyle w:val="Heading2"/>
        <w:spacing w:line="480" w:lineRule="auto"/>
        <w:rPr>
          <w:rFonts w:cs="Times New Roman"/>
          <w:sz w:val="24"/>
          <w:szCs w:val="24"/>
        </w:rPr>
      </w:pPr>
      <w:bookmarkStart w:id="92" w:name="_Toc104589265"/>
      <w:r w:rsidRPr="009D03BA">
        <w:rPr>
          <w:rFonts w:cs="Times New Roman"/>
          <w:sz w:val="24"/>
          <w:szCs w:val="24"/>
        </w:rPr>
        <w:t>3.6</w:t>
      </w:r>
      <w:r w:rsidRPr="009D03BA">
        <w:rPr>
          <w:rFonts w:cs="Times New Roman"/>
          <w:sz w:val="24"/>
          <w:szCs w:val="24"/>
        </w:rPr>
        <w:tab/>
        <w:t>Chemical Analysis</w:t>
      </w:r>
      <w:bookmarkEnd w:id="92"/>
    </w:p>
    <w:p w14:paraId="15D15AD1" w14:textId="0BA30C4D" w:rsidR="004B410C" w:rsidRPr="009D03BA" w:rsidRDefault="004B410C" w:rsidP="004B410C">
      <w:pPr>
        <w:spacing w:after="0" w:line="480" w:lineRule="auto"/>
        <w:rPr>
          <w:rFonts w:cs="Times New Roman"/>
          <w:color w:val="000000" w:themeColor="text1"/>
          <w:szCs w:val="24"/>
        </w:rPr>
      </w:pPr>
      <w:r w:rsidRPr="009D03BA">
        <w:rPr>
          <w:rFonts w:cs="Times New Roman"/>
          <w:color w:val="000000" w:themeColor="text1"/>
          <w:szCs w:val="24"/>
        </w:rPr>
        <w:t>Chemical research reveals the principal chemical components found in cassava peel ash and cement, along with their percentage abundance. The chemical study demonstrates how the cassava peel ash's elemental composition can turn it into a pozzolana in the presence of water.</w:t>
      </w:r>
    </w:p>
    <w:p w14:paraId="1B95B95A" w14:textId="77777777" w:rsidR="004B410C" w:rsidRPr="009D03BA" w:rsidRDefault="004B410C" w:rsidP="004B410C">
      <w:pPr>
        <w:pStyle w:val="Heading2"/>
        <w:spacing w:line="480" w:lineRule="auto"/>
        <w:rPr>
          <w:rFonts w:cs="Times New Roman"/>
          <w:sz w:val="24"/>
          <w:szCs w:val="24"/>
        </w:rPr>
      </w:pPr>
      <w:bookmarkStart w:id="93" w:name="_Toc104589266"/>
      <w:r w:rsidRPr="009D03BA">
        <w:rPr>
          <w:rFonts w:cs="Times New Roman"/>
          <w:sz w:val="24"/>
          <w:szCs w:val="24"/>
        </w:rPr>
        <w:t>3.7</w:t>
      </w:r>
      <w:r w:rsidRPr="009D03BA">
        <w:rPr>
          <w:rFonts w:cs="Times New Roman"/>
          <w:sz w:val="24"/>
          <w:szCs w:val="24"/>
        </w:rPr>
        <w:tab/>
        <w:t>Determination of the effect of Cassava Peel Ash (CPA) on the Mechanical and Chemical Properties of the concrete</w:t>
      </w:r>
      <w:bookmarkEnd w:id="93"/>
      <w:r w:rsidRPr="009D03BA">
        <w:rPr>
          <w:rFonts w:cs="Times New Roman"/>
          <w:sz w:val="24"/>
          <w:szCs w:val="24"/>
        </w:rPr>
        <w:t xml:space="preserve"> </w:t>
      </w:r>
    </w:p>
    <w:p w14:paraId="59F478BA" w14:textId="0A804A33" w:rsidR="004B410C" w:rsidRPr="009D03BA" w:rsidRDefault="00C2292B" w:rsidP="004B410C">
      <w:pPr>
        <w:spacing w:after="0" w:line="480" w:lineRule="auto"/>
        <w:rPr>
          <w:rFonts w:cs="Times New Roman"/>
          <w:bCs/>
          <w:color w:val="000000" w:themeColor="text1"/>
          <w:szCs w:val="24"/>
        </w:rPr>
      </w:pPr>
      <w:r>
        <w:rPr>
          <w:rFonts w:cs="Times New Roman"/>
          <w:bCs/>
          <w:color w:val="000000" w:themeColor="text1"/>
          <w:szCs w:val="24"/>
        </w:rPr>
        <w:t>S</w:t>
      </w:r>
      <w:r w:rsidR="00B92634" w:rsidRPr="009D03BA">
        <w:rPr>
          <w:rFonts w:cs="Times New Roman"/>
          <w:bCs/>
          <w:color w:val="000000" w:themeColor="text1"/>
          <w:szCs w:val="24"/>
        </w:rPr>
        <w:t>amples put through the following tests</w:t>
      </w:r>
      <w:r w:rsidR="004B410C" w:rsidRPr="009D03BA">
        <w:rPr>
          <w:rFonts w:cs="Times New Roman"/>
          <w:bCs/>
          <w:color w:val="000000" w:themeColor="text1"/>
          <w:szCs w:val="24"/>
        </w:rPr>
        <w:t>.</w:t>
      </w:r>
    </w:p>
    <w:p w14:paraId="12C858E8" w14:textId="17280EEF" w:rsidR="004B410C" w:rsidRPr="009D03BA" w:rsidRDefault="004B410C" w:rsidP="004B410C">
      <w:pPr>
        <w:pStyle w:val="Heading3"/>
        <w:spacing w:line="480" w:lineRule="auto"/>
        <w:rPr>
          <w:rFonts w:cs="Times New Roman"/>
        </w:rPr>
      </w:pPr>
      <w:bookmarkStart w:id="94" w:name="_Toc104589267"/>
      <w:r w:rsidRPr="009D03BA">
        <w:rPr>
          <w:rFonts w:cs="Times New Roman"/>
        </w:rPr>
        <w:t>3.7.1</w:t>
      </w:r>
      <w:r w:rsidRPr="009D03BA">
        <w:rPr>
          <w:rFonts w:cs="Times New Roman"/>
        </w:rPr>
        <w:tab/>
        <w:t xml:space="preserve">Workability </w:t>
      </w:r>
      <w:r w:rsidR="00F127C4" w:rsidRPr="009D03BA">
        <w:rPr>
          <w:rFonts w:cs="Times New Roman"/>
        </w:rPr>
        <w:t xml:space="preserve">using </w:t>
      </w:r>
      <w:r w:rsidRPr="009D03BA">
        <w:rPr>
          <w:rFonts w:cs="Times New Roman"/>
        </w:rPr>
        <w:t>Slump Test</w:t>
      </w:r>
      <w:bookmarkEnd w:id="94"/>
    </w:p>
    <w:p w14:paraId="570F5A61" w14:textId="76AB2D30" w:rsidR="004B410C" w:rsidRPr="009D03BA" w:rsidRDefault="00D21965" w:rsidP="004B410C">
      <w:pPr>
        <w:spacing w:line="480" w:lineRule="auto"/>
        <w:rPr>
          <w:rFonts w:cs="Times New Roman"/>
          <w:color w:val="000000" w:themeColor="text1"/>
          <w:szCs w:val="24"/>
        </w:rPr>
      </w:pPr>
      <w:r w:rsidRPr="009D03BA">
        <w:rPr>
          <w:rFonts w:cs="Times New Roman"/>
          <w:color w:val="000000" w:themeColor="text1"/>
          <w:szCs w:val="24"/>
        </w:rPr>
        <w:t xml:space="preserve">Cleansing the </w:t>
      </w:r>
      <w:r w:rsidR="00F127C4" w:rsidRPr="009D03BA">
        <w:rPr>
          <w:rFonts w:cs="Times New Roman"/>
          <w:color w:val="000000" w:themeColor="text1"/>
          <w:szCs w:val="24"/>
        </w:rPr>
        <w:t>molds</w:t>
      </w:r>
      <w:r w:rsidRPr="009D03BA">
        <w:rPr>
          <w:rFonts w:cs="Times New Roman"/>
          <w:color w:val="000000" w:themeColor="text1"/>
          <w:szCs w:val="24"/>
        </w:rPr>
        <w:t xml:space="preserve"> inside surface is followed by four equal levels of fresh concrete being poured over a horizontal, non-absorbent surface while the mold is firmly kept in place</w:t>
      </w:r>
      <w:r w:rsidR="004B410C" w:rsidRPr="009D03BA">
        <w:rPr>
          <w:rFonts w:cs="Times New Roman"/>
          <w:color w:val="000000" w:themeColor="text1"/>
          <w:szCs w:val="24"/>
        </w:rPr>
        <w:t xml:space="preserve">. Each one is about a quarter of the mold's height. Each layer tampers 25 times with a tamping rod that evenly distributes the strokes across the mold's cross-section. The tamping rod penetrates the underlying layer for the second and succeeding layers. The excess concrete is brushed out above the concrete cone with a tampering rod or a trowel. The vertical height of the cone (h1) is measured, and the cone is removed vertically slowly, and cautiously. </w:t>
      </w:r>
      <w:r w:rsidR="00841B9B" w:rsidRPr="009D03BA">
        <w:rPr>
          <w:rFonts w:cs="Times New Roman"/>
          <w:color w:val="000000" w:themeColor="text1"/>
          <w:szCs w:val="24"/>
        </w:rPr>
        <w:t>As soon as the cone is removed, the concrete starts to sink vertically.</w:t>
      </w:r>
      <w:r w:rsidR="004B410C" w:rsidRPr="009D03BA">
        <w:rPr>
          <w:rFonts w:cs="Times New Roman"/>
          <w:color w:val="000000" w:themeColor="text1"/>
          <w:szCs w:val="24"/>
        </w:rPr>
        <w:t xml:space="preserve"> The height of the cone (h2) is measured by placing the steel scale horizontally above the top of the settled concrete. The value of slump is calculated as the difference between two heights (h1-h2).</w:t>
      </w:r>
    </w:p>
    <w:p w14:paraId="030B2EEE" w14:textId="77777777" w:rsidR="004B410C" w:rsidRPr="009D03BA" w:rsidRDefault="004B410C" w:rsidP="004B410C">
      <w:pPr>
        <w:pStyle w:val="Heading3"/>
        <w:spacing w:line="480" w:lineRule="auto"/>
        <w:rPr>
          <w:rFonts w:cs="Times New Roman"/>
        </w:rPr>
      </w:pPr>
      <w:bookmarkStart w:id="95" w:name="_Toc104589268"/>
      <w:r w:rsidRPr="009D03BA">
        <w:rPr>
          <w:rFonts w:cs="Times New Roman"/>
        </w:rPr>
        <w:t>3.7.2</w:t>
      </w:r>
      <w:r w:rsidRPr="009D03BA">
        <w:rPr>
          <w:rFonts w:cs="Times New Roman"/>
        </w:rPr>
        <w:tab/>
        <w:t>Determination of water Absorption test</w:t>
      </w:r>
      <w:bookmarkEnd w:id="95"/>
      <w:r w:rsidRPr="009D03BA">
        <w:rPr>
          <w:rFonts w:cs="Times New Roman"/>
        </w:rPr>
        <w:t xml:space="preserve"> </w:t>
      </w:r>
    </w:p>
    <w:p w14:paraId="5F142552" w14:textId="2D025142" w:rsidR="004B410C" w:rsidRPr="009D03BA" w:rsidRDefault="00CC66F9" w:rsidP="004B410C">
      <w:pPr>
        <w:spacing w:line="480" w:lineRule="auto"/>
        <w:rPr>
          <w:rFonts w:cs="Times New Roman"/>
          <w:szCs w:val="24"/>
        </w:rPr>
      </w:pPr>
      <w:r w:rsidRPr="009D03BA">
        <w:rPr>
          <w:rFonts w:cs="Times New Roman"/>
          <w:szCs w:val="24"/>
        </w:rPr>
        <w:t xml:space="preserve">The samples were shook to </w:t>
      </w:r>
      <w:r w:rsidR="005C25B8">
        <w:rPr>
          <w:rFonts w:cs="Times New Roman"/>
          <w:szCs w:val="24"/>
        </w:rPr>
        <w:t>eliminate</w:t>
      </w:r>
      <w:r w:rsidRPr="009D03BA">
        <w:rPr>
          <w:rFonts w:cs="Times New Roman"/>
          <w:szCs w:val="24"/>
        </w:rPr>
        <w:t xml:space="preserve"> </w:t>
      </w:r>
      <w:r w:rsidR="005C25B8">
        <w:rPr>
          <w:rFonts w:cs="Times New Roman"/>
          <w:szCs w:val="24"/>
        </w:rPr>
        <w:t>excess</w:t>
      </w:r>
      <w:r w:rsidRPr="009D03BA">
        <w:rPr>
          <w:rFonts w:cs="Times New Roman"/>
          <w:szCs w:val="24"/>
        </w:rPr>
        <w:t xml:space="preserve"> water, and then immediately dried with a cloth until no free water was left on the surface</w:t>
      </w:r>
      <w:r w:rsidR="004B410C" w:rsidRPr="009D03BA">
        <w:rPr>
          <w:rFonts w:cs="Times New Roman"/>
          <w:szCs w:val="24"/>
        </w:rPr>
        <w:t>. Following that, the specimens were reweighed, and Equation 3.4 was used to calculate the percent water absorption for each specimen.</w:t>
      </w:r>
    </w:p>
    <w:p w14:paraId="22E891DC" w14:textId="77777777" w:rsidR="004B410C" w:rsidRPr="009D03BA" w:rsidRDefault="004B410C" w:rsidP="004B410C">
      <w:pPr>
        <w:spacing w:line="480" w:lineRule="auto"/>
        <w:rPr>
          <w:rFonts w:cs="Times New Roman"/>
          <w:szCs w:val="24"/>
        </w:rPr>
      </w:pPr>
      <w:r w:rsidRPr="009D03BA">
        <w:rPr>
          <w:rFonts w:eastAsiaTheme="minorEastAsia" w:cs="Times New Roman"/>
          <w:szCs w:val="24"/>
        </w:rPr>
        <w:t>Percentage water absorption =</w:t>
      </w:r>
      <m:oMath>
        <m:r>
          <w:rPr>
            <w:rFonts w:ascii="Cambria Math" w:eastAsiaTheme="minorEastAsia"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 xml:space="preserve">wet weigth </m:t>
            </m:r>
            <m:d>
              <m:dPr>
                <m:ctrlPr>
                  <w:rPr>
                    <w:rFonts w:ascii="Cambria Math" w:hAnsi="Cambria Math" w:cs="Times New Roman"/>
                    <w:i/>
                    <w:szCs w:val="24"/>
                  </w:rPr>
                </m:ctrlPr>
              </m:dPr>
              <m:e>
                <m:r>
                  <w:rPr>
                    <w:rFonts w:ascii="Cambria Math" w:hAnsi="Cambria Math" w:cs="Times New Roman"/>
                    <w:szCs w:val="24"/>
                  </w:rPr>
                  <m:t>W2</m:t>
                </m:r>
              </m:e>
            </m:d>
            <m:r>
              <w:rPr>
                <w:rFonts w:ascii="Cambria Math" w:hAnsi="Cambria Math" w:cs="Times New Roman"/>
                <w:szCs w:val="24"/>
              </w:rPr>
              <m:t>-dry weight (W3)</m:t>
            </m:r>
          </m:num>
          <m:den>
            <m:r>
              <w:rPr>
                <w:rFonts w:ascii="Cambria Math" w:hAnsi="Cambria Math" w:cs="Times New Roman"/>
                <w:szCs w:val="24"/>
              </w:rPr>
              <m:t>dry weight (W1)</m:t>
            </m:r>
          </m:den>
        </m:f>
        <m:r>
          <w:rPr>
            <w:rFonts w:ascii="Cambria Math" w:hAnsi="Cambria Math" w:cs="Times New Roman"/>
            <w:szCs w:val="24"/>
          </w:rPr>
          <m:t>X 100</m:t>
        </m:r>
      </m:oMath>
      <w:r w:rsidRPr="009D03BA">
        <w:rPr>
          <w:rFonts w:eastAsiaTheme="minorEastAsia" w:cs="Times New Roman"/>
          <w:szCs w:val="24"/>
        </w:rPr>
        <w:t>………………………3.4</w:t>
      </w:r>
    </w:p>
    <w:p w14:paraId="4F3071F3" w14:textId="77777777" w:rsidR="004B410C" w:rsidRPr="009D03BA" w:rsidRDefault="004B410C" w:rsidP="004B410C">
      <w:pPr>
        <w:pStyle w:val="Heading3"/>
        <w:spacing w:line="480" w:lineRule="auto"/>
        <w:rPr>
          <w:rFonts w:cs="Times New Roman"/>
        </w:rPr>
      </w:pPr>
      <w:bookmarkStart w:id="96" w:name="_Toc104589269"/>
      <w:r w:rsidRPr="009D03BA">
        <w:rPr>
          <w:rFonts w:cs="Times New Roman"/>
        </w:rPr>
        <w:t>3.7.3</w:t>
      </w:r>
      <w:r w:rsidRPr="009D03BA">
        <w:rPr>
          <w:rFonts w:cs="Times New Roman"/>
        </w:rPr>
        <w:tab/>
        <w:t>Determination of bulk density</w:t>
      </w:r>
      <w:bookmarkEnd w:id="96"/>
    </w:p>
    <w:p w14:paraId="109046A1" w14:textId="1CE67440" w:rsidR="004B410C" w:rsidRPr="009D03BA" w:rsidRDefault="007B3E9A" w:rsidP="004B410C">
      <w:pPr>
        <w:pStyle w:val="Heading3"/>
        <w:spacing w:line="480" w:lineRule="auto"/>
        <w:rPr>
          <w:rFonts w:cs="Times New Roman"/>
          <w:b w:val="0"/>
          <w:bCs/>
        </w:rPr>
      </w:pPr>
      <w:r w:rsidRPr="009D03BA">
        <w:rPr>
          <w:rFonts w:cs="Times New Roman"/>
          <w:b w:val="0"/>
          <w:bCs/>
        </w:rPr>
        <w:t>The ASTM C29 / C29M - 07 standard was used as a reference when calculating the bulk density.</w:t>
      </w:r>
    </w:p>
    <w:p w14:paraId="09F24FAE" w14:textId="77777777" w:rsidR="004B410C" w:rsidRPr="009D03BA" w:rsidRDefault="004B410C" w:rsidP="004B410C">
      <w:pPr>
        <w:pStyle w:val="Heading3"/>
        <w:spacing w:line="480" w:lineRule="auto"/>
        <w:rPr>
          <w:rFonts w:cs="Times New Roman"/>
        </w:rPr>
      </w:pPr>
      <w:bookmarkStart w:id="97" w:name="_Toc104555768"/>
      <w:bookmarkStart w:id="98" w:name="_Toc104589271"/>
      <w:r w:rsidRPr="009D03BA">
        <w:rPr>
          <w:rFonts w:cs="Times New Roman"/>
        </w:rPr>
        <w:t>3.7.4</w:t>
      </w:r>
      <w:r w:rsidRPr="009D03BA">
        <w:rPr>
          <w:rFonts w:cs="Times New Roman"/>
        </w:rPr>
        <w:tab/>
        <w:t xml:space="preserve"> Split Tensile Strength</w:t>
      </w:r>
      <w:bookmarkEnd w:id="97"/>
      <w:bookmarkEnd w:id="98"/>
    </w:p>
    <w:p w14:paraId="2FE77ABD" w14:textId="076D6F21" w:rsidR="004B410C" w:rsidRPr="009D03BA" w:rsidRDefault="007B3E9A" w:rsidP="004B410C">
      <w:pPr>
        <w:spacing w:line="480" w:lineRule="auto"/>
        <w:rPr>
          <w:rFonts w:cs="Times New Roman"/>
          <w:szCs w:val="24"/>
        </w:rPr>
      </w:pPr>
      <w:r w:rsidRPr="009D03BA">
        <w:rPr>
          <w:rFonts w:cs="Times New Roman"/>
          <w:szCs w:val="24"/>
        </w:rPr>
        <w:t xml:space="preserve">Three </w:t>
      </w:r>
      <w:r w:rsidR="000F0135" w:rsidRPr="009D03BA">
        <w:rPr>
          <w:rFonts w:cs="Times New Roman"/>
          <w:szCs w:val="24"/>
        </w:rPr>
        <w:t>samples</w:t>
      </w:r>
      <w:r w:rsidRPr="009D03BA">
        <w:rPr>
          <w:rFonts w:cs="Times New Roman"/>
          <w:szCs w:val="24"/>
        </w:rPr>
        <w:t xml:space="preserve"> were tested in each category, and the average result was recorded. The split tension test was carried out utilizing a digital compression machine with a 2000kN capacity, as shown in Plates 3.6 and 3.7. We used the standard formula in equation 3.5 to get split tensile strength:</w:t>
      </w:r>
    </w:p>
    <w:p w14:paraId="5E5C64CC" w14:textId="77777777" w:rsidR="004B410C" w:rsidRPr="009D03BA" w:rsidRDefault="004B410C" w:rsidP="004B410C">
      <w:pPr>
        <w:spacing w:line="480" w:lineRule="auto"/>
        <w:rPr>
          <w:rFonts w:cs="Times New Roman"/>
          <w:szCs w:val="24"/>
        </w:rPr>
      </w:pPr>
      <w:r w:rsidRPr="009D03BA">
        <w:rPr>
          <w:rFonts w:cs="Times New Roman"/>
          <w:szCs w:val="24"/>
        </w:rPr>
        <w:t xml:space="preserve">Split Tensile strength (MPa) = 2P / π DL </w:t>
      </w:r>
      <w:r w:rsidRPr="009D03BA">
        <w:rPr>
          <w:rFonts w:cs="Times New Roman"/>
          <w:szCs w:val="24"/>
        </w:rPr>
        <w:tab/>
        <w:t>……………………………</w:t>
      </w:r>
      <w:r w:rsidRPr="009D03BA">
        <w:rPr>
          <w:rFonts w:cs="Times New Roman"/>
          <w:szCs w:val="24"/>
        </w:rPr>
        <w:tab/>
        <w:t>3.5</w:t>
      </w:r>
    </w:p>
    <w:p w14:paraId="1993D289" w14:textId="360F7F82" w:rsidR="004B410C" w:rsidRPr="009D03BA" w:rsidRDefault="004B410C" w:rsidP="004B410C">
      <w:pPr>
        <w:spacing w:line="480" w:lineRule="auto"/>
        <w:rPr>
          <w:rFonts w:cs="Times New Roman"/>
          <w:szCs w:val="24"/>
        </w:rPr>
      </w:pPr>
      <w:r w:rsidRPr="009D03BA">
        <w:rPr>
          <w:rFonts w:cs="Times New Roman"/>
          <w:szCs w:val="24"/>
        </w:rPr>
        <w:t>Where, P = Load</w:t>
      </w:r>
      <w:r w:rsidR="000F0135" w:rsidRPr="009D03BA">
        <w:rPr>
          <w:rFonts w:cs="Times New Roman"/>
          <w:szCs w:val="24"/>
        </w:rPr>
        <w:t xml:space="preserve"> at failure</w:t>
      </w:r>
      <w:r w:rsidRPr="009D03BA">
        <w:rPr>
          <w:rFonts w:cs="Times New Roman"/>
          <w:szCs w:val="24"/>
        </w:rPr>
        <w:t xml:space="preserve"> (kN)</w:t>
      </w:r>
      <w:r w:rsidR="00BC5658" w:rsidRPr="009D03BA">
        <w:rPr>
          <w:rFonts w:cs="Times New Roman"/>
          <w:szCs w:val="24"/>
        </w:rPr>
        <w:t xml:space="preserve">: </w:t>
      </w:r>
      <w:r w:rsidRPr="009D03BA">
        <w:rPr>
          <w:rFonts w:cs="Times New Roman"/>
          <w:szCs w:val="24"/>
        </w:rPr>
        <w:t xml:space="preserve">D = Diameter of </w:t>
      </w:r>
      <w:r w:rsidR="000F0135" w:rsidRPr="009D03BA">
        <w:rPr>
          <w:rFonts w:cs="Times New Roman"/>
          <w:szCs w:val="24"/>
        </w:rPr>
        <w:t xml:space="preserve">the </w:t>
      </w:r>
      <w:r w:rsidRPr="009D03BA">
        <w:rPr>
          <w:rFonts w:cs="Times New Roman"/>
          <w:szCs w:val="24"/>
        </w:rPr>
        <w:t>S</w:t>
      </w:r>
      <w:r w:rsidR="000F0135" w:rsidRPr="009D03BA">
        <w:rPr>
          <w:rFonts w:cs="Times New Roman"/>
          <w:szCs w:val="24"/>
        </w:rPr>
        <w:t>ample</w:t>
      </w:r>
      <w:r w:rsidR="00BC5658" w:rsidRPr="009D03BA">
        <w:rPr>
          <w:rFonts w:cs="Times New Roman"/>
          <w:szCs w:val="24"/>
        </w:rPr>
        <w:t xml:space="preserve">: </w:t>
      </w:r>
      <w:r w:rsidRPr="009D03BA">
        <w:rPr>
          <w:rFonts w:cs="Times New Roman"/>
          <w:szCs w:val="24"/>
        </w:rPr>
        <w:t>L = Length of S</w:t>
      </w:r>
      <w:r w:rsidR="000F0135" w:rsidRPr="009D03BA">
        <w:rPr>
          <w:rFonts w:cs="Times New Roman"/>
          <w:szCs w:val="24"/>
        </w:rPr>
        <w:t>ample</w:t>
      </w:r>
      <w:r w:rsidRPr="009D03BA">
        <w:rPr>
          <w:rFonts w:cs="Times New Roman"/>
          <w:szCs w:val="24"/>
        </w:rPr>
        <w:t>.</w:t>
      </w:r>
    </w:p>
    <w:p w14:paraId="57007EE0" w14:textId="77777777" w:rsidR="004B410C" w:rsidRPr="009D03BA" w:rsidRDefault="004B410C" w:rsidP="004B410C">
      <w:pPr>
        <w:keepNext/>
        <w:spacing w:line="480" w:lineRule="auto"/>
        <w:rPr>
          <w:rFonts w:cs="Times New Roman"/>
          <w:szCs w:val="24"/>
        </w:rPr>
      </w:pPr>
      <w:r w:rsidRPr="009D03BA">
        <w:rPr>
          <w:rFonts w:cs="Times New Roman"/>
          <w:noProof/>
          <w:szCs w:val="24"/>
        </w:rPr>
        <w:drawing>
          <wp:inline distT="0" distB="0" distL="114300" distR="114300" wp14:anchorId="25F8DF61" wp14:editId="579E4D33">
            <wp:extent cx="2486025" cy="2200275"/>
            <wp:effectExtent l="0" t="0" r="9525" b="9525"/>
            <wp:docPr id="16" name="Picture 16" descr="IMG_20210716_143204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20210716_143204_287"/>
                    <pic:cNvPicPr>
                      <a:picLocks noChangeAspect="1"/>
                    </pic:cNvPicPr>
                  </pic:nvPicPr>
                  <pic:blipFill>
                    <a:blip r:embed="rId14"/>
                    <a:stretch>
                      <a:fillRect/>
                    </a:stretch>
                  </pic:blipFill>
                  <pic:spPr>
                    <a:xfrm>
                      <a:off x="0" y="0"/>
                      <a:ext cx="2486025" cy="2200275"/>
                    </a:xfrm>
                    <a:prstGeom prst="rect">
                      <a:avLst/>
                    </a:prstGeom>
                  </pic:spPr>
                </pic:pic>
              </a:graphicData>
            </a:graphic>
          </wp:inline>
        </w:drawing>
      </w:r>
      <w:r w:rsidRPr="009D03BA">
        <w:rPr>
          <w:rFonts w:cs="Times New Roman"/>
          <w:szCs w:val="24"/>
        </w:rPr>
        <w:t xml:space="preserve">                </w:t>
      </w:r>
      <w:r w:rsidRPr="009D03BA">
        <w:rPr>
          <w:rFonts w:cs="Times New Roman"/>
          <w:b/>
          <w:bCs/>
          <w:noProof/>
          <w:szCs w:val="24"/>
        </w:rPr>
        <w:drawing>
          <wp:inline distT="0" distB="0" distL="114300" distR="114300" wp14:anchorId="6F0489DF" wp14:editId="1C2A22E1">
            <wp:extent cx="2529840" cy="2181225"/>
            <wp:effectExtent l="0" t="0" r="3810" b="9525"/>
            <wp:docPr id="17" name="Picture 17" descr="IMG_20210716_143127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20210716_143127_286"/>
                    <pic:cNvPicPr>
                      <a:picLocks noChangeAspect="1"/>
                    </pic:cNvPicPr>
                  </pic:nvPicPr>
                  <pic:blipFill>
                    <a:blip r:embed="rId15"/>
                    <a:stretch>
                      <a:fillRect/>
                    </a:stretch>
                  </pic:blipFill>
                  <pic:spPr>
                    <a:xfrm>
                      <a:off x="0" y="0"/>
                      <a:ext cx="2529840" cy="2181225"/>
                    </a:xfrm>
                    <a:prstGeom prst="rect">
                      <a:avLst/>
                    </a:prstGeom>
                  </pic:spPr>
                </pic:pic>
              </a:graphicData>
            </a:graphic>
          </wp:inline>
        </w:drawing>
      </w:r>
    </w:p>
    <w:p w14:paraId="49103E8D" w14:textId="77777777" w:rsidR="004B410C" w:rsidRPr="009D03BA" w:rsidRDefault="004B410C" w:rsidP="004B410C">
      <w:pPr>
        <w:pStyle w:val="Caption"/>
        <w:spacing w:line="480" w:lineRule="auto"/>
        <w:rPr>
          <w:rFonts w:cs="Times New Roman"/>
          <w:szCs w:val="24"/>
        </w:rPr>
      </w:pPr>
      <w:bookmarkStart w:id="99" w:name="_Toc104564016"/>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6</w:t>
      </w:r>
      <w:r w:rsidR="00FB18C8" w:rsidRPr="009D03BA">
        <w:rPr>
          <w:rFonts w:cs="Times New Roman"/>
          <w:noProof/>
          <w:szCs w:val="24"/>
        </w:rPr>
        <w:fldChar w:fldCharType="end"/>
      </w:r>
      <w:r w:rsidRPr="009D03BA">
        <w:rPr>
          <w:rFonts w:cs="Times New Roman"/>
          <w:szCs w:val="24"/>
        </w:rPr>
        <w:t xml:space="preserve">: Cylindrical sample before failure.     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7</w:t>
      </w:r>
      <w:r w:rsidR="00FB18C8" w:rsidRPr="009D03BA">
        <w:rPr>
          <w:rFonts w:cs="Times New Roman"/>
          <w:noProof/>
          <w:szCs w:val="24"/>
        </w:rPr>
        <w:fldChar w:fldCharType="end"/>
      </w:r>
      <w:r w:rsidRPr="009D03BA">
        <w:rPr>
          <w:rFonts w:cs="Times New Roman"/>
          <w:szCs w:val="24"/>
        </w:rPr>
        <w:t>: Split Tensile Test of cylinder sample</w:t>
      </w:r>
      <w:bookmarkEnd w:id="99"/>
    </w:p>
    <w:p w14:paraId="0F3C85A3" w14:textId="77777777" w:rsidR="004B410C" w:rsidRPr="009D03BA" w:rsidRDefault="004B410C" w:rsidP="004B410C">
      <w:pPr>
        <w:pStyle w:val="Heading3"/>
        <w:spacing w:line="480" w:lineRule="auto"/>
        <w:rPr>
          <w:rFonts w:cs="Times New Roman"/>
        </w:rPr>
      </w:pPr>
      <w:bookmarkStart w:id="100" w:name="_Toc104589272"/>
      <w:r w:rsidRPr="009D03BA">
        <w:rPr>
          <w:rFonts w:cs="Times New Roman"/>
        </w:rPr>
        <w:t>3.7.5</w:t>
      </w:r>
      <w:r w:rsidRPr="009D03BA">
        <w:rPr>
          <w:rFonts w:cs="Times New Roman"/>
        </w:rPr>
        <w:tab/>
        <w:t>Compressive Strength - Cube Test</w:t>
      </w:r>
      <w:bookmarkEnd w:id="100"/>
    </w:p>
    <w:p w14:paraId="1FDF6C99" w14:textId="16853926" w:rsidR="004B410C" w:rsidRPr="009D03BA" w:rsidRDefault="00947D22" w:rsidP="004B410C">
      <w:pPr>
        <w:spacing w:line="480" w:lineRule="auto"/>
        <w:rPr>
          <w:rFonts w:cs="Times New Roman"/>
          <w:szCs w:val="24"/>
        </w:rPr>
      </w:pPr>
      <w:r w:rsidRPr="009D03BA">
        <w:rPr>
          <w:rFonts w:cs="Times New Roman"/>
          <w:color w:val="000000" w:themeColor="text1"/>
          <w:szCs w:val="24"/>
          <w:shd w:val="clear" w:color="auto" w:fill="FFFFFF"/>
        </w:rPr>
        <w:t>Concrete's compressive strength gauges how well the substance can endure compressive loads (such as traffic).</w:t>
      </w:r>
      <w:r w:rsidR="004B410C" w:rsidRPr="009D03BA">
        <w:rPr>
          <w:rFonts w:cs="Times New Roman"/>
          <w:color w:val="000000" w:themeColor="text1"/>
          <w:szCs w:val="24"/>
          <w:shd w:val="clear" w:color="auto" w:fill="FFFFFF"/>
        </w:rPr>
        <w:t xml:space="preserve"> The compressive strength measurements are generally used to assess whether the concrete mixture delivered on-site complies with the task specifications stated </w:t>
      </w:r>
      <w:r w:rsidRPr="009D03BA">
        <w:rPr>
          <w:rFonts w:cs="Times New Roman"/>
          <w:color w:val="000000" w:themeColor="text1"/>
          <w:szCs w:val="24"/>
          <w:shd w:val="clear" w:color="auto" w:fill="FFFFFF"/>
        </w:rPr>
        <w:t>in the project's planning</w:t>
      </w:r>
      <w:r w:rsidR="004B410C" w:rsidRPr="009D03BA">
        <w:rPr>
          <w:rFonts w:cs="Times New Roman"/>
          <w:color w:val="000000" w:themeColor="text1"/>
          <w:szCs w:val="24"/>
          <w:shd w:val="clear" w:color="auto" w:fill="FFFFFF"/>
        </w:rPr>
        <w:t xml:space="preserve">. </w:t>
      </w:r>
      <w:r w:rsidR="004B410C" w:rsidRPr="009D03BA">
        <w:rPr>
          <w:rFonts w:cs="Times New Roman"/>
          <w:bCs/>
          <w:color w:val="000000" w:themeColor="text1"/>
          <w:szCs w:val="24"/>
        </w:rPr>
        <w:t>The compressive strength of 150mm concrete cubes was evaluated by applying a 3.0 KN/s compression force following BS 1881: Part 111. (1983). The concrete samples' weight (kg), density (kg/m</w:t>
      </w:r>
      <w:r w:rsidR="004B410C" w:rsidRPr="009D03BA">
        <w:rPr>
          <w:rFonts w:cs="Times New Roman"/>
          <w:bCs/>
          <w:color w:val="000000" w:themeColor="text1"/>
          <w:szCs w:val="24"/>
          <w:vertAlign w:val="superscript"/>
        </w:rPr>
        <w:t>3</w:t>
      </w:r>
      <w:r w:rsidR="004B410C" w:rsidRPr="009D03BA">
        <w:rPr>
          <w:rFonts w:cs="Times New Roman"/>
          <w:bCs/>
          <w:color w:val="000000" w:themeColor="text1"/>
          <w:szCs w:val="24"/>
        </w:rPr>
        <w:t>), and crushing load (KN) were determined, and the compressive strength (N/mm</w:t>
      </w:r>
      <w:r w:rsidR="004B410C" w:rsidRPr="009D03BA">
        <w:rPr>
          <w:rFonts w:cs="Times New Roman"/>
          <w:bCs/>
          <w:color w:val="000000" w:themeColor="text1"/>
          <w:szCs w:val="24"/>
          <w:vertAlign w:val="superscript"/>
        </w:rPr>
        <w:t>2</w:t>
      </w:r>
      <w:r w:rsidR="004B410C" w:rsidRPr="009D03BA">
        <w:rPr>
          <w:rFonts w:cs="Times New Roman"/>
          <w:bCs/>
          <w:color w:val="000000" w:themeColor="text1"/>
          <w:szCs w:val="24"/>
        </w:rPr>
        <w:t xml:space="preserve">) was calculated. Before evaluating the density of each concrete cube, the weight of each cube was determined. This was completed following BS 1881: Part 114: 1983. </w:t>
      </w:r>
    </w:p>
    <w:p w14:paraId="508F5D48" w14:textId="222A0674" w:rsidR="004B410C" w:rsidRPr="009D03BA" w:rsidRDefault="004B410C" w:rsidP="004B410C">
      <w:pPr>
        <w:autoSpaceDE w:val="0"/>
        <w:autoSpaceDN w:val="0"/>
        <w:adjustRightInd w:val="0"/>
        <w:spacing w:after="0" w:line="480" w:lineRule="auto"/>
        <w:rPr>
          <w:rFonts w:eastAsia="Calibri" w:cs="Times New Roman"/>
          <w:color w:val="000000" w:themeColor="text1"/>
          <w:szCs w:val="24"/>
        </w:rPr>
      </w:pPr>
      <w:r w:rsidRPr="009D03BA">
        <w:rPr>
          <w:rFonts w:eastAsia="Calibri" w:cs="Times New Roman"/>
          <w:color w:val="000000" w:themeColor="text1"/>
          <w:szCs w:val="24"/>
        </w:rPr>
        <w:t xml:space="preserve">Cubic test specimens with dimensions of 150mm x 150mm x 150mm are used. </w:t>
      </w:r>
      <w:r w:rsidR="00616D11" w:rsidRPr="009D03BA">
        <w:rPr>
          <w:rFonts w:eastAsia="Calibri" w:cs="Times New Roman"/>
          <w:color w:val="000000" w:themeColor="text1"/>
          <w:szCs w:val="24"/>
        </w:rPr>
        <w:t xml:space="preserve">The test specimens were built so that the concrete was completely compressed after mixing, without segregation or undue laitance. </w:t>
      </w:r>
      <w:r w:rsidR="00376370" w:rsidRPr="009D03BA">
        <w:rPr>
          <w:rFonts w:eastAsia="Calibri" w:cs="Times New Roman"/>
          <w:color w:val="000000" w:themeColor="text1"/>
          <w:szCs w:val="24"/>
        </w:rPr>
        <w:t>Plates 3.8 and 3.9 show the compressive testing machine and the procedure.</w:t>
      </w:r>
    </w:p>
    <w:p w14:paraId="26FA6E45" w14:textId="77777777" w:rsidR="004B410C" w:rsidRPr="009D03BA" w:rsidRDefault="004B410C" w:rsidP="004B410C">
      <w:pPr>
        <w:keepNext/>
        <w:autoSpaceDE w:val="0"/>
        <w:autoSpaceDN w:val="0"/>
        <w:adjustRightInd w:val="0"/>
        <w:spacing w:after="0" w:line="480" w:lineRule="auto"/>
        <w:rPr>
          <w:rFonts w:cs="Times New Roman"/>
          <w:szCs w:val="24"/>
        </w:rPr>
      </w:pPr>
      <w:r w:rsidRPr="009D03BA">
        <w:rPr>
          <w:rFonts w:cs="Times New Roman"/>
          <w:noProof/>
          <w:color w:val="000000" w:themeColor="text1"/>
          <w:szCs w:val="24"/>
        </w:rPr>
        <w:drawing>
          <wp:inline distT="0" distB="0" distL="0" distR="0" wp14:anchorId="1788D6C0" wp14:editId="77A34263">
            <wp:extent cx="5905500" cy="2380586"/>
            <wp:effectExtent l="0" t="0" r="0" b="1270"/>
            <wp:docPr id="67" name="Picture 67" descr="C:\Users\user\Desktop\ASR\PETROGRAPHIC EXAMINATION\P_20181204_13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SR\PETROGRAPHIC EXAMINATION\P_20181204_1344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4130" cy="2452594"/>
                    </a:xfrm>
                    <a:prstGeom prst="rect">
                      <a:avLst/>
                    </a:prstGeom>
                    <a:noFill/>
                    <a:ln>
                      <a:noFill/>
                    </a:ln>
                  </pic:spPr>
                </pic:pic>
              </a:graphicData>
            </a:graphic>
          </wp:inline>
        </w:drawing>
      </w:r>
    </w:p>
    <w:p w14:paraId="7065221B" w14:textId="77777777" w:rsidR="004B410C" w:rsidRPr="009D03BA" w:rsidRDefault="004B410C" w:rsidP="004B410C">
      <w:pPr>
        <w:pStyle w:val="Caption"/>
        <w:spacing w:line="480" w:lineRule="auto"/>
        <w:rPr>
          <w:rFonts w:eastAsia="Calibri" w:cs="Times New Roman"/>
          <w:color w:val="000000" w:themeColor="text1"/>
          <w:szCs w:val="24"/>
        </w:rPr>
      </w:pPr>
      <w:bookmarkStart w:id="101" w:name="_Toc104564017"/>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8</w:t>
      </w:r>
      <w:r w:rsidR="00FB18C8" w:rsidRPr="009D03BA">
        <w:rPr>
          <w:rFonts w:cs="Times New Roman"/>
          <w:noProof/>
          <w:szCs w:val="24"/>
        </w:rPr>
        <w:fldChar w:fldCharType="end"/>
      </w:r>
      <w:r w:rsidRPr="009D03BA">
        <w:rPr>
          <w:rFonts w:cs="Times New Roman"/>
          <w:szCs w:val="24"/>
        </w:rPr>
        <w:t>: Universal Testing Machine (Digital Okhard 2000kN) Used for Testing Concrete Strength</w:t>
      </w:r>
      <w:bookmarkEnd w:id="101"/>
    </w:p>
    <w:p w14:paraId="72DA6C3A" w14:textId="77777777" w:rsidR="004B410C" w:rsidRPr="009D03BA" w:rsidRDefault="004B410C" w:rsidP="004B410C">
      <w:pPr>
        <w:keepNext/>
        <w:autoSpaceDE w:val="0"/>
        <w:autoSpaceDN w:val="0"/>
        <w:adjustRightInd w:val="0"/>
        <w:spacing w:after="0" w:line="480" w:lineRule="auto"/>
        <w:rPr>
          <w:rFonts w:cs="Times New Roman"/>
          <w:szCs w:val="24"/>
        </w:rPr>
      </w:pPr>
      <w:r w:rsidRPr="009D03BA">
        <w:rPr>
          <w:rFonts w:cs="Times New Roman"/>
          <w:noProof/>
          <w:szCs w:val="24"/>
        </w:rPr>
        <w:drawing>
          <wp:inline distT="0" distB="0" distL="114300" distR="114300" wp14:anchorId="4D36CA79" wp14:editId="4A025D32">
            <wp:extent cx="5724525" cy="3307080"/>
            <wp:effectExtent l="0" t="0" r="9525" b="7620"/>
            <wp:docPr id="20" name="Picture 20" descr="IMG_20210712_121805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0210712_121805_055"/>
                    <pic:cNvPicPr>
                      <a:picLocks noChangeAspect="1"/>
                    </pic:cNvPicPr>
                  </pic:nvPicPr>
                  <pic:blipFill>
                    <a:blip r:embed="rId17"/>
                    <a:stretch>
                      <a:fillRect/>
                    </a:stretch>
                  </pic:blipFill>
                  <pic:spPr>
                    <a:xfrm>
                      <a:off x="0" y="0"/>
                      <a:ext cx="5724525" cy="3307080"/>
                    </a:xfrm>
                    <a:prstGeom prst="rect">
                      <a:avLst/>
                    </a:prstGeom>
                  </pic:spPr>
                </pic:pic>
              </a:graphicData>
            </a:graphic>
          </wp:inline>
        </w:drawing>
      </w:r>
    </w:p>
    <w:p w14:paraId="4076E82E" w14:textId="77777777" w:rsidR="004B410C" w:rsidRPr="009D03BA" w:rsidRDefault="004B410C" w:rsidP="004B410C">
      <w:pPr>
        <w:pStyle w:val="Caption"/>
        <w:spacing w:line="480" w:lineRule="auto"/>
        <w:rPr>
          <w:rFonts w:eastAsia="Calibri" w:cs="Times New Roman"/>
          <w:color w:val="000000" w:themeColor="text1"/>
          <w:szCs w:val="24"/>
        </w:rPr>
      </w:pPr>
      <w:bookmarkStart w:id="102" w:name="_Toc104564018"/>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9</w:t>
      </w:r>
      <w:r w:rsidR="00FB18C8" w:rsidRPr="009D03BA">
        <w:rPr>
          <w:rFonts w:cs="Times New Roman"/>
          <w:noProof/>
          <w:szCs w:val="24"/>
        </w:rPr>
        <w:fldChar w:fldCharType="end"/>
      </w:r>
      <w:r w:rsidRPr="009D03BA">
        <w:rPr>
          <w:rFonts w:cs="Times New Roman"/>
          <w:szCs w:val="24"/>
        </w:rPr>
        <w:t>: Crushing of Concrete Samples</w:t>
      </w:r>
      <w:bookmarkEnd w:id="102"/>
    </w:p>
    <w:p w14:paraId="2CB5F0F9" w14:textId="77777777" w:rsidR="004B410C" w:rsidRPr="009D03BA" w:rsidRDefault="004B410C" w:rsidP="004B410C">
      <w:pPr>
        <w:pStyle w:val="Heading3"/>
        <w:spacing w:line="480" w:lineRule="auto"/>
        <w:rPr>
          <w:rFonts w:cs="Times New Roman"/>
        </w:rPr>
      </w:pPr>
      <w:bookmarkStart w:id="103" w:name="_Toc104589273"/>
      <w:r w:rsidRPr="009D03BA">
        <w:rPr>
          <w:rFonts w:cs="Times New Roman"/>
        </w:rPr>
        <w:t>3.7.6</w:t>
      </w:r>
      <w:r w:rsidRPr="009D03BA">
        <w:rPr>
          <w:rFonts w:cs="Times New Roman"/>
        </w:rPr>
        <w:tab/>
        <w:t>Water and Acid Solubility Test</w:t>
      </w:r>
      <w:bookmarkEnd w:id="103"/>
    </w:p>
    <w:p w14:paraId="5AEA4624" w14:textId="5BD27C48" w:rsidR="004B410C" w:rsidRPr="009D03BA" w:rsidRDefault="004B410C" w:rsidP="004B410C">
      <w:pPr>
        <w:autoSpaceDE w:val="0"/>
        <w:autoSpaceDN w:val="0"/>
        <w:adjustRightInd w:val="0"/>
        <w:spacing w:after="0" w:line="480" w:lineRule="auto"/>
        <w:rPr>
          <w:rFonts w:cs="Times New Roman"/>
          <w:color w:val="000000" w:themeColor="text1"/>
          <w:szCs w:val="24"/>
        </w:rPr>
      </w:pPr>
      <w:r w:rsidRPr="009D03BA">
        <w:rPr>
          <w:rFonts w:cs="Times New Roman"/>
          <w:color w:val="000000" w:themeColor="text1"/>
          <w:szCs w:val="24"/>
        </w:rPr>
        <w:t xml:space="preserve">The test primarily aids in determining how chlorides present in aggregates and cement might be lowered, resulting in structural weakness and concrete's life expectancy being shortened. </w:t>
      </w:r>
      <w:r w:rsidR="00EC0E9F" w:rsidRPr="009D03BA">
        <w:rPr>
          <w:rFonts w:cs="Times New Roman"/>
          <w:color w:val="000000" w:themeColor="text1"/>
          <w:szCs w:val="24"/>
        </w:rPr>
        <w:t>Additionally, it will assess the conductivity of a concrete sample to evaluate how impermeable the concrete is to chloride ions and how the inclusion of CPA inhibits chloride attacks on the concrete, hence reducing ASR (ASTM C1152)</w:t>
      </w:r>
      <w:r w:rsidRPr="009D03BA">
        <w:rPr>
          <w:rFonts w:cs="Times New Roman"/>
          <w:color w:val="000000" w:themeColor="text1"/>
          <w:szCs w:val="24"/>
        </w:rPr>
        <w:t>. The samples' percentage solubility (the percentage of solute dissolved in the solvent) was calculated using the formula in equation 3.5.</w:t>
      </w:r>
    </w:p>
    <w:p w14:paraId="6891AA11" w14:textId="77777777" w:rsidR="004B410C" w:rsidRPr="009D03BA" w:rsidRDefault="004B410C" w:rsidP="004B410C">
      <w:pPr>
        <w:autoSpaceDE w:val="0"/>
        <w:autoSpaceDN w:val="0"/>
        <w:adjustRightInd w:val="0"/>
        <w:spacing w:after="0" w:line="480" w:lineRule="auto"/>
        <w:rPr>
          <w:rFonts w:cs="Times New Roman"/>
          <w:color w:val="000000" w:themeColor="text1"/>
          <w:szCs w:val="24"/>
        </w:rPr>
      </w:pPr>
      <m:oMathPara>
        <m:oMath>
          <m:r>
            <m:rPr>
              <m:sty m:val="p"/>
            </m:rPr>
            <w:rPr>
              <w:rFonts w:ascii="Cambria Math" w:hAnsi="Cambria Math" w:cs="Times New Roman"/>
              <w:szCs w:val="24"/>
            </w:rPr>
            <m:t xml:space="preserve">Percentage Solubility </m:t>
          </m:r>
          <m:d>
            <m:dPr>
              <m:ctrlPr>
                <w:rPr>
                  <w:rFonts w:ascii="Cambria Math" w:hAnsi="Cambria Math" w:cs="Times New Roman"/>
                  <w:szCs w:val="24"/>
                </w:rPr>
              </m:ctrlPr>
            </m:dPr>
            <m:e>
              <m:r>
                <m:rPr>
                  <m:sty m:val="p"/>
                </m:rPr>
                <w:rPr>
                  <w:rFonts w:ascii="Cambria Math" w:hAnsi="Cambria Math" w:cs="Times New Roman"/>
                  <w:szCs w:val="24"/>
                </w:rPr>
                <m:t>%</m:t>
              </m:r>
            </m:e>
          </m:d>
          <m:r>
            <m:rPr>
              <m:sty m:val="p"/>
            </m:rPr>
            <w:rPr>
              <w:rFonts w:ascii="Cambria Math" w:hAnsi="Cambria Math" w:cs="Times New Roman"/>
              <w:color w:val="000000" w:themeColor="text1"/>
              <w:szCs w:val="24"/>
            </w:rPr>
            <m:t>=</m:t>
          </m:r>
          <m:f>
            <m:fPr>
              <m:ctrlPr>
                <w:rPr>
                  <w:rFonts w:ascii="Cambria Math" w:hAnsi="Cambria Math" w:cs="Times New Roman"/>
                  <w:szCs w:val="24"/>
                </w:rPr>
              </m:ctrlPr>
            </m:fPr>
            <m:num>
              <m:d>
                <m:dPr>
                  <m:ctrlPr>
                    <w:rPr>
                      <w:rFonts w:ascii="Cambria Math" w:hAnsi="Cambria Math" w:cs="Times New Roman"/>
                      <w:szCs w:val="24"/>
                      <w:u w:val="single"/>
                    </w:rPr>
                  </m:ctrlPr>
                </m:dPr>
                <m:e>
                  <m:r>
                    <m:rPr>
                      <m:sty m:val="p"/>
                    </m:rPr>
                    <w:rPr>
                      <w:rFonts w:ascii="Cambria Math" w:hAnsi="Cambria Math" w:cs="Times New Roman"/>
                      <w:szCs w:val="24"/>
                      <w:u w:val="single"/>
                    </w:rPr>
                    <m:t>W</m:t>
                  </m:r>
                  <m:r>
                    <m:rPr>
                      <m:sty m:val="p"/>
                    </m:rPr>
                    <w:rPr>
                      <w:rFonts w:ascii="Cambria Math" w:hAnsi="Cambria Math" w:cs="Times New Roman"/>
                      <w:szCs w:val="24"/>
                      <w:u w:val="single"/>
                      <w:vertAlign w:val="subscript"/>
                    </w:rPr>
                    <m:t>db</m:t>
                  </m:r>
                  <m:r>
                    <m:rPr>
                      <m:sty m:val="p"/>
                    </m:rPr>
                    <w:rPr>
                      <w:rFonts w:ascii="Cambria Math" w:hAnsi="Cambria Math" w:cs="Times New Roman"/>
                      <w:szCs w:val="24"/>
                      <w:u w:val="single"/>
                    </w:rPr>
                    <m:t xml:space="preserve"> – W</m:t>
                  </m:r>
                  <m:r>
                    <m:rPr>
                      <m:sty m:val="p"/>
                    </m:rPr>
                    <w:rPr>
                      <w:rFonts w:ascii="Cambria Math" w:hAnsi="Cambria Math" w:cs="Times New Roman"/>
                      <w:szCs w:val="24"/>
                      <w:u w:val="single"/>
                      <w:vertAlign w:val="subscript"/>
                    </w:rPr>
                    <m:t>da</m:t>
                  </m:r>
                </m:e>
              </m:d>
            </m:num>
            <m:den>
              <m:r>
                <m:rPr>
                  <m:sty m:val="p"/>
                </m:rPr>
                <w:rPr>
                  <w:rFonts w:ascii="Cambria Math" w:hAnsi="Cambria Math" w:cs="Times New Roman"/>
                  <w:szCs w:val="24"/>
                </w:rPr>
                <m:t xml:space="preserve">   W</m:t>
              </m:r>
              <m:r>
                <m:rPr>
                  <m:sty m:val="p"/>
                </m:rPr>
                <w:rPr>
                  <w:rFonts w:ascii="Cambria Math" w:hAnsi="Cambria Math" w:cs="Times New Roman"/>
                  <w:szCs w:val="24"/>
                  <w:vertAlign w:val="subscript"/>
                </w:rPr>
                <m:t>da</m:t>
              </m:r>
            </m:den>
          </m:f>
          <m:r>
            <w:rPr>
              <w:rFonts w:ascii="Cambria Math" w:hAnsi="Cambria Math" w:cs="Times New Roman"/>
              <w:color w:val="000000" w:themeColor="text1"/>
              <w:szCs w:val="24"/>
            </w:rPr>
            <m:t xml:space="preserve">                                                 equation 3.5</m:t>
          </m:r>
        </m:oMath>
      </m:oMathPara>
    </w:p>
    <w:p w14:paraId="373649F5" w14:textId="77777777" w:rsidR="004B410C" w:rsidRPr="009D03BA" w:rsidRDefault="004B410C" w:rsidP="004B410C">
      <w:pPr>
        <w:autoSpaceDE w:val="0"/>
        <w:autoSpaceDN w:val="0"/>
        <w:adjustRightInd w:val="0"/>
        <w:spacing w:after="0" w:line="480" w:lineRule="auto"/>
        <w:rPr>
          <w:rFonts w:eastAsia="Calibri" w:cs="Times New Roman"/>
          <w:color w:val="000000" w:themeColor="text1"/>
          <w:szCs w:val="24"/>
        </w:rPr>
      </w:pPr>
      <w:r w:rsidRPr="009D03BA">
        <w:rPr>
          <w:rFonts w:cs="Times New Roman"/>
          <w:color w:val="000000" w:themeColor="text1"/>
          <w:szCs w:val="24"/>
        </w:rPr>
        <w:t>The equipment utilized for the test, as well as the process for performing the water and acid solubility test, are shown in Plates 3.10 to 3.13.</w:t>
      </w:r>
    </w:p>
    <w:tbl>
      <w:tblPr>
        <w:tblW w:w="0" w:type="auto"/>
        <w:tblLook w:val="04A0" w:firstRow="1" w:lastRow="0" w:firstColumn="1" w:lastColumn="0" w:noHBand="0" w:noVBand="1"/>
      </w:tblPr>
      <w:tblGrid>
        <w:gridCol w:w="4484"/>
        <w:gridCol w:w="33"/>
        <w:gridCol w:w="4843"/>
      </w:tblGrid>
      <w:tr w:rsidR="004B410C" w:rsidRPr="009D03BA" w14:paraId="3AD50F88" w14:textId="77777777" w:rsidTr="002F6F9A">
        <w:tc>
          <w:tcPr>
            <w:tcW w:w="4802" w:type="dxa"/>
            <w:gridSpan w:val="2"/>
          </w:tcPr>
          <w:p w14:paraId="38C0188B" w14:textId="77777777" w:rsidR="004B410C" w:rsidRPr="009D03BA" w:rsidRDefault="004B410C" w:rsidP="002F6F9A">
            <w:pPr>
              <w:keepNext/>
              <w:spacing w:line="480" w:lineRule="auto"/>
              <w:rPr>
                <w:rFonts w:cs="Times New Roman"/>
                <w:szCs w:val="24"/>
              </w:rPr>
            </w:pPr>
            <w:r w:rsidRPr="009D03BA">
              <w:rPr>
                <w:rFonts w:cs="Times New Roman"/>
                <w:noProof/>
                <w:szCs w:val="24"/>
              </w:rPr>
              <w:drawing>
                <wp:inline distT="0" distB="0" distL="0" distR="0" wp14:anchorId="57BE2DD1" wp14:editId="35F07EEC">
                  <wp:extent cx="2752725" cy="3495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725" cy="3495675"/>
                          </a:xfrm>
                          <a:prstGeom prst="rect">
                            <a:avLst/>
                          </a:prstGeom>
                          <a:noFill/>
                          <a:ln>
                            <a:noFill/>
                          </a:ln>
                        </pic:spPr>
                      </pic:pic>
                    </a:graphicData>
                  </a:graphic>
                </wp:inline>
              </w:drawing>
            </w:r>
          </w:p>
        </w:tc>
        <w:tc>
          <w:tcPr>
            <w:tcW w:w="4558" w:type="dxa"/>
          </w:tcPr>
          <w:p w14:paraId="3C7A4C7C" w14:textId="77777777" w:rsidR="004B410C" w:rsidRPr="009D03BA" w:rsidRDefault="004B410C" w:rsidP="002F6F9A">
            <w:pPr>
              <w:spacing w:line="480" w:lineRule="auto"/>
              <w:rPr>
                <w:rFonts w:cs="Times New Roman"/>
                <w:color w:val="000000" w:themeColor="text1"/>
                <w:szCs w:val="24"/>
              </w:rPr>
            </w:pPr>
            <w:r w:rsidRPr="009D03BA">
              <w:rPr>
                <w:rFonts w:cs="Times New Roman"/>
                <w:noProof/>
                <w:szCs w:val="24"/>
              </w:rPr>
              <w:drawing>
                <wp:inline distT="0" distB="0" distL="0" distR="0" wp14:anchorId="6641EEF6" wp14:editId="0A793B4C">
                  <wp:extent cx="2981325" cy="3457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325" cy="3457575"/>
                          </a:xfrm>
                          <a:prstGeom prst="rect">
                            <a:avLst/>
                          </a:prstGeom>
                          <a:noFill/>
                          <a:ln>
                            <a:noFill/>
                          </a:ln>
                        </pic:spPr>
                      </pic:pic>
                    </a:graphicData>
                  </a:graphic>
                </wp:inline>
              </w:drawing>
            </w:r>
          </w:p>
        </w:tc>
      </w:tr>
      <w:tr w:rsidR="004B410C" w:rsidRPr="009D03BA" w14:paraId="566C369B" w14:textId="77777777" w:rsidTr="002F6F9A">
        <w:tc>
          <w:tcPr>
            <w:tcW w:w="4802" w:type="dxa"/>
            <w:gridSpan w:val="2"/>
          </w:tcPr>
          <w:p w14:paraId="1AC1B01F" w14:textId="77777777" w:rsidR="004B410C" w:rsidRPr="009D03BA" w:rsidRDefault="004B410C" w:rsidP="002F6F9A">
            <w:pPr>
              <w:spacing w:line="480" w:lineRule="auto"/>
              <w:rPr>
                <w:rFonts w:cs="Times New Roman"/>
                <w:b/>
                <w:color w:val="000000" w:themeColor="text1"/>
                <w:szCs w:val="24"/>
              </w:rPr>
            </w:pPr>
            <w:bookmarkStart w:id="104" w:name="_Toc104564019"/>
            <w:r w:rsidRPr="009D03BA">
              <w:rPr>
                <w:rFonts w:cs="Times New Roman"/>
                <w:b/>
                <w:szCs w:val="24"/>
              </w:rPr>
              <w:t xml:space="preserve">Plate 3. </w:t>
            </w:r>
            <w:r w:rsidRPr="009D03BA">
              <w:rPr>
                <w:rFonts w:cs="Times New Roman"/>
                <w:b/>
                <w:szCs w:val="24"/>
              </w:rPr>
              <w:fldChar w:fldCharType="begin"/>
            </w:r>
            <w:r w:rsidRPr="009D03BA">
              <w:rPr>
                <w:rFonts w:cs="Times New Roman"/>
                <w:b/>
                <w:szCs w:val="24"/>
              </w:rPr>
              <w:instrText xml:space="preserve"> SEQ Plate_3. \* ARABIC </w:instrText>
            </w:r>
            <w:r w:rsidRPr="009D03BA">
              <w:rPr>
                <w:rFonts w:cs="Times New Roman"/>
                <w:b/>
                <w:szCs w:val="24"/>
              </w:rPr>
              <w:fldChar w:fldCharType="separate"/>
            </w:r>
            <w:r w:rsidR="006E0E64">
              <w:rPr>
                <w:rFonts w:cs="Times New Roman"/>
                <w:b/>
                <w:noProof/>
                <w:szCs w:val="24"/>
              </w:rPr>
              <w:t>10</w:t>
            </w:r>
            <w:r w:rsidRPr="009D03BA">
              <w:rPr>
                <w:rFonts w:cs="Times New Roman"/>
                <w:b/>
                <w:szCs w:val="24"/>
              </w:rPr>
              <w:fldChar w:fldCharType="end"/>
            </w:r>
            <w:r w:rsidRPr="009D03BA">
              <w:rPr>
                <w:rFonts w:cs="Times New Roman"/>
                <w:b/>
                <w:color w:val="000000" w:themeColor="text1"/>
                <w:szCs w:val="24"/>
              </w:rPr>
              <w:t>: Dissolution of Concrete Samples in Acid</w:t>
            </w:r>
            <w:bookmarkEnd w:id="104"/>
          </w:p>
        </w:tc>
        <w:tc>
          <w:tcPr>
            <w:tcW w:w="4558" w:type="dxa"/>
          </w:tcPr>
          <w:p w14:paraId="138E5554" w14:textId="77777777" w:rsidR="004B410C" w:rsidRPr="009D03BA" w:rsidRDefault="004B410C" w:rsidP="002F6F9A">
            <w:pPr>
              <w:pStyle w:val="Caption"/>
              <w:spacing w:line="480" w:lineRule="auto"/>
              <w:rPr>
                <w:rFonts w:cs="Times New Roman"/>
                <w:szCs w:val="24"/>
              </w:rPr>
            </w:pPr>
            <w:bookmarkStart w:id="105" w:name="_Toc104564020"/>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11</w:t>
            </w:r>
            <w:r w:rsidR="00FB18C8" w:rsidRPr="009D03BA">
              <w:rPr>
                <w:rFonts w:cs="Times New Roman"/>
                <w:noProof/>
                <w:szCs w:val="24"/>
              </w:rPr>
              <w:fldChar w:fldCharType="end"/>
            </w:r>
            <w:r w:rsidRPr="009D03BA">
              <w:rPr>
                <w:rFonts w:cs="Times New Roman"/>
                <w:b w:val="0"/>
                <w:color w:val="000000" w:themeColor="text1"/>
                <w:szCs w:val="24"/>
              </w:rPr>
              <w:t>: Filtering of Samples</w:t>
            </w:r>
            <w:bookmarkEnd w:id="105"/>
          </w:p>
        </w:tc>
      </w:tr>
      <w:tr w:rsidR="004B410C" w:rsidRPr="009D03BA" w14:paraId="5E6F11FD" w14:textId="77777777" w:rsidTr="002F6F9A">
        <w:tc>
          <w:tcPr>
            <w:tcW w:w="4760" w:type="dxa"/>
          </w:tcPr>
          <w:p w14:paraId="1077AFE7" w14:textId="77777777" w:rsidR="004B410C" w:rsidRPr="009D03BA" w:rsidRDefault="004B410C" w:rsidP="002F6F9A">
            <w:pPr>
              <w:keepNext/>
              <w:spacing w:line="480" w:lineRule="auto"/>
              <w:rPr>
                <w:rFonts w:cs="Times New Roman"/>
                <w:szCs w:val="24"/>
              </w:rPr>
            </w:pPr>
            <w:r w:rsidRPr="009D03BA">
              <w:rPr>
                <w:rFonts w:cs="Times New Roman"/>
                <w:noProof/>
                <w:szCs w:val="24"/>
              </w:rPr>
              <w:drawing>
                <wp:inline distT="0" distB="0" distL="0" distR="0" wp14:anchorId="67E4839C" wp14:editId="4499EFEF">
                  <wp:extent cx="2657475" cy="2524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475" cy="2524125"/>
                          </a:xfrm>
                          <a:prstGeom prst="rect">
                            <a:avLst/>
                          </a:prstGeom>
                          <a:noFill/>
                          <a:ln>
                            <a:noFill/>
                          </a:ln>
                        </pic:spPr>
                      </pic:pic>
                    </a:graphicData>
                  </a:graphic>
                </wp:inline>
              </w:drawing>
            </w:r>
          </w:p>
        </w:tc>
        <w:tc>
          <w:tcPr>
            <w:tcW w:w="4600" w:type="dxa"/>
            <w:gridSpan w:val="2"/>
          </w:tcPr>
          <w:p w14:paraId="5AA3F15B" w14:textId="77777777" w:rsidR="004B410C" w:rsidRPr="009D03BA" w:rsidRDefault="004B410C" w:rsidP="002F6F9A">
            <w:pPr>
              <w:spacing w:line="480" w:lineRule="auto"/>
              <w:rPr>
                <w:rFonts w:cs="Times New Roman"/>
                <w:color w:val="000000" w:themeColor="text1"/>
                <w:szCs w:val="24"/>
              </w:rPr>
            </w:pPr>
            <w:r w:rsidRPr="009D03BA">
              <w:rPr>
                <w:rFonts w:cs="Times New Roman"/>
                <w:noProof/>
                <w:szCs w:val="24"/>
              </w:rPr>
              <w:drawing>
                <wp:inline distT="0" distB="0" distL="0" distR="0" wp14:anchorId="60966BC1" wp14:editId="05B0B358">
                  <wp:extent cx="3000375" cy="2457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2457450"/>
                          </a:xfrm>
                          <a:prstGeom prst="rect">
                            <a:avLst/>
                          </a:prstGeom>
                          <a:noFill/>
                          <a:ln>
                            <a:noFill/>
                          </a:ln>
                        </pic:spPr>
                      </pic:pic>
                    </a:graphicData>
                  </a:graphic>
                </wp:inline>
              </w:drawing>
            </w:r>
          </w:p>
        </w:tc>
      </w:tr>
      <w:tr w:rsidR="004B410C" w:rsidRPr="009D03BA" w14:paraId="42D7F2FE" w14:textId="77777777" w:rsidTr="002F6F9A">
        <w:tc>
          <w:tcPr>
            <w:tcW w:w="4760" w:type="dxa"/>
          </w:tcPr>
          <w:p w14:paraId="66120042" w14:textId="77777777" w:rsidR="004B410C" w:rsidRPr="009D03BA" w:rsidRDefault="004B410C" w:rsidP="002F6F9A">
            <w:pPr>
              <w:spacing w:line="480" w:lineRule="auto"/>
              <w:rPr>
                <w:rFonts w:cs="Times New Roman"/>
                <w:b/>
                <w:color w:val="000000" w:themeColor="text1"/>
                <w:szCs w:val="24"/>
              </w:rPr>
            </w:pPr>
            <w:bookmarkStart w:id="106" w:name="_Toc104564021"/>
            <w:r w:rsidRPr="009D03BA">
              <w:rPr>
                <w:rFonts w:cs="Times New Roman"/>
                <w:b/>
                <w:szCs w:val="24"/>
              </w:rPr>
              <w:t xml:space="preserve">Plate 3. </w:t>
            </w:r>
            <w:r w:rsidRPr="009D03BA">
              <w:rPr>
                <w:rFonts w:cs="Times New Roman"/>
                <w:b/>
                <w:szCs w:val="24"/>
              </w:rPr>
              <w:fldChar w:fldCharType="begin"/>
            </w:r>
            <w:r w:rsidRPr="009D03BA">
              <w:rPr>
                <w:rFonts w:cs="Times New Roman"/>
                <w:b/>
                <w:szCs w:val="24"/>
              </w:rPr>
              <w:instrText xml:space="preserve"> SEQ Plate_3. \* ARABIC </w:instrText>
            </w:r>
            <w:r w:rsidRPr="009D03BA">
              <w:rPr>
                <w:rFonts w:cs="Times New Roman"/>
                <w:b/>
                <w:szCs w:val="24"/>
              </w:rPr>
              <w:fldChar w:fldCharType="separate"/>
            </w:r>
            <w:r w:rsidR="006E0E64">
              <w:rPr>
                <w:rFonts w:cs="Times New Roman"/>
                <w:b/>
                <w:noProof/>
                <w:szCs w:val="24"/>
              </w:rPr>
              <w:t>12</w:t>
            </w:r>
            <w:r w:rsidRPr="009D03BA">
              <w:rPr>
                <w:rFonts w:cs="Times New Roman"/>
                <w:b/>
                <w:szCs w:val="24"/>
              </w:rPr>
              <w:fldChar w:fldCharType="end"/>
            </w:r>
            <w:r w:rsidRPr="009D03BA">
              <w:rPr>
                <w:rFonts w:cs="Times New Roman"/>
                <w:b/>
                <w:color w:val="000000" w:themeColor="text1"/>
                <w:szCs w:val="24"/>
              </w:rPr>
              <w:t>: Weighing of Samples</w:t>
            </w:r>
            <w:bookmarkEnd w:id="106"/>
          </w:p>
        </w:tc>
        <w:tc>
          <w:tcPr>
            <w:tcW w:w="4600" w:type="dxa"/>
            <w:gridSpan w:val="2"/>
          </w:tcPr>
          <w:p w14:paraId="5BA0CCA6" w14:textId="77777777" w:rsidR="004B410C" w:rsidRPr="009D03BA" w:rsidRDefault="004B410C" w:rsidP="002F6F9A">
            <w:pPr>
              <w:pStyle w:val="Caption"/>
              <w:spacing w:line="480" w:lineRule="auto"/>
              <w:rPr>
                <w:rFonts w:cs="Times New Roman"/>
                <w:szCs w:val="24"/>
              </w:rPr>
            </w:pPr>
            <w:bookmarkStart w:id="107" w:name="_Toc104564022"/>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13</w:t>
            </w:r>
            <w:r w:rsidR="00FB18C8" w:rsidRPr="009D03BA">
              <w:rPr>
                <w:rFonts w:cs="Times New Roman"/>
                <w:noProof/>
                <w:szCs w:val="24"/>
              </w:rPr>
              <w:fldChar w:fldCharType="end"/>
            </w:r>
            <w:r w:rsidRPr="009D03BA">
              <w:rPr>
                <w:rFonts w:cs="Times New Roman"/>
                <w:color w:val="000000" w:themeColor="text1"/>
                <w:szCs w:val="24"/>
              </w:rPr>
              <w:t>: Weighing of Samples</w:t>
            </w:r>
            <w:bookmarkEnd w:id="107"/>
            <w:r w:rsidRPr="009D03BA">
              <w:rPr>
                <w:rFonts w:cs="Times New Roman"/>
                <w:b w:val="0"/>
                <w:color w:val="000000" w:themeColor="text1"/>
                <w:szCs w:val="24"/>
              </w:rPr>
              <w:t xml:space="preserve"> </w:t>
            </w:r>
          </w:p>
        </w:tc>
      </w:tr>
    </w:tbl>
    <w:p w14:paraId="7191C952" w14:textId="77777777" w:rsidR="004B410C" w:rsidRPr="009D03BA" w:rsidRDefault="004B410C" w:rsidP="004B410C">
      <w:pPr>
        <w:pStyle w:val="Heading2"/>
        <w:spacing w:line="480" w:lineRule="auto"/>
        <w:rPr>
          <w:rFonts w:cs="Times New Roman"/>
          <w:sz w:val="24"/>
          <w:szCs w:val="24"/>
        </w:rPr>
      </w:pPr>
      <w:bookmarkStart w:id="108" w:name="_Toc104589274"/>
      <w:r w:rsidRPr="009D03BA">
        <w:rPr>
          <w:rFonts w:cs="Times New Roman"/>
          <w:color w:val="000000" w:themeColor="text1"/>
          <w:sz w:val="24"/>
          <w:szCs w:val="24"/>
          <w:shd w:val="clear" w:color="auto" w:fill="FFFFFF"/>
        </w:rPr>
        <w:t>3.8</w:t>
      </w:r>
      <w:r w:rsidRPr="009D03BA">
        <w:rPr>
          <w:rFonts w:cs="Times New Roman"/>
          <w:color w:val="000000" w:themeColor="text1"/>
          <w:sz w:val="24"/>
          <w:szCs w:val="24"/>
          <w:shd w:val="clear" w:color="auto" w:fill="FFFFFF"/>
        </w:rPr>
        <w:tab/>
      </w:r>
      <w:bookmarkStart w:id="109" w:name="_Toc22803"/>
      <w:r w:rsidRPr="009D03BA">
        <w:rPr>
          <w:rFonts w:cs="Times New Roman"/>
          <w:sz w:val="24"/>
          <w:szCs w:val="24"/>
        </w:rPr>
        <w:t xml:space="preserve"> Thermal Conductivity</w:t>
      </w:r>
      <w:bookmarkEnd w:id="108"/>
      <w:bookmarkEnd w:id="109"/>
    </w:p>
    <w:p w14:paraId="00E540D6" w14:textId="3BFECA65" w:rsidR="004B410C" w:rsidRPr="009D03BA" w:rsidRDefault="00314A67" w:rsidP="004B410C">
      <w:pPr>
        <w:spacing w:line="480" w:lineRule="auto"/>
        <w:rPr>
          <w:rFonts w:cs="Times New Roman"/>
          <w:szCs w:val="24"/>
        </w:rPr>
      </w:pPr>
      <w:r w:rsidRPr="009D03BA">
        <w:rPr>
          <w:rFonts w:cs="Times New Roman"/>
          <w:szCs w:val="24"/>
        </w:rPr>
        <w:t>The k-value, or thermal conductivity (W/m°C), is among the crucial properties to consider when determining whether a substance may be used as a thermal insulator. Using the guarded hot plate technique, the thermal conductivity of cylindrical block samples was assessed. This technique requires that the guarded hot-plate equipment be used in a steady-state setting (controlled environment)</w:t>
      </w:r>
      <w:r w:rsidR="004B410C" w:rsidRPr="009D03BA">
        <w:rPr>
          <w:rFonts w:cs="Times New Roman"/>
          <w:szCs w:val="24"/>
        </w:rPr>
        <w:t>.</w:t>
      </w:r>
    </w:p>
    <w:p w14:paraId="50BCAAB6" w14:textId="23781F4D" w:rsidR="004B410C" w:rsidRPr="009D03BA" w:rsidRDefault="00242D5C" w:rsidP="004B410C">
      <w:pPr>
        <w:spacing w:line="480" w:lineRule="auto"/>
        <w:rPr>
          <w:rFonts w:cs="Times New Roman"/>
          <w:szCs w:val="24"/>
        </w:rPr>
      </w:pPr>
      <w:r w:rsidRPr="009D03BA">
        <w:rPr>
          <w:rFonts w:cs="Times New Roman"/>
          <w:szCs w:val="24"/>
        </w:rPr>
        <w:t>The test was conducted on the 28th day of curing by vertically stacking the cylindrical block samples (see Plate 3.14), which resulted in a thin wall that could pass through the hot-plate chamber's entrance</w:t>
      </w:r>
      <w:r w:rsidR="002F6ECC">
        <w:rPr>
          <w:rFonts w:cs="Times New Roman"/>
          <w:szCs w:val="24"/>
        </w:rPr>
        <w:t xml:space="preserve"> u</w:t>
      </w:r>
      <w:r w:rsidR="009049B0" w:rsidRPr="009D03BA">
        <w:rPr>
          <w:rFonts w:cs="Times New Roman"/>
          <w:szCs w:val="24"/>
        </w:rPr>
        <w:t>sing the general equation shown in equation 3.6 provided by Fourier's law</w:t>
      </w:r>
      <w:r w:rsidR="002F6ECC">
        <w:rPr>
          <w:rFonts w:cs="Times New Roman"/>
          <w:szCs w:val="24"/>
        </w:rPr>
        <w:t>.</w:t>
      </w:r>
    </w:p>
    <w:p w14:paraId="70EDDF8E" w14:textId="77777777" w:rsidR="004B410C" w:rsidRPr="009D03BA" w:rsidRDefault="004B410C" w:rsidP="004B410C">
      <w:pPr>
        <w:spacing w:line="480" w:lineRule="auto"/>
        <w:rPr>
          <w:rFonts w:cs="Times New Roman"/>
          <w:szCs w:val="24"/>
        </w:rPr>
      </w:pPr>
      <w:r w:rsidRPr="009D03BA">
        <w:rPr>
          <w:rFonts w:cs="Times New Roman"/>
          <w:szCs w:val="24"/>
        </w:rPr>
        <w:t>Q</w:t>
      </w:r>
      <w:r w:rsidRPr="009D03BA">
        <w:rPr>
          <w:rFonts w:cs="Times New Roman"/>
          <w:szCs w:val="24"/>
          <w:vertAlign w:val="superscript"/>
        </w:rPr>
        <w:t>o</w:t>
      </w:r>
      <w:r w:rsidRPr="009D03BA">
        <w:rPr>
          <w:rFonts w:cs="Times New Roman"/>
          <w:szCs w:val="24"/>
        </w:rPr>
        <w:t xml:space="preserve"> = -kA  </w:t>
      </w:r>
      <m:oMath>
        <m:f>
          <m:fPr>
            <m:ctrlPr>
              <w:rPr>
                <w:rFonts w:ascii="Cambria Math" w:hAnsi="Cambria Math" w:cs="Times New Roman"/>
                <w:i/>
                <w:szCs w:val="24"/>
              </w:rPr>
            </m:ctrlPr>
          </m:fPr>
          <m:num>
            <m:r>
              <w:rPr>
                <w:rFonts w:ascii="Cambria Math" w:hAnsi="Cambria Math" w:cs="Times New Roman"/>
                <w:szCs w:val="24"/>
              </w:rPr>
              <m:t>dT</m:t>
            </m:r>
          </m:num>
          <m:den>
            <m:r>
              <w:rPr>
                <w:rFonts w:ascii="Cambria Math" w:hAnsi="Cambria Math" w:cs="Times New Roman"/>
                <w:szCs w:val="24"/>
              </w:rPr>
              <m:t>dx</m:t>
            </m:r>
          </m:den>
        </m:f>
      </m:oMath>
      <w:r w:rsidRPr="009D03BA">
        <w:rPr>
          <w:rFonts w:cs="Times New Roman"/>
          <w:szCs w:val="24"/>
        </w:rPr>
        <w:t xml:space="preserve">                              -----------                                                                               3.6                                              </w:t>
      </w:r>
    </w:p>
    <w:p w14:paraId="42082290" w14:textId="77777777" w:rsidR="004B410C" w:rsidRPr="009D03BA" w:rsidRDefault="004B410C" w:rsidP="004B410C">
      <w:pPr>
        <w:spacing w:line="480" w:lineRule="auto"/>
        <w:rPr>
          <w:rFonts w:cs="Times New Roman"/>
          <w:szCs w:val="24"/>
        </w:rPr>
      </w:pPr>
      <w:r w:rsidRPr="009D03BA">
        <w:rPr>
          <w:rFonts w:cs="Times New Roman"/>
          <w:szCs w:val="24"/>
        </w:rPr>
        <w:t>Q</w:t>
      </w:r>
      <w:r w:rsidRPr="009D03BA">
        <w:rPr>
          <w:rFonts w:cs="Times New Roman"/>
          <w:szCs w:val="24"/>
          <w:vertAlign w:val="superscript"/>
        </w:rPr>
        <w:t xml:space="preserve">o  </w:t>
      </w:r>
      <w:r w:rsidRPr="009D03BA">
        <w:rPr>
          <w:rFonts w:cs="Times New Roman"/>
          <w:szCs w:val="24"/>
        </w:rPr>
        <w:t>= Rate of heat transfer</w:t>
      </w:r>
    </w:p>
    <w:p w14:paraId="4D22BE1C" w14:textId="77777777" w:rsidR="004B410C" w:rsidRPr="009D03BA" w:rsidRDefault="004B410C" w:rsidP="004B410C">
      <w:pPr>
        <w:spacing w:line="480" w:lineRule="auto"/>
        <w:rPr>
          <w:rFonts w:cs="Times New Roman"/>
          <w:szCs w:val="24"/>
        </w:rPr>
      </w:pPr>
      <w:r w:rsidRPr="009D03BA">
        <w:rPr>
          <w:rFonts w:cs="Times New Roman"/>
          <w:szCs w:val="24"/>
        </w:rPr>
        <w:t>T</w:t>
      </w:r>
      <w:r w:rsidRPr="009D03BA">
        <w:rPr>
          <w:rFonts w:cs="Times New Roman"/>
          <w:szCs w:val="24"/>
          <w:vertAlign w:val="subscript"/>
        </w:rPr>
        <w:t xml:space="preserve">1 </w:t>
      </w:r>
      <w:r w:rsidRPr="009D03BA">
        <w:rPr>
          <w:rFonts w:cs="Times New Roman"/>
          <w:szCs w:val="24"/>
        </w:rPr>
        <w:t>= Temperature of the heating chamber</w:t>
      </w:r>
    </w:p>
    <w:p w14:paraId="48E4232B" w14:textId="77777777" w:rsidR="004B410C" w:rsidRPr="009D03BA" w:rsidRDefault="004B410C" w:rsidP="004B410C">
      <w:pPr>
        <w:spacing w:line="480" w:lineRule="auto"/>
        <w:rPr>
          <w:rFonts w:cs="Times New Roman"/>
          <w:szCs w:val="24"/>
        </w:rPr>
      </w:pPr>
      <w:r w:rsidRPr="009D03BA">
        <w:rPr>
          <w:rFonts w:cs="Times New Roman"/>
          <w:szCs w:val="24"/>
        </w:rPr>
        <w:t>T</w:t>
      </w:r>
      <w:r w:rsidRPr="009D03BA">
        <w:rPr>
          <w:rFonts w:cs="Times New Roman"/>
          <w:szCs w:val="24"/>
          <w:vertAlign w:val="subscript"/>
        </w:rPr>
        <w:t>2</w:t>
      </w:r>
      <w:r w:rsidRPr="009D03BA">
        <w:rPr>
          <w:rFonts w:cs="Times New Roman"/>
          <w:szCs w:val="24"/>
        </w:rPr>
        <w:t xml:space="preserve"> = Temperature of the sample after 1 hour</w:t>
      </w:r>
    </w:p>
    <w:p w14:paraId="73261125" w14:textId="77777777" w:rsidR="004B410C" w:rsidRPr="009D03BA" w:rsidRDefault="004B410C" w:rsidP="004B410C">
      <w:pPr>
        <w:spacing w:line="480" w:lineRule="auto"/>
        <w:rPr>
          <w:rFonts w:cs="Times New Roman"/>
          <w:szCs w:val="24"/>
        </w:rPr>
      </w:pPr>
      <w:r w:rsidRPr="009D03BA">
        <w:rPr>
          <w:rFonts w:cs="Times New Roman"/>
          <w:szCs w:val="24"/>
        </w:rPr>
        <w:t>K = Thermal conductivity (w/mk)</w:t>
      </w:r>
    </w:p>
    <w:p w14:paraId="166CA132" w14:textId="77777777" w:rsidR="004B410C" w:rsidRPr="009D03BA" w:rsidRDefault="004B410C" w:rsidP="004B410C">
      <w:pPr>
        <w:spacing w:line="480" w:lineRule="auto"/>
        <w:rPr>
          <w:rFonts w:cs="Times New Roman"/>
          <w:szCs w:val="24"/>
        </w:rPr>
      </w:pPr>
      <w:r w:rsidRPr="009D03BA">
        <w:rPr>
          <w:rFonts w:cs="Times New Roman"/>
          <w:szCs w:val="24"/>
        </w:rPr>
        <w:t>P = Power supplied to the heating chamber = (watts)</w:t>
      </w:r>
    </w:p>
    <w:p w14:paraId="6070AC3E" w14:textId="77777777" w:rsidR="004B410C" w:rsidRPr="009D03BA" w:rsidRDefault="004B410C" w:rsidP="004B410C">
      <w:pPr>
        <w:spacing w:line="480" w:lineRule="auto"/>
        <w:rPr>
          <w:rFonts w:cs="Times New Roman"/>
          <w:szCs w:val="24"/>
        </w:rPr>
      </w:pPr>
      <w:r w:rsidRPr="009D03BA">
        <w:rPr>
          <w:rFonts w:cs="Times New Roman"/>
          <w:noProof/>
          <w:szCs w:val="24"/>
        </w:rPr>
        <mc:AlternateContent>
          <mc:Choice Requires="wps">
            <w:drawing>
              <wp:anchor distT="0" distB="0" distL="114300" distR="114300" simplePos="0" relativeHeight="251660288" behindDoc="0" locked="0" layoutInCell="1" allowOverlap="1" wp14:anchorId="66DCDD7B" wp14:editId="42299F76">
                <wp:simplePos x="0" y="0"/>
                <wp:positionH relativeFrom="column">
                  <wp:posOffset>-2242820</wp:posOffset>
                </wp:positionH>
                <wp:positionV relativeFrom="paragraph">
                  <wp:posOffset>408305</wp:posOffset>
                </wp:positionV>
                <wp:extent cx="1019810" cy="104775"/>
                <wp:effectExtent l="4445" t="4445" r="23495" b="5080"/>
                <wp:wrapNone/>
                <wp:docPr id="31" name="Text Box 31"/>
                <wp:cNvGraphicFramePr/>
                <a:graphic xmlns:a="http://schemas.openxmlformats.org/drawingml/2006/main">
                  <a:graphicData uri="http://schemas.microsoft.com/office/word/2010/wordprocessingShape">
                    <wps:wsp>
                      <wps:cNvSpPr txBox="1"/>
                      <wps:spPr>
                        <a:xfrm flipH="1" flipV="1">
                          <a:off x="1386205" y="8528050"/>
                          <a:ext cx="1019810" cy="104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8F2471" w14:textId="77777777" w:rsidR="004B410C" w:rsidRDefault="004B410C" w:rsidP="004B410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DCDD7B" id="_x0000_t202" coordsize="21600,21600" o:spt="202" path="m,l,21600r21600,l21600,xe">
                <v:stroke joinstyle="miter"/>
                <v:path gradientshapeok="t" o:connecttype="rect"/>
              </v:shapetype>
              <v:shape id="Text Box 31" o:spid="_x0000_s1026" type="#_x0000_t202" style="position:absolute;left:0;text-align:left;margin-left:-176.6pt;margin-top:32.15pt;width:80.3pt;height:8.25pt;flip:x y;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" fillcolor="white [3201]" strokeweight=".5pt">
                <v:textbox>
                  <w:txbxContent>
                    <w:p w14:paraId="368F2471" w14:textId="77777777" w:rsidR="004B410C" w:rsidRDefault="004B410C" w:rsidP="004B410C"/>
                  </w:txbxContent>
                </v:textbox>
              </v:shape>
            </w:pict>
          </mc:Fallback>
        </mc:AlternateContent>
      </w:r>
      <w:r w:rsidRPr="009D03BA">
        <w:rPr>
          <w:rFonts w:cs="Times New Roman"/>
          <w:szCs w:val="24"/>
        </w:rPr>
        <w:t>dx = Thickness of sample (m)</w:t>
      </w:r>
    </w:p>
    <w:p w14:paraId="5D8C9F63" w14:textId="77777777" w:rsidR="004B410C" w:rsidRPr="009D03BA" w:rsidRDefault="004B410C" w:rsidP="004B410C">
      <w:pPr>
        <w:spacing w:line="480" w:lineRule="auto"/>
        <w:rPr>
          <w:rFonts w:cs="Times New Roman"/>
          <w:szCs w:val="24"/>
          <w:vertAlign w:val="superscript"/>
        </w:rPr>
      </w:pPr>
      <w:r w:rsidRPr="009D03BA">
        <w:rPr>
          <w:rFonts w:cs="Times New Roman"/>
          <w:szCs w:val="24"/>
        </w:rPr>
        <w:t>A = Cross sectional Area (m</w:t>
      </w:r>
      <w:r w:rsidRPr="009D03BA">
        <w:rPr>
          <w:rFonts w:cs="Times New Roman"/>
          <w:szCs w:val="24"/>
          <w:vertAlign w:val="superscript"/>
        </w:rPr>
        <w:t>2</w:t>
      </w:r>
      <w:r w:rsidRPr="009D03BA">
        <w:rPr>
          <w:rFonts w:cs="Times New Roman"/>
          <w:szCs w:val="24"/>
        </w:rPr>
        <w:t xml:space="preserve">) = 7.85 </w:t>
      </w:r>
      <m:oMath>
        <m:r>
          <m:rPr>
            <m:sty m:val="p"/>
          </m:rPr>
          <w:rPr>
            <w:rFonts w:ascii="Cambria Math" w:hAnsi="Cambria Math" w:cs="Times New Roman"/>
            <w:szCs w:val="24"/>
          </w:rPr>
          <m:t>×</m:t>
        </m:r>
      </m:oMath>
      <w:r w:rsidRPr="009D03BA">
        <w:rPr>
          <w:rFonts w:cs="Times New Roman"/>
          <w:szCs w:val="24"/>
        </w:rPr>
        <w:t xml:space="preserve"> 10</w:t>
      </w:r>
      <w:r w:rsidRPr="009D03BA">
        <w:rPr>
          <w:rFonts w:cs="Times New Roman"/>
          <w:szCs w:val="24"/>
          <w:vertAlign w:val="superscript"/>
        </w:rPr>
        <w:t>-3</w:t>
      </w:r>
      <w:r w:rsidRPr="009D03BA">
        <w:rPr>
          <w:rFonts w:cs="Times New Roman"/>
          <w:szCs w:val="24"/>
        </w:rPr>
        <w:t>m</w:t>
      </w:r>
      <w:r w:rsidRPr="009D03BA">
        <w:rPr>
          <w:rFonts w:cs="Times New Roman"/>
          <w:szCs w:val="24"/>
          <w:vertAlign w:val="superscript"/>
        </w:rPr>
        <w:t>2</w:t>
      </w:r>
    </w:p>
    <w:p w14:paraId="76CB8323" w14:textId="77777777" w:rsidR="004B410C" w:rsidRPr="009D03BA" w:rsidRDefault="004B410C" w:rsidP="004B410C">
      <w:pPr>
        <w:spacing w:line="480" w:lineRule="auto"/>
        <w:rPr>
          <w:rFonts w:cs="Times New Roman"/>
          <w:szCs w:val="24"/>
        </w:rPr>
      </w:pPr>
      <w:r w:rsidRPr="009D03BA">
        <w:rPr>
          <w:rFonts w:cs="Times New Roman"/>
          <w:szCs w:val="24"/>
        </w:rPr>
        <w:t>dT = T</w:t>
      </w:r>
      <w:r w:rsidRPr="009D03BA">
        <w:rPr>
          <w:rFonts w:cs="Times New Roman"/>
          <w:szCs w:val="24"/>
          <w:vertAlign w:val="subscript"/>
        </w:rPr>
        <w:t xml:space="preserve">1 </w:t>
      </w:r>
      <w:r w:rsidRPr="009D03BA">
        <w:rPr>
          <w:rFonts w:cs="Times New Roman"/>
          <w:szCs w:val="24"/>
        </w:rPr>
        <w:t>- T</w:t>
      </w:r>
      <w:r w:rsidRPr="009D03BA">
        <w:rPr>
          <w:rFonts w:cs="Times New Roman"/>
          <w:szCs w:val="24"/>
          <w:vertAlign w:val="subscript"/>
        </w:rPr>
        <w:t>2</w:t>
      </w:r>
    </w:p>
    <w:p w14:paraId="7872BE50" w14:textId="77777777" w:rsidR="004B410C" w:rsidRPr="009D03BA" w:rsidRDefault="004B410C" w:rsidP="004B410C">
      <w:pPr>
        <w:spacing w:line="480" w:lineRule="auto"/>
        <w:rPr>
          <w:rFonts w:cs="Times New Roman"/>
          <w:szCs w:val="24"/>
        </w:rPr>
      </w:pPr>
      <w:r w:rsidRPr="009D03BA">
        <w:rPr>
          <w:rFonts w:cs="Times New Roman"/>
          <w:szCs w:val="24"/>
        </w:rPr>
        <w:t>R = radius of the cylindrical specimen = 50mm</w:t>
      </w:r>
    </w:p>
    <w:p w14:paraId="64FBF2C7" w14:textId="77777777" w:rsidR="004B410C" w:rsidRPr="009D03BA" w:rsidRDefault="004B410C" w:rsidP="004B410C">
      <w:pPr>
        <w:keepNext/>
        <w:spacing w:line="480" w:lineRule="auto"/>
        <w:rPr>
          <w:rFonts w:cs="Times New Roman"/>
          <w:szCs w:val="24"/>
        </w:rPr>
      </w:pPr>
      <w:r w:rsidRPr="009D03BA">
        <w:rPr>
          <w:rFonts w:cs="Times New Roman"/>
          <w:noProof/>
          <w:szCs w:val="24"/>
        </w:rPr>
        <w:drawing>
          <wp:inline distT="0" distB="0" distL="0" distR="0" wp14:anchorId="51D73B4C" wp14:editId="490AACBF">
            <wp:extent cx="5943600" cy="3600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14:paraId="309DB5E7" w14:textId="77777777" w:rsidR="004B410C" w:rsidRPr="009D03BA" w:rsidRDefault="004B410C" w:rsidP="004B410C">
      <w:pPr>
        <w:pStyle w:val="Caption"/>
        <w:spacing w:line="480" w:lineRule="auto"/>
        <w:rPr>
          <w:rFonts w:cs="Times New Roman"/>
          <w:szCs w:val="24"/>
        </w:rPr>
      </w:pPr>
      <w:bookmarkStart w:id="110" w:name="_Toc104564023"/>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14</w:t>
      </w:r>
      <w:r w:rsidR="00FB18C8" w:rsidRPr="009D03BA">
        <w:rPr>
          <w:rFonts w:cs="Times New Roman"/>
          <w:noProof/>
          <w:szCs w:val="24"/>
        </w:rPr>
        <w:fldChar w:fldCharType="end"/>
      </w:r>
      <w:r w:rsidRPr="009D03BA">
        <w:rPr>
          <w:rFonts w:cs="Times New Roman"/>
          <w:szCs w:val="24"/>
        </w:rPr>
        <w:t>: Arrangement of sample into the guarded hot plate plugged with the stabilizer</w:t>
      </w:r>
      <w:bookmarkEnd w:id="110"/>
    </w:p>
    <w:p w14:paraId="2D583131" w14:textId="77777777" w:rsidR="004B410C" w:rsidRPr="009D03BA" w:rsidRDefault="004B410C" w:rsidP="004B410C">
      <w:pPr>
        <w:keepNext/>
        <w:spacing w:line="480" w:lineRule="auto"/>
        <w:rPr>
          <w:rFonts w:cs="Times New Roman"/>
          <w:szCs w:val="24"/>
        </w:rPr>
      </w:pPr>
      <w:r w:rsidRPr="009D03BA">
        <w:rPr>
          <w:rFonts w:cs="Times New Roman"/>
          <w:noProof/>
          <w:szCs w:val="24"/>
        </w:rPr>
        <w:drawing>
          <wp:inline distT="0" distB="0" distL="114300" distR="114300" wp14:anchorId="399208EF" wp14:editId="326D81BB">
            <wp:extent cx="4761230" cy="2797810"/>
            <wp:effectExtent l="0" t="0" r="1270" b="2540"/>
            <wp:docPr id="22" name="Picture 22" descr="IMG_20210716_144716_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20210716_144716_846"/>
                    <pic:cNvPicPr>
                      <a:picLocks noChangeAspect="1"/>
                    </pic:cNvPicPr>
                  </pic:nvPicPr>
                  <pic:blipFill>
                    <a:blip r:embed="rId23"/>
                    <a:srcRect t="13075" r="4984" b="27785"/>
                    <a:stretch>
                      <a:fillRect/>
                    </a:stretch>
                  </pic:blipFill>
                  <pic:spPr>
                    <a:xfrm>
                      <a:off x="0" y="0"/>
                      <a:ext cx="4761230" cy="2797810"/>
                    </a:xfrm>
                    <a:prstGeom prst="rect">
                      <a:avLst/>
                    </a:prstGeom>
                  </pic:spPr>
                </pic:pic>
              </a:graphicData>
            </a:graphic>
          </wp:inline>
        </w:drawing>
      </w:r>
    </w:p>
    <w:p w14:paraId="2B63E936" w14:textId="77777777" w:rsidR="004B410C" w:rsidRPr="009D03BA" w:rsidRDefault="004B410C" w:rsidP="004B410C">
      <w:pPr>
        <w:pStyle w:val="Caption"/>
        <w:spacing w:line="480" w:lineRule="auto"/>
        <w:rPr>
          <w:rFonts w:cs="Times New Roman"/>
          <w:szCs w:val="24"/>
        </w:rPr>
      </w:pPr>
      <w:bookmarkStart w:id="111" w:name="_Toc104564024"/>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15</w:t>
      </w:r>
      <w:r w:rsidR="00FB18C8" w:rsidRPr="009D03BA">
        <w:rPr>
          <w:rFonts w:cs="Times New Roman"/>
          <w:noProof/>
          <w:szCs w:val="24"/>
        </w:rPr>
        <w:fldChar w:fldCharType="end"/>
      </w:r>
      <w:r w:rsidRPr="009D03BA">
        <w:rPr>
          <w:rFonts w:cs="Times New Roman"/>
          <w:szCs w:val="24"/>
        </w:rPr>
        <w:t>:</w:t>
      </w:r>
      <w:bookmarkStart w:id="112" w:name="_Toc17511"/>
      <w:r w:rsidRPr="009D03BA">
        <w:rPr>
          <w:rFonts w:cs="Times New Roman"/>
          <w:szCs w:val="24"/>
        </w:rPr>
        <w:t xml:space="preserve"> Guarded hot plate set up</w:t>
      </w:r>
      <w:bookmarkEnd w:id="111"/>
      <w:bookmarkEnd w:id="112"/>
    </w:p>
    <w:p w14:paraId="32F6903D" w14:textId="77777777" w:rsidR="004B410C" w:rsidRPr="009D03BA" w:rsidRDefault="004B410C" w:rsidP="004B410C">
      <w:pPr>
        <w:pStyle w:val="Heading3"/>
        <w:spacing w:line="480" w:lineRule="auto"/>
        <w:rPr>
          <w:rFonts w:cs="Times New Roman"/>
        </w:rPr>
      </w:pPr>
      <w:bookmarkStart w:id="113" w:name="_Toc11523"/>
      <w:bookmarkStart w:id="114" w:name="_Toc104555769"/>
      <w:bookmarkStart w:id="115" w:name="_Toc104589275"/>
      <w:r w:rsidRPr="009D03BA">
        <w:rPr>
          <w:rFonts w:cs="Times New Roman"/>
        </w:rPr>
        <w:t>3.8.1 Thermal diffusivity</w:t>
      </w:r>
      <w:bookmarkEnd w:id="113"/>
      <w:bookmarkEnd w:id="114"/>
      <w:bookmarkEnd w:id="115"/>
    </w:p>
    <w:p w14:paraId="380842E9" w14:textId="1762BF66" w:rsidR="004B410C" w:rsidRPr="009D03BA" w:rsidRDefault="00C071B1" w:rsidP="004B410C">
      <w:pPr>
        <w:spacing w:line="480" w:lineRule="auto"/>
        <w:rPr>
          <w:rFonts w:cs="Times New Roman"/>
          <w:szCs w:val="24"/>
        </w:rPr>
      </w:pPr>
      <w:r w:rsidRPr="009D03BA">
        <w:rPr>
          <w:rFonts w:cs="Times New Roman"/>
          <w:szCs w:val="24"/>
        </w:rPr>
        <w:t xml:space="preserve">The quantity of heat that moves over a unit area of a layer with a unit thickness and a unit temperature difference between its faces in a unit amount of time generates a change in temperature in the material's unit volume, which is measured by thermal diffusivity. </w:t>
      </w:r>
    </w:p>
    <w:p w14:paraId="2FFBBAD0" w14:textId="77777777" w:rsidR="004B410C" w:rsidRPr="009D03BA" w:rsidRDefault="004B410C" w:rsidP="004B410C">
      <w:pPr>
        <w:spacing w:line="480" w:lineRule="auto"/>
        <w:rPr>
          <w:rFonts w:cs="Times New Roman"/>
          <w:szCs w:val="24"/>
        </w:rPr>
      </w:pPr>
      <w:r w:rsidRPr="009D03BA">
        <w:rPr>
          <w:rFonts w:cs="Times New Roman"/>
          <w:szCs w:val="24"/>
        </w:rPr>
        <w:t xml:space="preserve">A = </w:t>
      </w:r>
      <m:oMath>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ρ</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p</m:t>
                </m:r>
              </m:sub>
            </m:sSub>
          </m:den>
        </m:f>
      </m:oMath>
      <w:r w:rsidRPr="009D03BA">
        <w:rPr>
          <w:rFonts w:cs="Times New Roman"/>
          <w:szCs w:val="24"/>
        </w:rPr>
        <w:t xml:space="preserve">                                                       ………………………                                </w:t>
      </w:r>
      <w:r w:rsidRPr="009D03BA">
        <w:rPr>
          <w:rFonts w:cs="Times New Roman"/>
          <w:szCs w:val="24"/>
        </w:rPr>
        <w:tab/>
        <w:t>3.7</w:t>
      </w:r>
    </w:p>
    <w:p w14:paraId="42038F63" w14:textId="77777777" w:rsidR="004B410C" w:rsidRPr="009D03BA" w:rsidRDefault="004B410C" w:rsidP="004B410C">
      <w:pPr>
        <w:pStyle w:val="Heading3"/>
        <w:spacing w:line="480" w:lineRule="auto"/>
        <w:rPr>
          <w:rFonts w:cs="Times New Roman"/>
          <w:b w:val="0"/>
          <w:bCs/>
        </w:rPr>
      </w:pPr>
      <w:bookmarkStart w:id="116" w:name="_Toc18255"/>
      <w:bookmarkStart w:id="117" w:name="_Toc104555770"/>
      <w:bookmarkStart w:id="118" w:name="_Toc104589276"/>
      <w:r w:rsidRPr="009D03BA">
        <w:rPr>
          <w:rFonts w:cs="Times New Roman"/>
        </w:rPr>
        <w:t>3.8.2 Specific Heat Capacity</w:t>
      </w:r>
      <w:bookmarkEnd w:id="116"/>
      <w:bookmarkEnd w:id="117"/>
      <w:bookmarkEnd w:id="118"/>
    </w:p>
    <w:p w14:paraId="1DA09ADD" w14:textId="026F47AF" w:rsidR="004B410C" w:rsidRPr="009D03BA" w:rsidRDefault="005F0BCC" w:rsidP="004B410C">
      <w:pPr>
        <w:spacing w:line="480" w:lineRule="auto"/>
        <w:rPr>
          <w:rFonts w:cs="Times New Roman"/>
          <w:szCs w:val="24"/>
        </w:rPr>
      </w:pPr>
      <w:r>
        <w:rPr>
          <w:rFonts w:cs="Times New Roman"/>
          <w:szCs w:val="24"/>
        </w:rPr>
        <w:t>Equation 3.8 was used to estimate the specific heat capacity</w:t>
      </w:r>
    </w:p>
    <w:p w14:paraId="3561D838" w14:textId="77777777" w:rsidR="004B410C" w:rsidRPr="009D03BA" w:rsidRDefault="004B410C" w:rsidP="004B410C">
      <w:pPr>
        <w:spacing w:line="480" w:lineRule="auto"/>
        <w:rPr>
          <w:rFonts w:cs="Times New Roman"/>
          <w:szCs w:val="24"/>
        </w:rPr>
      </w:pPr>
      <w:r w:rsidRPr="009D03BA">
        <w:rPr>
          <w:rFonts w:eastAsia="SimSun" w:cs="Times New Roman"/>
          <w:szCs w:val="24"/>
        </w:rPr>
        <w:t>Q =  m</w:t>
      </w:r>
      <w:r w:rsidRPr="009D03BA">
        <w:rPr>
          <w:rFonts w:cs="Times New Roman"/>
          <w:szCs w:val="24"/>
        </w:rPr>
        <w:t>C</w:t>
      </w:r>
      <w:r w:rsidRPr="009D03BA">
        <w:rPr>
          <w:rFonts w:cs="Times New Roman"/>
          <w:szCs w:val="24"/>
          <w:vertAlign w:val="subscript"/>
        </w:rPr>
        <w:t>p</w:t>
      </w:r>
      <m:oMath>
        <m:r>
          <m:rPr>
            <m:sty m:val="p"/>
          </m:rPr>
          <w:rPr>
            <w:rFonts w:ascii="Cambria Math" w:hAnsi="Cambria Math" w:cs="Times New Roman"/>
            <w:szCs w:val="24"/>
            <w:vertAlign w:val="subscript"/>
          </w:rPr>
          <m:t>∆</m:t>
        </m:r>
      </m:oMath>
      <w:r w:rsidRPr="009D03BA">
        <w:rPr>
          <w:rFonts w:cs="Times New Roman"/>
          <w:szCs w:val="24"/>
        </w:rPr>
        <w:t xml:space="preserve">T                                                                                     3.8                                             </w:t>
      </w:r>
    </w:p>
    <w:p w14:paraId="4420EDC4" w14:textId="77777777" w:rsidR="004B410C" w:rsidRPr="009D03BA" w:rsidRDefault="004B410C" w:rsidP="004B410C">
      <w:pPr>
        <w:spacing w:line="480" w:lineRule="auto"/>
        <w:rPr>
          <w:rFonts w:cs="Times New Roman"/>
          <w:szCs w:val="24"/>
        </w:rPr>
      </w:pPr>
      <w:r w:rsidRPr="009D03BA">
        <w:rPr>
          <w:rFonts w:cs="Times New Roman"/>
          <w:szCs w:val="24"/>
        </w:rPr>
        <w:t>Q = Energy (J)</w:t>
      </w:r>
    </w:p>
    <w:p w14:paraId="3E4E41A2" w14:textId="77777777" w:rsidR="004B410C" w:rsidRPr="009D03BA" w:rsidRDefault="004B410C" w:rsidP="004B410C">
      <w:pPr>
        <w:spacing w:line="480" w:lineRule="auto"/>
        <w:rPr>
          <w:rFonts w:cs="Times New Roman"/>
          <w:szCs w:val="24"/>
        </w:rPr>
      </w:pPr>
      <w:r w:rsidRPr="009D03BA">
        <w:rPr>
          <w:rFonts w:cs="Times New Roman"/>
          <w:szCs w:val="24"/>
        </w:rPr>
        <w:t>m = mass (kg)</w:t>
      </w:r>
    </w:p>
    <w:p w14:paraId="5B38BDFD" w14:textId="77777777" w:rsidR="004B410C" w:rsidRPr="009D03BA" w:rsidRDefault="004B410C" w:rsidP="004B410C">
      <w:pPr>
        <w:spacing w:line="480" w:lineRule="auto"/>
        <w:rPr>
          <w:rFonts w:cs="Times New Roman"/>
          <w:szCs w:val="24"/>
        </w:rPr>
      </w:pPr>
      <m:oMath>
        <m:r>
          <m:rPr>
            <m:sty m:val="p"/>
          </m:rPr>
          <w:rPr>
            <w:rFonts w:ascii="Cambria Math" w:hAnsi="Cambria Math" w:cs="Times New Roman"/>
            <w:szCs w:val="24"/>
            <w:vertAlign w:val="subscript"/>
          </w:rPr>
          <m:t>∆</m:t>
        </m:r>
      </m:oMath>
      <w:r w:rsidRPr="009D03BA">
        <w:rPr>
          <w:rFonts w:cs="Times New Roman"/>
          <w:szCs w:val="24"/>
        </w:rPr>
        <w:t>T = Temperature difference</w:t>
      </w:r>
    </w:p>
    <w:p w14:paraId="2ADD8075" w14:textId="77777777" w:rsidR="004B410C" w:rsidRPr="009D03BA" w:rsidRDefault="004B410C" w:rsidP="004B410C">
      <w:pPr>
        <w:spacing w:line="480" w:lineRule="auto"/>
        <w:rPr>
          <w:rFonts w:cs="Times New Roman"/>
          <w:szCs w:val="24"/>
        </w:rPr>
      </w:pPr>
      <w:r w:rsidRPr="009D03BA">
        <w:rPr>
          <w:rFonts w:cs="Times New Roman"/>
          <w:szCs w:val="24"/>
        </w:rPr>
        <w:t>Q</w:t>
      </w:r>
      <w:r w:rsidRPr="009D03BA">
        <w:rPr>
          <w:rFonts w:cs="Times New Roman"/>
          <w:szCs w:val="24"/>
          <w:vertAlign w:val="superscript"/>
        </w:rPr>
        <w:t xml:space="preserve">o </w:t>
      </w:r>
      <w:r w:rsidRPr="009D03BA">
        <w:rPr>
          <w:rFonts w:cs="Times New Roman"/>
          <w:szCs w:val="24"/>
        </w:rPr>
        <w:t>= Rate of heat transfer</w:t>
      </w:r>
      <w:r w:rsidRPr="009D03BA">
        <w:rPr>
          <w:rFonts w:cs="Times New Roman"/>
          <w:szCs w:val="24"/>
          <w:vertAlign w:val="superscript"/>
        </w:rPr>
        <w:t xml:space="preserve"> </w:t>
      </w:r>
    </w:p>
    <w:p w14:paraId="0E95D16A" w14:textId="488E7F09" w:rsidR="004B410C" w:rsidRPr="009D03BA" w:rsidRDefault="00893414" w:rsidP="004B410C">
      <w:pPr>
        <w:spacing w:line="480" w:lineRule="auto"/>
        <w:rPr>
          <w:rFonts w:cs="Times New Roman"/>
          <w:szCs w:val="24"/>
        </w:rPr>
      </w:pPr>
      <w:bookmarkStart w:id="119" w:name="_Toc104555771"/>
      <w:bookmarkStart w:id="120" w:name="_Hlk95167232"/>
      <w:r w:rsidRPr="009D03BA">
        <w:rPr>
          <w:rFonts w:cs="Times New Roman"/>
          <w:szCs w:val="24"/>
        </w:rPr>
        <w:t>Because of this, the specific heat describes how much energy must be delivered to a unit mass in order to boost the temperature by a unit. Thus, it evaluates a material's capability for internal energy storage (thermal energy)</w:t>
      </w:r>
      <w:r w:rsidR="004B410C" w:rsidRPr="009D03BA">
        <w:rPr>
          <w:rFonts w:cs="Times New Roman"/>
          <w:szCs w:val="24"/>
        </w:rPr>
        <w:t>.</w:t>
      </w:r>
      <w:bookmarkEnd w:id="119"/>
    </w:p>
    <w:p w14:paraId="248F78DF" w14:textId="77777777" w:rsidR="004B410C" w:rsidRPr="009D03BA" w:rsidRDefault="004B410C" w:rsidP="004B410C">
      <w:pPr>
        <w:pStyle w:val="Heading3"/>
        <w:spacing w:line="480" w:lineRule="auto"/>
        <w:rPr>
          <w:rFonts w:cs="Times New Roman"/>
        </w:rPr>
      </w:pPr>
      <w:bookmarkStart w:id="121" w:name="_Toc104555772"/>
      <w:bookmarkStart w:id="122" w:name="_Toc104589277"/>
      <w:r w:rsidRPr="009D03BA">
        <w:rPr>
          <w:rFonts w:eastAsia="Times New Roman" w:cs="Times New Roman"/>
          <w:color w:val="000000"/>
          <w:kern w:val="36"/>
        </w:rPr>
        <w:t>3.9</w:t>
      </w:r>
      <w:r w:rsidRPr="009D03BA">
        <w:rPr>
          <w:rFonts w:eastAsia="Times New Roman" w:cs="Times New Roman"/>
          <w:color w:val="000000"/>
          <w:kern w:val="36"/>
        </w:rPr>
        <w:tab/>
      </w:r>
      <w:bookmarkEnd w:id="120"/>
      <w:r w:rsidRPr="009D03BA">
        <w:rPr>
          <w:rFonts w:cs="Times New Roman"/>
          <w:shd w:val="clear" w:color="auto" w:fill="FFFFFF"/>
        </w:rPr>
        <w:t>Accelerated Mortar Bar Test (ASTM C1260)</w:t>
      </w:r>
      <w:bookmarkEnd w:id="121"/>
      <w:bookmarkEnd w:id="122"/>
    </w:p>
    <w:p w14:paraId="7D18997E" w14:textId="210266A7" w:rsidR="004B410C" w:rsidRPr="009D03BA" w:rsidRDefault="004B410C" w:rsidP="004B410C">
      <w:pPr>
        <w:spacing w:line="480" w:lineRule="auto"/>
        <w:rPr>
          <w:rFonts w:cs="Times New Roman"/>
          <w:color w:val="000000" w:themeColor="text1"/>
          <w:szCs w:val="24"/>
        </w:rPr>
      </w:pPr>
      <w:r w:rsidRPr="009D03BA">
        <w:rPr>
          <w:rFonts w:cs="Times New Roman"/>
          <w:color w:val="000000" w:themeColor="text1"/>
          <w:szCs w:val="24"/>
        </w:rPr>
        <w:t>The experiment was conducted by creating three samples for each of the CPA replacement percentages. On the 7th, 14th, and 28th days, dial readings of the elongation were collected and compared to the permitted standards for concrete expansion. Plates 3.15 to 3.20 depict the AMBT test's equipment, experimental setup, and procedure.</w:t>
      </w:r>
    </w:p>
    <w:p w14:paraId="33C55F26" w14:textId="77777777" w:rsidR="004B410C" w:rsidRPr="009D03BA" w:rsidRDefault="004B410C" w:rsidP="004B410C">
      <w:pPr>
        <w:keepNext/>
        <w:spacing w:after="0" w:line="480" w:lineRule="auto"/>
        <w:rPr>
          <w:rFonts w:cs="Times New Roman"/>
          <w:szCs w:val="24"/>
        </w:rPr>
      </w:pPr>
      <w:r w:rsidRPr="009D03BA">
        <w:rPr>
          <w:rFonts w:cs="Times New Roman"/>
          <w:noProof/>
          <w:szCs w:val="24"/>
        </w:rPr>
        <w:drawing>
          <wp:inline distT="0" distB="0" distL="0" distR="0" wp14:anchorId="2E16B2A9" wp14:editId="37D0BB10">
            <wp:extent cx="5638800" cy="2257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8800" cy="2257425"/>
                    </a:xfrm>
                    <a:prstGeom prst="rect">
                      <a:avLst/>
                    </a:prstGeom>
                    <a:noFill/>
                    <a:ln>
                      <a:noFill/>
                    </a:ln>
                  </pic:spPr>
                </pic:pic>
              </a:graphicData>
            </a:graphic>
          </wp:inline>
        </w:drawing>
      </w:r>
    </w:p>
    <w:p w14:paraId="35E00FB2" w14:textId="77777777" w:rsidR="004B410C" w:rsidRPr="009D03BA" w:rsidRDefault="004B410C" w:rsidP="004B410C">
      <w:pPr>
        <w:pStyle w:val="Caption"/>
        <w:spacing w:line="480" w:lineRule="auto"/>
        <w:rPr>
          <w:rFonts w:cs="Times New Roman"/>
          <w:color w:val="000000" w:themeColor="text1"/>
          <w:szCs w:val="24"/>
        </w:rPr>
      </w:pPr>
      <w:bookmarkStart w:id="123" w:name="_Toc104564025"/>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16</w:t>
      </w:r>
      <w:r w:rsidR="00FB18C8" w:rsidRPr="009D03BA">
        <w:rPr>
          <w:rFonts w:cs="Times New Roman"/>
          <w:noProof/>
          <w:szCs w:val="24"/>
        </w:rPr>
        <w:fldChar w:fldCharType="end"/>
      </w:r>
      <w:r w:rsidRPr="009D03BA">
        <w:rPr>
          <w:rFonts w:cs="Times New Roman"/>
          <w:szCs w:val="24"/>
        </w:rPr>
        <w:t>: Batching of materials for AMBT test at varying % of CPA Addition</w:t>
      </w:r>
      <w:bookmarkEnd w:id="123"/>
    </w:p>
    <w:p w14:paraId="6FC6DFCD" w14:textId="77777777" w:rsidR="004B410C" w:rsidRPr="009D03BA" w:rsidRDefault="004B410C" w:rsidP="004B410C">
      <w:pPr>
        <w:keepNext/>
        <w:spacing w:after="0" w:line="480" w:lineRule="auto"/>
        <w:rPr>
          <w:rFonts w:cs="Times New Roman"/>
          <w:szCs w:val="24"/>
        </w:rPr>
      </w:pPr>
      <w:r w:rsidRPr="009D03BA">
        <w:rPr>
          <w:rFonts w:cs="Times New Roman"/>
          <w:noProof/>
          <w:szCs w:val="24"/>
        </w:rPr>
        <w:drawing>
          <wp:inline distT="0" distB="0" distL="0" distR="0" wp14:anchorId="5DA51B18" wp14:editId="220D5019">
            <wp:extent cx="5524500" cy="2657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0" cy="2657475"/>
                    </a:xfrm>
                    <a:prstGeom prst="rect">
                      <a:avLst/>
                    </a:prstGeom>
                    <a:noFill/>
                    <a:ln>
                      <a:noFill/>
                    </a:ln>
                  </pic:spPr>
                </pic:pic>
              </a:graphicData>
            </a:graphic>
          </wp:inline>
        </w:drawing>
      </w:r>
    </w:p>
    <w:p w14:paraId="3B84A7E5" w14:textId="77777777" w:rsidR="004B410C" w:rsidRPr="009D03BA" w:rsidRDefault="004B410C" w:rsidP="004B410C">
      <w:pPr>
        <w:pStyle w:val="Caption"/>
        <w:spacing w:line="480" w:lineRule="auto"/>
        <w:rPr>
          <w:rFonts w:cs="Times New Roman"/>
          <w:b w:val="0"/>
          <w:color w:val="000000" w:themeColor="text1"/>
          <w:szCs w:val="24"/>
        </w:rPr>
      </w:pPr>
      <w:bookmarkStart w:id="124" w:name="_Toc104564026"/>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17</w:t>
      </w:r>
      <w:r w:rsidR="00FB18C8" w:rsidRPr="009D03BA">
        <w:rPr>
          <w:rFonts w:cs="Times New Roman"/>
          <w:noProof/>
          <w:szCs w:val="24"/>
        </w:rPr>
        <w:fldChar w:fldCharType="end"/>
      </w:r>
      <w:r w:rsidRPr="009D03BA">
        <w:rPr>
          <w:rFonts w:cs="Times New Roman"/>
          <w:szCs w:val="24"/>
        </w:rPr>
        <w:t>: Measurement of the Length of Concrete Samples for AMBT</w:t>
      </w:r>
      <w:bookmarkEnd w:id="124"/>
    </w:p>
    <w:tbl>
      <w:tblPr>
        <w:tblW w:w="0" w:type="auto"/>
        <w:tblLook w:val="04A0" w:firstRow="1" w:lastRow="0" w:firstColumn="1" w:lastColumn="0" w:noHBand="0" w:noVBand="1"/>
      </w:tblPr>
      <w:tblGrid>
        <w:gridCol w:w="4719"/>
        <w:gridCol w:w="373"/>
        <w:gridCol w:w="4260"/>
        <w:gridCol w:w="8"/>
      </w:tblGrid>
      <w:tr w:rsidR="004B410C" w:rsidRPr="009D03BA" w14:paraId="058EC27E" w14:textId="77777777" w:rsidTr="002F6F9A">
        <w:tc>
          <w:tcPr>
            <w:tcW w:w="5170" w:type="dxa"/>
            <w:gridSpan w:val="2"/>
          </w:tcPr>
          <w:p w14:paraId="6B29CFBC" w14:textId="77777777" w:rsidR="004B410C" w:rsidRPr="009D03BA" w:rsidRDefault="004B410C" w:rsidP="002F6F9A">
            <w:pPr>
              <w:keepNext/>
              <w:spacing w:line="480" w:lineRule="auto"/>
              <w:rPr>
                <w:rFonts w:cs="Times New Roman"/>
                <w:szCs w:val="24"/>
              </w:rPr>
            </w:pPr>
            <w:r w:rsidRPr="009D03BA">
              <w:rPr>
                <w:rFonts w:cs="Times New Roman"/>
                <w:noProof/>
                <w:color w:val="000000" w:themeColor="text1"/>
                <w:szCs w:val="24"/>
              </w:rPr>
              <w:drawing>
                <wp:inline distT="0" distB="0" distL="0" distR="0" wp14:anchorId="73C68387" wp14:editId="21B0D7F1">
                  <wp:extent cx="3046730" cy="3000375"/>
                  <wp:effectExtent l="0" t="0" r="1270" b="9525"/>
                  <wp:docPr id="85" name="Picture 85" descr="C:\Users\user\Desktop\20190119_11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0190119_1104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22" cy="3013465"/>
                          </a:xfrm>
                          <a:prstGeom prst="rect">
                            <a:avLst/>
                          </a:prstGeom>
                          <a:noFill/>
                          <a:ln>
                            <a:noFill/>
                          </a:ln>
                        </pic:spPr>
                      </pic:pic>
                    </a:graphicData>
                  </a:graphic>
                </wp:inline>
              </w:drawing>
            </w:r>
          </w:p>
        </w:tc>
        <w:tc>
          <w:tcPr>
            <w:tcW w:w="4190" w:type="dxa"/>
            <w:gridSpan w:val="2"/>
          </w:tcPr>
          <w:p w14:paraId="3E134D71" w14:textId="77777777" w:rsidR="004B410C" w:rsidRPr="009D03BA" w:rsidRDefault="004B410C" w:rsidP="002F6F9A">
            <w:pPr>
              <w:spacing w:line="480" w:lineRule="auto"/>
              <w:rPr>
                <w:rFonts w:cs="Times New Roman"/>
                <w:color w:val="000000" w:themeColor="text1"/>
                <w:szCs w:val="24"/>
              </w:rPr>
            </w:pPr>
            <w:r w:rsidRPr="009D03BA">
              <w:rPr>
                <w:rFonts w:cs="Times New Roman"/>
                <w:noProof/>
                <w:szCs w:val="24"/>
              </w:rPr>
              <w:drawing>
                <wp:inline distT="0" distB="0" distL="0" distR="0" wp14:anchorId="185902CF" wp14:editId="29CD72E7">
                  <wp:extent cx="2275949"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8219" cy="2955695"/>
                          </a:xfrm>
                          <a:prstGeom prst="rect">
                            <a:avLst/>
                          </a:prstGeom>
                          <a:noFill/>
                          <a:ln>
                            <a:noFill/>
                          </a:ln>
                        </pic:spPr>
                      </pic:pic>
                    </a:graphicData>
                  </a:graphic>
                </wp:inline>
              </w:drawing>
            </w:r>
          </w:p>
        </w:tc>
      </w:tr>
      <w:tr w:rsidR="004B410C" w:rsidRPr="009D03BA" w14:paraId="12BFA6AE" w14:textId="77777777" w:rsidTr="002F6F9A">
        <w:tc>
          <w:tcPr>
            <w:tcW w:w="5170" w:type="dxa"/>
            <w:gridSpan w:val="2"/>
          </w:tcPr>
          <w:p w14:paraId="50C81877" w14:textId="77777777" w:rsidR="004B410C" w:rsidRPr="009D03BA" w:rsidRDefault="004B410C" w:rsidP="002F6F9A">
            <w:pPr>
              <w:pStyle w:val="Caption"/>
              <w:spacing w:line="480" w:lineRule="auto"/>
              <w:rPr>
                <w:rFonts w:cs="Times New Roman"/>
                <w:color w:val="000000" w:themeColor="text1"/>
                <w:szCs w:val="24"/>
              </w:rPr>
            </w:pPr>
            <w:bookmarkStart w:id="125" w:name="_Toc104564027"/>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18</w:t>
            </w:r>
            <w:r w:rsidR="00FB18C8" w:rsidRPr="009D03BA">
              <w:rPr>
                <w:rFonts w:cs="Times New Roman"/>
                <w:noProof/>
                <w:szCs w:val="24"/>
              </w:rPr>
              <w:fldChar w:fldCharType="end"/>
            </w:r>
            <w:r w:rsidRPr="009D03BA">
              <w:rPr>
                <w:rFonts w:cs="Times New Roman"/>
                <w:color w:val="000000" w:themeColor="text1"/>
                <w:szCs w:val="24"/>
              </w:rPr>
              <w:t>: Weighing of Concrete Samples Before Immersion in 100g of NaOH</w:t>
            </w:r>
            <w:bookmarkEnd w:id="125"/>
          </w:p>
        </w:tc>
        <w:tc>
          <w:tcPr>
            <w:tcW w:w="4190" w:type="dxa"/>
            <w:gridSpan w:val="2"/>
          </w:tcPr>
          <w:p w14:paraId="275F6C04" w14:textId="77777777" w:rsidR="004B410C" w:rsidRPr="009D03BA" w:rsidRDefault="004B410C" w:rsidP="002F6F9A">
            <w:pPr>
              <w:pStyle w:val="Caption"/>
              <w:spacing w:line="480" w:lineRule="auto"/>
              <w:rPr>
                <w:rFonts w:cs="Times New Roman"/>
                <w:szCs w:val="24"/>
              </w:rPr>
            </w:pPr>
            <w:bookmarkStart w:id="126" w:name="_Toc104564028"/>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19</w:t>
            </w:r>
            <w:r w:rsidR="00FB18C8" w:rsidRPr="009D03BA">
              <w:rPr>
                <w:rFonts w:cs="Times New Roman"/>
                <w:noProof/>
                <w:szCs w:val="24"/>
              </w:rPr>
              <w:fldChar w:fldCharType="end"/>
            </w:r>
            <w:r w:rsidRPr="009D03BA">
              <w:rPr>
                <w:rFonts w:cs="Times New Roman"/>
                <w:color w:val="000000" w:themeColor="text1"/>
                <w:szCs w:val="24"/>
              </w:rPr>
              <w:t>: Immersion of Concrete Cubes in 100g of NaOH</w:t>
            </w:r>
            <w:bookmarkEnd w:id="126"/>
            <w:r w:rsidRPr="009D03BA">
              <w:rPr>
                <w:rFonts w:cs="Times New Roman"/>
                <w:b w:val="0"/>
                <w:color w:val="000000" w:themeColor="text1"/>
                <w:szCs w:val="24"/>
              </w:rPr>
              <w:t xml:space="preserve"> </w:t>
            </w:r>
          </w:p>
        </w:tc>
      </w:tr>
      <w:tr w:rsidR="004B410C" w:rsidRPr="009D03BA" w14:paraId="27964333" w14:textId="77777777" w:rsidTr="002F6F9A">
        <w:trPr>
          <w:gridAfter w:val="1"/>
          <w:wAfter w:w="11" w:type="dxa"/>
          <w:trHeight w:val="4727"/>
        </w:trPr>
        <w:tc>
          <w:tcPr>
            <w:tcW w:w="4717" w:type="dxa"/>
          </w:tcPr>
          <w:p w14:paraId="5D6A10CA" w14:textId="77777777" w:rsidR="004B410C" w:rsidRPr="009D03BA" w:rsidRDefault="004B410C" w:rsidP="002F6F9A">
            <w:pPr>
              <w:keepNext/>
              <w:spacing w:line="480" w:lineRule="auto"/>
              <w:rPr>
                <w:rFonts w:cs="Times New Roman"/>
                <w:szCs w:val="24"/>
              </w:rPr>
            </w:pPr>
            <w:r w:rsidRPr="009D03BA">
              <w:rPr>
                <w:rFonts w:cs="Times New Roman"/>
                <w:noProof/>
                <w:szCs w:val="24"/>
              </w:rPr>
              <w:drawing>
                <wp:inline distT="0" distB="0" distL="0" distR="0" wp14:anchorId="49BDC822" wp14:editId="10B38D62">
                  <wp:extent cx="2886075" cy="2847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2847975"/>
                          </a:xfrm>
                          <a:prstGeom prst="rect">
                            <a:avLst/>
                          </a:prstGeom>
                          <a:noFill/>
                          <a:ln>
                            <a:noFill/>
                          </a:ln>
                        </pic:spPr>
                      </pic:pic>
                    </a:graphicData>
                  </a:graphic>
                </wp:inline>
              </w:drawing>
            </w:r>
          </w:p>
          <w:p w14:paraId="4912FC56" w14:textId="77777777" w:rsidR="004B410C" w:rsidRPr="009D03BA" w:rsidRDefault="004B410C" w:rsidP="002F6F9A">
            <w:pPr>
              <w:spacing w:line="480" w:lineRule="auto"/>
              <w:rPr>
                <w:rFonts w:cs="Times New Roman"/>
                <w:color w:val="000000" w:themeColor="text1"/>
                <w:szCs w:val="24"/>
              </w:rPr>
            </w:pPr>
            <w:r w:rsidRPr="009D03BA">
              <w:rPr>
                <w:rFonts w:cs="Times New Roman"/>
                <w:color w:val="000000" w:themeColor="text1"/>
                <w:szCs w:val="24"/>
              </w:rPr>
              <w:t xml:space="preserve">       </w:t>
            </w:r>
          </w:p>
        </w:tc>
        <w:tc>
          <w:tcPr>
            <w:tcW w:w="4632" w:type="dxa"/>
            <w:gridSpan w:val="2"/>
          </w:tcPr>
          <w:p w14:paraId="786738BE" w14:textId="77777777" w:rsidR="004B410C" w:rsidRPr="009D03BA" w:rsidRDefault="004B410C" w:rsidP="002F6F9A">
            <w:pPr>
              <w:keepNext/>
              <w:spacing w:line="480" w:lineRule="auto"/>
              <w:rPr>
                <w:rFonts w:cs="Times New Roman"/>
                <w:szCs w:val="24"/>
              </w:rPr>
            </w:pPr>
            <w:r w:rsidRPr="009D03BA">
              <w:rPr>
                <w:rFonts w:cs="Times New Roman"/>
                <w:noProof/>
                <w:szCs w:val="24"/>
              </w:rPr>
              <w:drawing>
                <wp:inline distT="0" distB="0" distL="0" distR="0" wp14:anchorId="53439196" wp14:editId="62350F0B">
                  <wp:extent cx="2838450" cy="2771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8450" cy="2771775"/>
                          </a:xfrm>
                          <a:prstGeom prst="rect">
                            <a:avLst/>
                          </a:prstGeom>
                          <a:noFill/>
                          <a:ln>
                            <a:noFill/>
                          </a:ln>
                        </pic:spPr>
                      </pic:pic>
                    </a:graphicData>
                  </a:graphic>
                </wp:inline>
              </w:drawing>
            </w:r>
          </w:p>
          <w:p w14:paraId="2AF8D87F" w14:textId="77777777" w:rsidR="004B410C" w:rsidRPr="009D03BA" w:rsidRDefault="004B410C" w:rsidP="002F6F9A">
            <w:pPr>
              <w:pStyle w:val="Caption"/>
              <w:spacing w:line="480" w:lineRule="auto"/>
              <w:rPr>
                <w:rFonts w:cs="Times New Roman"/>
                <w:color w:val="000000" w:themeColor="text1"/>
                <w:szCs w:val="24"/>
              </w:rPr>
            </w:pPr>
          </w:p>
        </w:tc>
      </w:tr>
      <w:tr w:rsidR="004B410C" w:rsidRPr="009D03BA" w14:paraId="08D70FD8" w14:textId="77777777" w:rsidTr="002F6F9A">
        <w:trPr>
          <w:gridAfter w:val="1"/>
          <w:wAfter w:w="11" w:type="dxa"/>
          <w:trHeight w:val="1092"/>
        </w:trPr>
        <w:tc>
          <w:tcPr>
            <w:tcW w:w="4717" w:type="dxa"/>
          </w:tcPr>
          <w:p w14:paraId="4A9CC4CF" w14:textId="77777777" w:rsidR="004B410C" w:rsidRPr="009D03BA" w:rsidRDefault="004B410C" w:rsidP="002F6F9A">
            <w:pPr>
              <w:spacing w:line="480" w:lineRule="auto"/>
              <w:rPr>
                <w:rFonts w:cs="Times New Roman"/>
                <w:b/>
                <w:color w:val="000000" w:themeColor="text1"/>
                <w:szCs w:val="24"/>
              </w:rPr>
            </w:pPr>
            <w:bookmarkStart w:id="127" w:name="_Toc104564029"/>
            <w:r w:rsidRPr="009D03BA">
              <w:rPr>
                <w:rFonts w:cs="Times New Roman"/>
                <w:b/>
                <w:szCs w:val="24"/>
              </w:rPr>
              <w:t xml:space="preserve">Plate 3. </w:t>
            </w:r>
            <w:r w:rsidRPr="009D03BA">
              <w:rPr>
                <w:rFonts w:cs="Times New Roman"/>
                <w:b/>
                <w:szCs w:val="24"/>
              </w:rPr>
              <w:fldChar w:fldCharType="begin"/>
            </w:r>
            <w:r w:rsidRPr="009D03BA">
              <w:rPr>
                <w:rFonts w:cs="Times New Roman"/>
                <w:b/>
                <w:szCs w:val="24"/>
              </w:rPr>
              <w:instrText xml:space="preserve"> SEQ Plate_3. \* ARABIC </w:instrText>
            </w:r>
            <w:r w:rsidRPr="009D03BA">
              <w:rPr>
                <w:rFonts w:cs="Times New Roman"/>
                <w:b/>
                <w:szCs w:val="24"/>
              </w:rPr>
              <w:fldChar w:fldCharType="separate"/>
            </w:r>
            <w:r w:rsidR="006E0E64">
              <w:rPr>
                <w:rFonts w:cs="Times New Roman"/>
                <w:b/>
                <w:noProof/>
                <w:szCs w:val="24"/>
              </w:rPr>
              <w:t>20</w:t>
            </w:r>
            <w:r w:rsidRPr="009D03BA">
              <w:rPr>
                <w:rFonts w:cs="Times New Roman"/>
                <w:b/>
                <w:szCs w:val="24"/>
              </w:rPr>
              <w:fldChar w:fldCharType="end"/>
            </w:r>
            <w:r w:rsidRPr="009D03BA">
              <w:rPr>
                <w:rFonts w:cs="Times New Roman"/>
                <w:b/>
                <w:color w:val="000000" w:themeColor="text1"/>
                <w:szCs w:val="24"/>
              </w:rPr>
              <w:t>: Samples in Oven at 80</w:t>
            </w:r>
            <w:r w:rsidRPr="009D03BA">
              <w:rPr>
                <w:rFonts w:cs="Times New Roman"/>
                <w:b/>
                <w:color w:val="000000" w:themeColor="text1"/>
                <w:szCs w:val="24"/>
                <w:vertAlign w:val="superscript"/>
              </w:rPr>
              <w:t>0</w:t>
            </w:r>
            <w:r w:rsidRPr="009D03BA">
              <w:rPr>
                <w:rFonts w:cs="Times New Roman"/>
                <w:b/>
                <w:color w:val="000000" w:themeColor="text1"/>
                <w:szCs w:val="24"/>
              </w:rPr>
              <w:t>C for days</w:t>
            </w:r>
            <w:bookmarkEnd w:id="127"/>
          </w:p>
        </w:tc>
        <w:tc>
          <w:tcPr>
            <w:tcW w:w="4632" w:type="dxa"/>
            <w:gridSpan w:val="2"/>
          </w:tcPr>
          <w:p w14:paraId="7B370566" w14:textId="77777777" w:rsidR="004B410C" w:rsidRPr="009D03BA" w:rsidRDefault="004B410C" w:rsidP="002F6F9A">
            <w:pPr>
              <w:pStyle w:val="Caption"/>
              <w:spacing w:line="480" w:lineRule="auto"/>
              <w:rPr>
                <w:rFonts w:cs="Times New Roman"/>
                <w:szCs w:val="24"/>
              </w:rPr>
            </w:pPr>
            <w:bookmarkStart w:id="128" w:name="_Toc104564030"/>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21</w:t>
            </w:r>
            <w:r w:rsidR="00FB18C8" w:rsidRPr="009D03BA">
              <w:rPr>
                <w:rFonts w:cs="Times New Roman"/>
                <w:noProof/>
                <w:szCs w:val="24"/>
              </w:rPr>
              <w:fldChar w:fldCharType="end"/>
            </w:r>
            <w:r w:rsidRPr="009D03BA">
              <w:rPr>
                <w:rFonts w:cs="Times New Roman"/>
                <w:color w:val="000000" w:themeColor="text1"/>
                <w:szCs w:val="24"/>
              </w:rPr>
              <w:t>: oven used for the experiment</w:t>
            </w:r>
            <w:bookmarkEnd w:id="128"/>
          </w:p>
        </w:tc>
      </w:tr>
    </w:tbl>
    <w:p w14:paraId="3D8799A0" w14:textId="77777777" w:rsidR="004B410C" w:rsidRPr="009D03BA" w:rsidRDefault="004B410C" w:rsidP="004B410C">
      <w:pPr>
        <w:pStyle w:val="Heading2"/>
        <w:spacing w:line="480" w:lineRule="auto"/>
        <w:rPr>
          <w:rFonts w:cs="Times New Roman"/>
          <w:sz w:val="24"/>
          <w:szCs w:val="24"/>
          <w:shd w:val="clear" w:color="auto" w:fill="FFFFFF"/>
        </w:rPr>
      </w:pPr>
      <w:bookmarkStart w:id="129" w:name="_Toc104589278"/>
      <w:r w:rsidRPr="009D03BA">
        <w:rPr>
          <w:rFonts w:cs="Times New Roman"/>
          <w:sz w:val="24"/>
          <w:szCs w:val="24"/>
          <w:shd w:val="clear" w:color="auto" w:fill="FFFFFF"/>
        </w:rPr>
        <w:t>3.10</w:t>
      </w:r>
      <w:r w:rsidRPr="009D03BA">
        <w:rPr>
          <w:rFonts w:cs="Times New Roman"/>
          <w:sz w:val="24"/>
          <w:szCs w:val="24"/>
          <w:shd w:val="clear" w:color="auto" w:fill="FFFFFF"/>
        </w:rPr>
        <w:tab/>
        <w:t>Electrical Resistivity</w:t>
      </w:r>
      <w:bookmarkEnd w:id="129"/>
    </w:p>
    <w:p w14:paraId="161D65E5" w14:textId="323C498D" w:rsidR="004B410C" w:rsidRPr="009D03BA" w:rsidRDefault="00393EDF" w:rsidP="004B410C">
      <w:pPr>
        <w:spacing w:line="480" w:lineRule="auto"/>
        <w:rPr>
          <w:rFonts w:cs="Times New Roman"/>
          <w:color w:val="000000" w:themeColor="text1"/>
          <w:szCs w:val="24"/>
        </w:rPr>
      </w:pPr>
      <w:r w:rsidRPr="009D03BA">
        <w:rPr>
          <w:rFonts w:cs="Times New Roman"/>
          <w:color w:val="000000" w:themeColor="text1"/>
          <w:szCs w:val="24"/>
          <w:shd w:val="clear" w:color="auto" w:fill="FFFFFF"/>
        </w:rPr>
        <w:t>Concrete's long-term durability can be affected by how quickly pore structures form in it</w:t>
      </w:r>
      <w:r w:rsidR="004B410C" w:rsidRPr="009D03BA">
        <w:rPr>
          <w:rFonts w:cs="Times New Roman"/>
          <w:color w:val="000000" w:themeColor="text1"/>
          <w:szCs w:val="24"/>
          <w:shd w:val="clear" w:color="auto" w:fill="FFFFFF"/>
        </w:rPr>
        <w:t xml:space="preserve">. </w:t>
      </w:r>
      <w:r w:rsidR="000E0D71" w:rsidRPr="009D03BA">
        <w:rPr>
          <w:rFonts w:cs="Times New Roman"/>
          <w:color w:val="000000" w:themeColor="text1"/>
          <w:szCs w:val="24"/>
          <w:shd w:val="clear" w:color="auto" w:fill="FFFFFF"/>
        </w:rPr>
        <w:t xml:space="preserve">Additionally, the tensile strength of cementitious materials is weak </w:t>
      </w:r>
      <w:r w:rsidR="0044326C">
        <w:rPr>
          <w:rFonts w:cs="Times New Roman"/>
          <w:color w:val="000000" w:themeColor="text1"/>
          <w:szCs w:val="24"/>
          <w:shd w:val="clear" w:color="auto" w:fill="FFFFFF"/>
        </w:rPr>
        <w:t>during</w:t>
      </w:r>
      <w:r w:rsidR="000E0D71" w:rsidRPr="009D03BA">
        <w:rPr>
          <w:rFonts w:cs="Times New Roman"/>
          <w:color w:val="000000" w:themeColor="text1"/>
          <w:szCs w:val="24"/>
          <w:shd w:val="clear" w:color="auto" w:fill="FFFFFF"/>
        </w:rPr>
        <w:t xml:space="preserve"> a young age, and the substance is vulnerable to cracking. As a result of this initial breach, dangerous substances can enter the matrix. This cracking can be identified using resistivity tests, which helps determine how long concrete will last. Additionally, the concrete's moisture content and the connection of its micropores can be assessed using electrical resistance. This test will employ the Vertical Electrical Sounding (VES) technique and an electrical resistivity meter.</w:t>
      </w:r>
    </w:p>
    <w:p w14:paraId="00DAC2B5" w14:textId="40215AB4" w:rsidR="004B410C" w:rsidRPr="009D03BA" w:rsidRDefault="004B410C" w:rsidP="004B410C">
      <w:pPr>
        <w:spacing w:line="480" w:lineRule="auto"/>
        <w:rPr>
          <w:rFonts w:cs="Times New Roman"/>
          <w:color w:val="000000" w:themeColor="text1"/>
          <w:szCs w:val="24"/>
        </w:rPr>
      </w:pPr>
      <w:r w:rsidRPr="009D03BA">
        <w:rPr>
          <w:rFonts w:cs="Times New Roman"/>
          <w:color w:val="000000" w:themeColor="text1"/>
          <w:szCs w:val="24"/>
        </w:rPr>
        <w:t>The equipment, experimental setup, and process for the electrical resistivity test are shown in Plates 3.21 to 3.23.</w:t>
      </w:r>
    </w:p>
    <w:p w14:paraId="636C5C4A" w14:textId="77777777" w:rsidR="004B410C" w:rsidRPr="009D03BA" w:rsidRDefault="004B410C" w:rsidP="004B410C">
      <w:pPr>
        <w:keepNext/>
        <w:spacing w:after="0" w:line="480" w:lineRule="auto"/>
        <w:rPr>
          <w:rFonts w:cs="Times New Roman"/>
          <w:szCs w:val="24"/>
        </w:rPr>
      </w:pPr>
      <w:r w:rsidRPr="009D03BA">
        <w:rPr>
          <w:rFonts w:cs="Times New Roman"/>
          <w:noProof/>
          <w:szCs w:val="24"/>
        </w:rPr>
        <w:drawing>
          <wp:inline distT="0" distB="0" distL="0" distR="0" wp14:anchorId="288EF3E3" wp14:editId="0F2F0B9B">
            <wp:extent cx="5915025" cy="1619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1619250"/>
                    </a:xfrm>
                    <a:prstGeom prst="rect">
                      <a:avLst/>
                    </a:prstGeom>
                    <a:noFill/>
                    <a:ln>
                      <a:noFill/>
                    </a:ln>
                  </pic:spPr>
                </pic:pic>
              </a:graphicData>
            </a:graphic>
          </wp:inline>
        </w:drawing>
      </w:r>
    </w:p>
    <w:p w14:paraId="4F1D681D" w14:textId="596FFE6C" w:rsidR="004B410C" w:rsidRPr="009D03BA" w:rsidRDefault="004B410C" w:rsidP="004B410C">
      <w:pPr>
        <w:pStyle w:val="Caption"/>
        <w:spacing w:line="480" w:lineRule="auto"/>
        <w:rPr>
          <w:rFonts w:cs="Times New Roman"/>
          <w:szCs w:val="24"/>
        </w:rPr>
      </w:pPr>
      <w:bookmarkStart w:id="130" w:name="_Toc104564031"/>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22</w:t>
      </w:r>
      <w:r w:rsidR="00FB18C8" w:rsidRPr="009D03BA">
        <w:rPr>
          <w:rFonts w:cs="Times New Roman"/>
          <w:noProof/>
          <w:szCs w:val="24"/>
        </w:rPr>
        <w:fldChar w:fldCharType="end"/>
      </w:r>
      <w:r w:rsidRPr="009D03BA">
        <w:rPr>
          <w:rFonts w:cs="Times New Roman"/>
          <w:szCs w:val="24"/>
        </w:rPr>
        <w:t>: C</w:t>
      </w:r>
      <w:r w:rsidR="008D322F">
        <w:rPr>
          <w:rFonts w:cs="Times New Roman"/>
          <w:szCs w:val="24"/>
        </w:rPr>
        <w:t>ast C</w:t>
      </w:r>
      <w:r w:rsidRPr="009D03BA">
        <w:rPr>
          <w:rFonts w:cs="Times New Roman"/>
          <w:szCs w:val="24"/>
        </w:rPr>
        <w:t xml:space="preserve">oncrete with electrodes </w:t>
      </w:r>
      <w:bookmarkEnd w:id="130"/>
    </w:p>
    <w:p w14:paraId="362FEEB0" w14:textId="77777777" w:rsidR="004B410C" w:rsidRPr="009D03BA" w:rsidRDefault="004B410C" w:rsidP="004B410C">
      <w:pPr>
        <w:spacing w:line="480" w:lineRule="auto"/>
        <w:rPr>
          <w:rFonts w:cs="Times New Roman"/>
          <w:szCs w:val="24"/>
        </w:rPr>
      </w:pPr>
    </w:p>
    <w:p w14:paraId="67E49AB8" w14:textId="77777777" w:rsidR="004B410C" w:rsidRPr="009D03BA" w:rsidRDefault="004B410C" w:rsidP="004B410C">
      <w:pPr>
        <w:keepNext/>
        <w:spacing w:before="240" w:after="0" w:line="480" w:lineRule="auto"/>
        <w:rPr>
          <w:rFonts w:cs="Times New Roman"/>
          <w:szCs w:val="24"/>
        </w:rPr>
      </w:pPr>
      <w:r w:rsidRPr="009D03BA">
        <w:rPr>
          <w:rFonts w:cs="Times New Roman"/>
          <w:noProof/>
          <w:szCs w:val="24"/>
        </w:rPr>
        <w:drawing>
          <wp:inline distT="0" distB="0" distL="0" distR="0" wp14:anchorId="1ADCFF5F" wp14:editId="2B3D8C9F">
            <wp:extent cx="5876219" cy="22561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0324" cy="2265410"/>
                    </a:xfrm>
                    <a:prstGeom prst="rect">
                      <a:avLst/>
                    </a:prstGeom>
                    <a:noFill/>
                    <a:ln>
                      <a:noFill/>
                    </a:ln>
                  </pic:spPr>
                </pic:pic>
              </a:graphicData>
            </a:graphic>
          </wp:inline>
        </w:drawing>
      </w:r>
    </w:p>
    <w:p w14:paraId="48107B4E" w14:textId="77777777" w:rsidR="004B410C" w:rsidRPr="009D03BA" w:rsidRDefault="004B410C" w:rsidP="004B410C">
      <w:pPr>
        <w:pStyle w:val="Caption"/>
        <w:spacing w:line="480" w:lineRule="auto"/>
        <w:rPr>
          <w:rFonts w:cs="Times New Roman"/>
          <w:szCs w:val="24"/>
        </w:rPr>
      </w:pPr>
      <w:bookmarkStart w:id="131" w:name="_Toc104564032"/>
      <w:r w:rsidRPr="009D03BA">
        <w:rPr>
          <w:rFonts w:cs="Times New Roman"/>
          <w:szCs w:val="24"/>
        </w:rPr>
        <w:t xml:space="preserve">Plate 3.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23</w:t>
      </w:r>
      <w:r w:rsidR="00FB18C8" w:rsidRPr="009D03BA">
        <w:rPr>
          <w:rFonts w:cs="Times New Roman"/>
          <w:noProof/>
          <w:szCs w:val="24"/>
        </w:rPr>
        <w:fldChar w:fldCharType="end"/>
      </w:r>
      <w:r w:rsidRPr="009D03BA">
        <w:rPr>
          <w:rFonts w:cs="Times New Roman"/>
          <w:szCs w:val="24"/>
        </w:rPr>
        <w:t>: Experimental setup for electrical resistivity</w:t>
      </w:r>
      <w:bookmarkEnd w:id="131"/>
    </w:p>
    <w:p w14:paraId="3B573FD8" w14:textId="77777777" w:rsidR="004B410C" w:rsidRPr="009D03BA" w:rsidRDefault="004B410C" w:rsidP="004B410C">
      <w:pPr>
        <w:spacing w:before="240" w:after="0" w:line="480" w:lineRule="auto"/>
        <w:rPr>
          <w:rFonts w:cs="Times New Roman"/>
          <w:b/>
          <w:color w:val="000000" w:themeColor="text1"/>
          <w:szCs w:val="24"/>
        </w:rPr>
      </w:pPr>
      <w:r w:rsidRPr="009D03BA">
        <w:rPr>
          <w:rFonts w:cs="Times New Roman"/>
          <w:b/>
          <w:color w:val="000000" w:themeColor="text1"/>
          <w:szCs w:val="24"/>
        </w:rPr>
        <w:t xml:space="preserve">   </w:t>
      </w:r>
    </w:p>
    <w:p w14:paraId="1D391983" w14:textId="77777777" w:rsidR="004B410C" w:rsidRPr="009D03BA" w:rsidRDefault="004B410C" w:rsidP="004B410C">
      <w:pPr>
        <w:keepNext/>
        <w:spacing w:before="240" w:after="0" w:line="480" w:lineRule="auto"/>
        <w:rPr>
          <w:rFonts w:cs="Times New Roman"/>
          <w:szCs w:val="24"/>
        </w:rPr>
      </w:pPr>
      <w:r w:rsidRPr="009D03BA">
        <w:rPr>
          <w:rFonts w:cs="Times New Roman"/>
          <w:noProof/>
          <w:szCs w:val="24"/>
        </w:rPr>
        <w:drawing>
          <wp:inline distT="0" distB="0" distL="0" distR="0" wp14:anchorId="73487092" wp14:editId="3D1395D0">
            <wp:extent cx="5943600" cy="487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14:paraId="32947A7A" w14:textId="4539A06B" w:rsidR="004B410C" w:rsidRPr="009D03BA" w:rsidRDefault="004B410C" w:rsidP="004B410C">
      <w:pPr>
        <w:pStyle w:val="Caption"/>
        <w:spacing w:line="480" w:lineRule="auto"/>
        <w:rPr>
          <w:rFonts w:cs="Times New Roman"/>
          <w:b w:val="0"/>
          <w:color w:val="000000" w:themeColor="text1"/>
          <w:szCs w:val="24"/>
        </w:rPr>
      </w:pPr>
      <w:bookmarkStart w:id="132" w:name="_Toc104564033"/>
      <w:r w:rsidRPr="009D03BA">
        <w:rPr>
          <w:rFonts w:cs="Times New Roman"/>
          <w:szCs w:val="24"/>
        </w:rPr>
        <w:t>Plate</w:t>
      </w:r>
      <w:r w:rsidR="00E6541B">
        <w:rPr>
          <w:rFonts w:cs="Times New Roman"/>
          <w:szCs w:val="24"/>
        </w:rPr>
        <w:t>-</w:t>
      </w:r>
      <w:r w:rsidR="00F06326">
        <w:rPr>
          <w:rFonts w:cs="Times New Roman"/>
          <w:szCs w:val="24"/>
        </w:rPr>
        <w:t>3</w:t>
      </w:r>
      <w:r w:rsidRPr="009D03BA">
        <w:rPr>
          <w:rFonts w:cs="Times New Roman"/>
          <w:szCs w:val="24"/>
        </w:rPr>
        <w:t xml:space="preserve">. </w:t>
      </w:r>
      <w:r w:rsidR="00FB18C8" w:rsidRPr="009D03BA">
        <w:rPr>
          <w:rFonts w:cs="Times New Roman"/>
          <w:szCs w:val="24"/>
        </w:rPr>
        <w:fldChar w:fldCharType="begin"/>
      </w:r>
      <w:r w:rsidR="00FB18C8" w:rsidRPr="009D03BA">
        <w:rPr>
          <w:rFonts w:cs="Times New Roman"/>
          <w:szCs w:val="24"/>
        </w:rPr>
        <w:instrText xml:space="preserve"> SEQ Plate_3. \* ARABIC </w:instrText>
      </w:r>
      <w:r w:rsidR="00FB18C8" w:rsidRPr="009D03BA">
        <w:rPr>
          <w:rFonts w:cs="Times New Roman"/>
          <w:szCs w:val="24"/>
        </w:rPr>
        <w:fldChar w:fldCharType="separate"/>
      </w:r>
      <w:r w:rsidR="006E0E64">
        <w:rPr>
          <w:rFonts w:cs="Times New Roman"/>
          <w:noProof/>
          <w:szCs w:val="24"/>
        </w:rPr>
        <w:t>24</w:t>
      </w:r>
      <w:r w:rsidR="00FB18C8" w:rsidRPr="009D03BA">
        <w:rPr>
          <w:rFonts w:cs="Times New Roman"/>
          <w:noProof/>
          <w:szCs w:val="24"/>
        </w:rPr>
        <w:fldChar w:fldCharType="end"/>
      </w:r>
      <w:r w:rsidRPr="009D03BA">
        <w:rPr>
          <w:rFonts w:cs="Times New Roman"/>
          <w:szCs w:val="24"/>
        </w:rPr>
        <w:t xml:space="preserve">: Experimental setup for Electrical Resistivity </w:t>
      </w:r>
      <w:bookmarkEnd w:id="132"/>
    </w:p>
    <w:p w14:paraId="052B6387" w14:textId="77777777" w:rsidR="004B410C" w:rsidRPr="009D03BA" w:rsidRDefault="004B410C" w:rsidP="004B410C">
      <w:pPr>
        <w:pStyle w:val="Heading2"/>
        <w:spacing w:line="480" w:lineRule="auto"/>
        <w:rPr>
          <w:rFonts w:cs="Times New Roman"/>
          <w:sz w:val="24"/>
          <w:szCs w:val="24"/>
        </w:rPr>
      </w:pPr>
      <w:bookmarkStart w:id="133" w:name="_Toc104589279"/>
      <w:r w:rsidRPr="009D03BA">
        <w:rPr>
          <w:rFonts w:cs="Times New Roman"/>
          <w:sz w:val="24"/>
          <w:szCs w:val="24"/>
        </w:rPr>
        <w:t>3.11</w:t>
      </w:r>
      <w:r w:rsidRPr="009D03BA">
        <w:rPr>
          <w:rFonts w:cs="Times New Roman"/>
          <w:sz w:val="24"/>
          <w:szCs w:val="24"/>
        </w:rPr>
        <w:tab/>
        <w:t>Scanning Electron Microscopy – Secondary Electrons (SEM-SE) Analysis</w:t>
      </w:r>
      <w:bookmarkEnd w:id="133"/>
    </w:p>
    <w:p w14:paraId="503C3256" w14:textId="5898C5BD" w:rsidR="004B410C" w:rsidRPr="009D03BA" w:rsidRDefault="004B410C" w:rsidP="000401D0">
      <w:pPr>
        <w:pStyle w:val="NormalWeb"/>
        <w:spacing w:before="0" w:beforeAutospacing="0" w:after="240" w:afterAutospacing="0" w:line="480" w:lineRule="auto"/>
      </w:pPr>
      <w:r w:rsidRPr="009D03BA">
        <w:rPr>
          <w:color w:val="000000" w:themeColor="text1"/>
          <w:shd w:val="clear" w:color="auto" w:fill="FFFFFF"/>
        </w:rPr>
        <w:t>The SEM-SE is used to identify and image submicroscopic characteristics, as well as to determine the causes of concrete failure that could be attributed to ASR. SEM-SE examination is also utilized to identify unknown materials/deposits, evaluate corrosion products, and examine surface contamination and staining</w:t>
      </w:r>
      <w:r w:rsidR="00E35C50" w:rsidRPr="009D03BA">
        <w:rPr>
          <w:color w:val="000000" w:themeColor="text1"/>
        </w:rPr>
        <w:t>. The test method is shown in Figure 3.1</w:t>
      </w:r>
      <w:r w:rsidRPr="009D03BA">
        <w:rPr>
          <w:color w:val="000000" w:themeColor="text1"/>
        </w:rPr>
        <w:t>.</w:t>
      </w:r>
      <w:r w:rsidRPr="009D03BA">
        <w:rPr>
          <w:b/>
          <w:noProof/>
          <w:color w:val="000000" w:themeColor="text1"/>
        </w:rPr>
        <w:drawing>
          <wp:inline distT="0" distB="0" distL="0" distR="0" wp14:anchorId="3367214F" wp14:editId="167597E3">
            <wp:extent cx="6109970" cy="2753139"/>
            <wp:effectExtent l="19050" t="0" r="43180" b="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063FB77" w14:textId="77777777" w:rsidR="004B410C" w:rsidRPr="009D03BA" w:rsidRDefault="004B410C" w:rsidP="004B410C">
      <w:pPr>
        <w:spacing w:line="480" w:lineRule="auto"/>
        <w:ind w:left="1350" w:hanging="1350"/>
        <w:rPr>
          <w:rFonts w:cs="Times New Roman"/>
          <w:b/>
          <w:color w:val="000000" w:themeColor="text1"/>
          <w:szCs w:val="24"/>
        </w:rPr>
      </w:pPr>
      <w:bookmarkStart w:id="134" w:name="_Toc104562864"/>
      <w:r w:rsidRPr="009D03BA">
        <w:rPr>
          <w:rFonts w:cs="Times New Roman"/>
          <w:b/>
          <w:szCs w:val="24"/>
        </w:rPr>
        <w:t xml:space="preserve">Figure 3. </w:t>
      </w:r>
      <w:r w:rsidRPr="009D03BA">
        <w:rPr>
          <w:rFonts w:cs="Times New Roman"/>
          <w:b/>
          <w:szCs w:val="24"/>
        </w:rPr>
        <w:fldChar w:fldCharType="begin"/>
      </w:r>
      <w:r w:rsidRPr="009D03BA">
        <w:rPr>
          <w:rFonts w:cs="Times New Roman"/>
          <w:b/>
          <w:szCs w:val="24"/>
        </w:rPr>
        <w:instrText xml:space="preserve"> SEQ Figure_3. \* ARABIC </w:instrText>
      </w:r>
      <w:r w:rsidRPr="009D03BA">
        <w:rPr>
          <w:rFonts w:cs="Times New Roman"/>
          <w:b/>
          <w:szCs w:val="24"/>
        </w:rPr>
        <w:fldChar w:fldCharType="separate"/>
      </w:r>
      <w:r w:rsidR="006E0E64">
        <w:rPr>
          <w:rFonts w:cs="Times New Roman"/>
          <w:b/>
          <w:noProof/>
          <w:szCs w:val="24"/>
        </w:rPr>
        <w:t>1</w:t>
      </w:r>
      <w:r w:rsidRPr="009D03BA">
        <w:rPr>
          <w:rFonts w:cs="Times New Roman"/>
          <w:b/>
          <w:szCs w:val="24"/>
        </w:rPr>
        <w:fldChar w:fldCharType="end"/>
      </w:r>
      <w:r w:rsidRPr="009D03BA">
        <w:rPr>
          <w:rFonts w:cs="Times New Roman"/>
          <w:b/>
          <w:color w:val="000000" w:themeColor="text1"/>
          <w:szCs w:val="24"/>
        </w:rPr>
        <w:t>: Procedure for Scanning Electron Microscopy (SEM) analysis of concrete samples</w:t>
      </w:r>
      <w:bookmarkEnd w:id="134"/>
    </w:p>
    <w:p w14:paraId="06B2BF21" w14:textId="77777777" w:rsidR="004B410C" w:rsidRPr="009D03BA" w:rsidRDefault="004B410C" w:rsidP="004B410C">
      <w:pPr>
        <w:pStyle w:val="Caption"/>
        <w:spacing w:line="480" w:lineRule="auto"/>
        <w:rPr>
          <w:rFonts w:cs="Times New Roman"/>
          <w:i/>
          <w:color w:val="000000" w:themeColor="text1"/>
          <w:szCs w:val="24"/>
        </w:rPr>
      </w:pPr>
    </w:p>
    <w:p w14:paraId="125AFFA0" w14:textId="77777777" w:rsidR="004B410C" w:rsidRPr="009D03BA" w:rsidRDefault="004B410C" w:rsidP="004B410C">
      <w:pPr>
        <w:spacing w:line="480" w:lineRule="auto"/>
        <w:ind w:left="1350" w:hanging="1350"/>
        <w:rPr>
          <w:rFonts w:cs="Times New Roman"/>
          <w:b/>
          <w:color w:val="000000" w:themeColor="text1"/>
          <w:szCs w:val="24"/>
        </w:rPr>
      </w:pPr>
    </w:p>
    <w:p w14:paraId="480D5E2A" w14:textId="41832459" w:rsidR="004B410C" w:rsidRDefault="004B410C" w:rsidP="004B410C">
      <w:pPr>
        <w:spacing w:line="480" w:lineRule="auto"/>
        <w:ind w:left="1350" w:hanging="1350"/>
        <w:rPr>
          <w:rFonts w:cs="Times New Roman"/>
          <w:b/>
          <w:color w:val="000000" w:themeColor="text1"/>
          <w:szCs w:val="24"/>
        </w:rPr>
      </w:pPr>
    </w:p>
    <w:p w14:paraId="5F1644C5" w14:textId="74591C9E" w:rsidR="00ED323D" w:rsidRDefault="00ED323D" w:rsidP="004B410C">
      <w:pPr>
        <w:spacing w:line="480" w:lineRule="auto"/>
        <w:ind w:left="1350" w:hanging="1350"/>
        <w:rPr>
          <w:rFonts w:cs="Times New Roman"/>
          <w:b/>
          <w:color w:val="000000" w:themeColor="text1"/>
          <w:szCs w:val="24"/>
        </w:rPr>
      </w:pPr>
    </w:p>
    <w:p w14:paraId="19ABDE8C" w14:textId="7269E2E1" w:rsidR="00ED323D" w:rsidRDefault="00ED323D" w:rsidP="004B410C">
      <w:pPr>
        <w:spacing w:line="480" w:lineRule="auto"/>
        <w:ind w:left="1350" w:hanging="1350"/>
        <w:rPr>
          <w:rFonts w:cs="Times New Roman"/>
          <w:b/>
          <w:color w:val="000000" w:themeColor="text1"/>
          <w:szCs w:val="24"/>
        </w:rPr>
      </w:pPr>
    </w:p>
    <w:p w14:paraId="6331C1FB" w14:textId="25DBB5E7" w:rsidR="00ED323D" w:rsidRDefault="00ED323D" w:rsidP="004B410C">
      <w:pPr>
        <w:spacing w:line="480" w:lineRule="auto"/>
        <w:ind w:left="1350" w:hanging="1350"/>
        <w:rPr>
          <w:rFonts w:cs="Times New Roman"/>
          <w:b/>
          <w:color w:val="000000" w:themeColor="text1"/>
          <w:szCs w:val="24"/>
        </w:rPr>
      </w:pPr>
    </w:p>
    <w:p w14:paraId="78DE1A42" w14:textId="707144CE" w:rsidR="00ED323D" w:rsidRDefault="00ED323D" w:rsidP="004B410C">
      <w:pPr>
        <w:spacing w:line="480" w:lineRule="auto"/>
        <w:ind w:left="1350" w:hanging="1350"/>
        <w:rPr>
          <w:rFonts w:cs="Times New Roman"/>
          <w:b/>
          <w:color w:val="000000" w:themeColor="text1"/>
          <w:szCs w:val="24"/>
        </w:rPr>
      </w:pPr>
    </w:p>
    <w:p w14:paraId="446995A9" w14:textId="2056B5AD" w:rsidR="00ED323D" w:rsidRDefault="00ED323D" w:rsidP="004B410C">
      <w:pPr>
        <w:spacing w:line="480" w:lineRule="auto"/>
        <w:ind w:left="1350" w:hanging="1350"/>
        <w:rPr>
          <w:rFonts w:cs="Times New Roman"/>
          <w:b/>
          <w:color w:val="000000" w:themeColor="text1"/>
          <w:szCs w:val="24"/>
        </w:rPr>
      </w:pPr>
    </w:p>
    <w:p w14:paraId="39847242" w14:textId="6693C80B" w:rsidR="00ED323D" w:rsidRDefault="00ED323D" w:rsidP="004B410C">
      <w:pPr>
        <w:spacing w:line="480" w:lineRule="auto"/>
        <w:ind w:left="1350" w:hanging="1350"/>
        <w:rPr>
          <w:rFonts w:cs="Times New Roman"/>
          <w:b/>
          <w:color w:val="000000" w:themeColor="text1"/>
          <w:szCs w:val="24"/>
        </w:rPr>
      </w:pPr>
    </w:p>
    <w:p w14:paraId="4E6E49DA" w14:textId="242B6EEA" w:rsidR="00ED323D" w:rsidRDefault="00ED323D" w:rsidP="004B410C">
      <w:pPr>
        <w:spacing w:line="480" w:lineRule="auto"/>
        <w:ind w:left="1350" w:hanging="1350"/>
        <w:rPr>
          <w:rFonts w:cs="Times New Roman"/>
          <w:b/>
          <w:color w:val="000000" w:themeColor="text1"/>
          <w:szCs w:val="24"/>
        </w:rPr>
      </w:pPr>
    </w:p>
    <w:p w14:paraId="43E23E36" w14:textId="77777777" w:rsidR="004B410C" w:rsidRPr="009D03BA" w:rsidRDefault="004B410C" w:rsidP="004B410C">
      <w:pPr>
        <w:pStyle w:val="ListParagraph"/>
        <w:spacing w:before="240" w:after="0" w:line="480" w:lineRule="auto"/>
        <w:ind w:left="1530" w:hanging="1530"/>
        <w:rPr>
          <w:rFonts w:cs="Times New Roman"/>
          <w:b/>
          <w:color w:val="000000" w:themeColor="text1"/>
          <w:szCs w:val="24"/>
        </w:rPr>
      </w:pPr>
      <w:bookmarkStart w:id="135" w:name="_Toc104561683"/>
      <w:r w:rsidRPr="009D03BA">
        <w:rPr>
          <w:rFonts w:cs="Times New Roman"/>
          <w:b/>
          <w:szCs w:val="24"/>
        </w:rPr>
        <w:t xml:space="preserve">Table 3. </w:t>
      </w:r>
      <w:r w:rsidRPr="009D03BA">
        <w:rPr>
          <w:rFonts w:cs="Times New Roman"/>
          <w:b/>
          <w:szCs w:val="24"/>
        </w:rPr>
        <w:fldChar w:fldCharType="begin"/>
      </w:r>
      <w:r w:rsidRPr="009D03BA">
        <w:rPr>
          <w:rFonts w:cs="Times New Roman"/>
          <w:b/>
          <w:szCs w:val="24"/>
        </w:rPr>
        <w:instrText xml:space="preserve"> SEQ Table_3. \* ARABIC </w:instrText>
      </w:r>
      <w:r w:rsidRPr="009D03BA">
        <w:rPr>
          <w:rFonts w:cs="Times New Roman"/>
          <w:b/>
          <w:szCs w:val="24"/>
        </w:rPr>
        <w:fldChar w:fldCharType="separate"/>
      </w:r>
      <w:r w:rsidR="006E0E64">
        <w:rPr>
          <w:rFonts w:cs="Times New Roman"/>
          <w:b/>
          <w:noProof/>
          <w:szCs w:val="24"/>
        </w:rPr>
        <w:t>6</w:t>
      </w:r>
      <w:r w:rsidRPr="009D03BA">
        <w:rPr>
          <w:rFonts w:cs="Times New Roman"/>
          <w:b/>
          <w:szCs w:val="24"/>
        </w:rPr>
        <w:fldChar w:fldCharType="end"/>
      </w:r>
      <w:r w:rsidRPr="009D03BA">
        <w:rPr>
          <w:rFonts w:cs="Times New Roman"/>
          <w:szCs w:val="24"/>
        </w:rPr>
        <w:t xml:space="preserve">: </w:t>
      </w:r>
      <w:r w:rsidRPr="009D03BA">
        <w:rPr>
          <w:rFonts w:cs="Times New Roman"/>
          <w:b/>
          <w:bCs/>
          <w:color w:val="000000" w:themeColor="text1"/>
          <w:szCs w:val="24"/>
        </w:rPr>
        <w:t>Mix Proportion of Constituent Materials for Each Sample (Compressive Cube Test)</w:t>
      </w:r>
      <w:bookmarkEnd w:id="135"/>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350"/>
        <w:gridCol w:w="1440"/>
        <w:gridCol w:w="1440"/>
        <w:gridCol w:w="1350"/>
        <w:gridCol w:w="1800"/>
      </w:tblGrid>
      <w:tr w:rsidR="004B410C" w:rsidRPr="009D03BA" w14:paraId="214AD350" w14:textId="77777777" w:rsidTr="002F6F9A">
        <w:trPr>
          <w:trHeight w:val="485"/>
        </w:trPr>
        <w:tc>
          <w:tcPr>
            <w:tcW w:w="8635" w:type="dxa"/>
            <w:gridSpan w:val="6"/>
            <w:tcBorders>
              <w:bottom w:val="single" w:sz="4" w:space="0" w:color="auto"/>
            </w:tcBorders>
            <w:shd w:val="clear" w:color="auto" w:fill="FFFFFF" w:themeFill="background1"/>
            <w:vAlign w:val="center"/>
          </w:tcPr>
          <w:p w14:paraId="597965FF" w14:textId="77777777" w:rsidR="004B410C" w:rsidRPr="009D03BA" w:rsidRDefault="004B410C" w:rsidP="002F6F9A">
            <w:pPr>
              <w:pStyle w:val="ListParagraph"/>
              <w:spacing w:line="480" w:lineRule="auto"/>
              <w:ind w:left="0" w:right="-46"/>
              <w:jc w:val="center"/>
              <w:rPr>
                <w:rFonts w:eastAsia="Times New Roman" w:cs="Times New Roman"/>
                <w:b/>
                <w:color w:val="000000" w:themeColor="text1"/>
                <w:szCs w:val="24"/>
              </w:rPr>
            </w:pPr>
            <w:r w:rsidRPr="009D03BA">
              <w:rPr>
                <w:rFonts w:eastAsia="Times New Roman" w:cs="Times New Roman"/>
                <w:b/>
                <w:color w:val="000000" w:themeColor="text1"/>
                <w:szCs w:val="24"/>
              </w:rPr>
              <w:t>Constituent Materials</w:t>
            </w:r>
          </w:p>
        </w:tc>
      </w:tr>
      <w:tr w:rsidR="004B410C" w:rsidRPr="009D03BA" w14:paraId="3E7DAB57" w14:textId="77777777" w:rsidTr="002F6F9A">
        <w:tc>
          <w:tcPr>
            <w:tcW w:w="1255" w:type="dxa"/>
            <w:tcBorders>
              <w:bottom w:val="single" w:sz="4" w:space="0" w:color="auto"/>
              <w:right w:val="nil"/>
            </w:tcBorders>
            <w:shd w:val="clear" w:color="auto" w:fill="FFFFFF" w:themeFill="background1"/>
            <w:vAlign w:val="center"/>
          </w:tcPr>
          <w:p w14:paraId="4E995836"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Mix ID</w:t>
            </w:r>
          </w:p>
        </w:tc>
        <w:tc>
          <w:tcPr>
            <w:tcW w:w="1350" w:type="dxa"/>
            <w:tcBorders>
              <w:left w:val="nil"/>
              <w:bottom w:val="single" w:sz="4" w:space="0" w:color="auto"/>
              <w:right w:val="nil"/>
            </w:tcBorders>
            <w:shd w:val="clear" w:color="auto" w:fill="FFFFFF" w:themeFill="background1"/>
            <w:vAlign w:val="center"/>
          </w:tcPr>
          <w:p w14:paraId="6BD9F9A3"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Water</w:t>
            </w:r>
          </w:p>
          <w:p w14:paraId="244AE33E"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440" w:type="dxa"/>
            <w:tcBorders>
              <w:left w:val="nil"/>
              <w:bottom w:val="single" w:sz="4" w:space="0" w:color="auto"/>
              <w:right w:val="nil"/>
            </w:tcBorders>
            <w:shd w:val="clear" w:color="auto" w:fill="FFFFFF" w:themeFill="background1"/>
            <w:vAlign w:val="center"/>
          </w:tcPr>
          <w:p w14:paraId="67FC9345"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Cement</w:t>
            </w:r>
          </w:p>
          <w:p w14:paraId="5FAA9E6C"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440" w:type="dxa"/>
            <w:tcBorders>
              <w:left w:val="nil"/>
              <w:bottom w:val="single" w:sz="4" w:space="0" w:color="auto"/>
              <w:right w:val="nil"/>
            </w:tcBorders>
            <w:shd w:val="clear" w:color="auto" w:fill="FFFFFF" w:themeFill="background1"/>
            <w:vAlign w:val="center"/>
          </w:tcPr>
          <w:p w14:paraId="2F8C85B4"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CPA</w:t>
            </w:r>
          </w:p>
          <w:p w14:paraId="3CF21685"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350" w:type="dxa"/>
            <w:tcBorders>
              <w:left w:val="nil"/>
              <w:bottom w:val="single" w:sz="4" w:space="0" w:color="auto"/>
              <w:right w:val="nil"/>
            </w:tcBorders>
            <w:shd w:val="clear" w:color="auto" w:fill="FFFFFF" w:themeFill="background1"/>
            <w:vAlign w:val="center"/>
          </w:tcPr>
          <w:p w14:paraId="2E56B4C6"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Sand</w:t>
            </w:r>
          </w:p>
          <w:p w14:paraId="4F61DC35"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800" w:type="dxa"/>
            <w:tcBorders>
              <w:left w:val="nil"/>
              <w:bottom w:val="single" w:sz="4" w:space="0" w:color="auto"/>
            </w:tcBorders>
            <w:shd w:val="clear" w:color="auto" w:fill="FFFFFF" w:themeFill="background1"/>
            <w:vAlign w:val="center"/>
          </w:tcPr>
          <w:p w14:paraId="7849B3A5"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Coarse Aggregate (Kg)</w:t>
            </w:r>
          </w:p>
        </w:tc>
      </w:tr>
      <w:tr w:rsidR="004B410C" w:rsidRPr="009D03BA" w14:paraId="5F586256" w14:textId="77777777" w:rsidTr="002F6F9A">
        <w:tc>
          <w:tcPr>
            <w:tcW w:w="1255" w:type="dxa"/>
            <w:tcBorders>
              <w:top w:val="single" w:sz="4" w:space="0" w:color="auto"/>
              <w:bottom w:val="nil"/>
              <w:right w:val="nil"/>
            </w:tcBorders>
            <w:shd w:val="clear" w:color="auto" w:fill="FFFFFF" w:themeFill="background1"/>
            <w:vAlign w:val="center"/>
          </w:tcPr>
          <w:p w14:paraId="7622FFBE"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B0</w:t>
            </w:r>
          </w:p>
        </w:tc>
        <w:tc>
          <w:tcPr>
            <w:tcW w:w="1350" w:type="dxa"/>
            <w:tcBorders>
              <w:top w:val="single" w:sz="4" w:space="0" w:color="auto"/>
              <w:left w:val="nil"/>
              <w:bottom w:val="nil"/>
              <w:right w:val="nil"/>
            </w:tcBorders>
            <w:shd w:val="clear" w:color="auto" w:fill="FFFFFF" w:themeFill="background1"/>
            <w:vAlign w:val="center"/>
          </w:tcPr>
          <w:p w14:paraId="37BA25BE"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10.80</w:t>
            </w:r>
          </w:p>
        </w:tc>
        <w:tc>
          <w:tcPr>
            <w:tcW w:w="1440" w:type="dxa"/>
            <w:tcBorders>
              <w:top w:val="single" w:sz="4" w:space="0" w:color="auto"/>
              <w:left w:val="nil"/>
              <w:bottom w:val="nil"/>
              <w:right w:val="nil"/>
            </w:tcBorders>
            <w:shd w:val="clear" w:color="auto" w:fill="FFFFFF" w:themeFill="background1"/>
            <w:vAlign w:val="center"/>
          </w:tcPr>
          <w:p w14:paraId="7B46BE77"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cs="Times New Roman"/>
                <w:color w:val="000000" w:themeColor="text1"/>
                <w:szCs w:val="24"/>
              </w:rPr>
              <w:t>18</w:t>
            </w:r>
          </w:p>
        </w:tc>
        <w:tc>
          <w:tcPr>
            <w:tcW w:w="1440" w:type="dxa"/>
            <w:tcBorders>
              <w:top w:val="single" w:sz="4" w:space="0" w:color="auto"/>
              <w:left w:val="nil"/>
              <w:bottom w:val="nil"/>
              <w:right w:val="nil"/>
            </w:tcBorders>
            <w:shd w:val="clear" w:color="auto" w:fill="FFFFFF" w:themeFill="background1"/>
            <w:vAlign w:val="center"/>
          </w:tcPr>
          <w:p w14:paraId="6405D044"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0</w:t>
            </w:r>
          </w:p>
        </w:tc>
        <w:tc>
          <w:tcPr>
            <w:tcW w:w="1350" w:type="dxa"/>
            <w:tcBorders>
              <w:top w:val="single" w:sz="4" w:space="0" w:color="auto"/>
              <w:left w:val="nil"/>
              <w:bottom w:val="nil"/>
              <w:right w:val="nil"/>
            </w:tcBorders>
            <w:shd w:val="clear" w:color="auto" w:fill="FFFFFF" w:themeFill="background1"/>
            <w:vAlign w:val="center"/>
          </w:tcPr>
          <w:p w14:paraId="4E13B66A"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18</w:t>
            </w:r>
          </w:p>
        </w:tc>
        <w:tc>
          <w:tcPr>
            <w:tcW w:w="1800" w:type="dxa"/>
            <w:tcBorders>
              <w:top w:val="single" w:sz="4" w:space="0" w:color="auto"/>
              <w:left w:val="nil"/>
              <w:bottom w:val="nil"/>
            </w:tcBorders>
            <w:shd w:val="clear" w:color="auto" w:fill="FFFFFF" w:themeFill="background1"/>
            <w:vAlign w:val="center"/>
          </w:tcPr>
          <w:p w14:paraId="6549E80F"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36</w:t>
            </w:r>
          </w:p>
        </w:tc>
      </w:tr>
      <w:tr w:rsidR="004B410C" w:rsidRPr="009D03BA" w14:paraId="4A826FD5" w14:textId="77777777" w:rsidTr="002F6F9A">
        <w:tc>
          <w:tcPr>
            <w:tcW w:w="1255" w:type="dxa"/>
            <w:tcBorders>
              <w:top w:val="nil"/>
              <w:bottom w:val="nil"/>
              <w:right w:val="nil"/>
            </w:tcBorders>
            <w:shd w:val="clear" w:color="auto" w:fill="FFFFFF" w:themeFill="background1"/>
            <w:vAlign w:val="center"/>
          </w:tcPr>
          <w:p w14:paraId="5CC163BE"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B5</w:t>
            </w:r>
          </w:p>
        </w:tc>
        <w:tc>
          <w:tcPr>
            <w:tcW w:w="1350" w:type="dxa"/>
            <w:tcBorders>
              <w:top w:val="nil"/>
              <w:left w:val="nil"/>
              <w:bottom w:val="nil"/>
              <w:right w:val="nil"/>
            </w:tcBorders>
            <w:shd w:val="clear" w:color="auto" w:fill="FFFFFF" w:themeFill="background1"/>
          </w:tcPr>
          <w:p w14:paraId="021C5C73"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10.80</w:t>
            </w:r>
          </w:p>
        </w:tc>
        <w:tc>
          <w:tcPr>
            <w:tcW w:w="1440" w:type="dxa"/>
            <w:tcBorders>
              <w:top w:val="nil"/>
              <w:left w:val="nil"/>
              <w:bottom w:val="nil"/>
              <w:right w:val="nil"/>
            </w:tcBorders>
            <w:shd w:val="clear" w:color="auto" w:fill="FFFFFF" w:themeFill="background1"/>
            <w:vAlign w:val="center"/>
          </w:tcPr>
          <w:p w14:paraId="151354E3"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cs="Times New Roman"/>
                <w:color w:val="000000" w:themeColor="text1"/>
                <w:szCs w:val="24"/>
              </w:rPr>
              <w:t>17.10</w:t>
            </w:r>
          </w:p>
        </w:tc>
        <w:tc>
          <w:tcPr>
            <w:tcW w:w="1440" w:type="dxa"/>
            <w:tcBorders>
              <w:top w:val="nil"/>
              <w:left w:val="nil"/>
              <w:bottom w:val="nil"/>
              <w:right w:val="nil"/>
            </w:tcBorders>
            <w:shd w:val="clear" w:color="auto" w:fill="FFFFFF" w:themeFill="background1"/>
          </w:tcPr>
          <w:p w14:paraId="21AC4948"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0.9</w:t>
            </w:r>
          </w:p>
        </w:tc>
        <w:tc>
          <w:tcPr>
            <w:tcW w:w="1350" w:type="dxa"/>
            <w:tcBorders>
              <w:top w:val="nil"/>
              <w:left w:val="nil"/>
              <w:bottom w:val="nil"/>
              <w:right w:val="nil"/>
            </w:tcBorders>
            <w:shd w:val="clear" w:color="auto" w:fill="FFFFFF" w:themeFill="background1"/>
            <w:vAlign w:val="center"/>
          </w:tcPr>
          <w:p w14:paraId="69841E34"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18</w:t>
            </w:r>
          </w:p>
        </w:tc>
        <w:tc>
          <w:tcPr>
            <w:tcW w:w="1800" w:type="dxa"/>
            <w:tcBorders>
              <w:top w:val="nil"/>
              <w:left w:val="nil"/>
              <w:bottom w:val="nil"/>
            </w:tcBorders>
            <w:shd w:val="clear" w:color="auto" w:fill="FFFFFF" w:themeFill="background1"/>
          </w:tcPr>
          <w:p w14:paraId="0C87A2EF"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36</w:t>
            </w:r>
          </w:p>
        </w:tc>
      </w:tr>
      <w:tr w:rsidR="004B410C" w:rsidRPr="009D03BA" w14:paraId="37D6269F" w14:textId="77777777" w:rsidTr="002F6F9A">
        <w:tc>
          <w:tcPr>
            <w:tcW w:w="1255" w:type="dxa"/>
            <w:tcBorders>
              <w:top w:val="nil"/>
              <w:bottom w:val="nil"/>
              <w:right w:val="nil"/>
            </w:tcBorders>
            <w:shd w:val="clear" w:color="auto" w:fill="FFFFFF" w:themeFill="background1"/>
            <w:vAlign w:val="center"/>
          </w:tcPr>
          <w:p w14:paraId="09092363"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B10</w:t>
            </w:r>
          </w:p>
        </w:tc>
        <w:tc>
          <w:tcPr>
            <w:tcW w:w="1350" w:type="dxa"/>
            <w:tcBorders>
              <w:top w:val="nil"/>
              <w:left w:val="nil"/>
              <w:bottom w:val="nil"/>
              <w:right w:val="nil"/>
            </w:tcBorders>
            <w:shd w:val="clear" w:color="auto" w:fill="FFFFFF" w:themeFill="background1"/>
          </w:tcPr>
          <w:p w14:paraId="3E9F3ABF"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10.80</w:t>
            </w:r>
          </w:p>
        </w:tc>
        <w:tc>
          <w:tcPr>
            <w:tcW w:w="1440" w:type="dxa"/>
            <w:tcBorders>
              <w:top w:val="nil"/>
              <w:left w:val="nil"/>
              <w:bottom w:val="nil"/>
              <w:right w:val="nil"/>
            </w:tcBorders>
            <w:shd w:val="clear" w:color="auto" w:fill="FFFFFF" w:themeFill="background1"/>
            <w:vAlign w:val="center"/>
          </w:tcPr>
          <w:p w14:paraId="7D9D8A8C"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cs="Times New Roman"/>
                <w:color w:val="000000" w:themeColor="text1"/>
                <w:szCs w:val="24"/>
              </w:rPr>
              <w:t>16.20</w:t>
            </w:r>
          </w:p>
        </w:tc>
        <w:tc>
          <w:tcPr>
            <w:tcW w:w="1440" w:type="dxa"/>
            <w:tcBorders>
              <w:top w:val="nil"/>
              <w:left w:val="nil"/>
              <w:bottom w:val="nil"/>
              <w:right w:val="nil"/>
            </w:tcBorders>
            <w:shd w:val="clear" w:color="auto" w:fill="FFFFFF" w:themeFill="background1"/>
          </w:tcPr>
          <w:p w14:paraId="1FD922E9"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1.8</w:t>
            </w:r>
          </w:p>
        </w:tc>
        <w:tc>
          <w:tcPr>
            <w:tcW w:w="1350" w:type="dxa"/>
            <w:tcBorders>
              <w:top w:val="nil"/>
              <w:left w:val="nil"/>
              <w:bottom w:val="nil"/>
              <w:right w:val="nil"/>
            </w:tcBorders>
            <w:shd w:val="clear" w:color="auto" w:fill="FFFFFF" w:themeFill="background1"/>
            <w:vAlign w:val="center"/>
          </w:tcPr>
          <w:p w14:paraId="681CF678"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18</w:t>
            </w:r>
          </w:p>
        </w:tc>
        <w:tc>
          <w:tcPr>
            <w:tcW w:w="1800" w:type="dxa"/>
            <w:tcBorders>
              <w:top w:val="nil"/>
              <w:left w:val="nil"/>
              <w:bottom w:val="nil"/>
            </w:tcBorders>
            <w:shd w:val="clear" w:color="auto" w:fill="FFFFFF" w:themeFill="background1"/>
          </w:tcPr>
          <w:p w14:paraId="3A2851C8"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36</w:t>
            </w:r>
          </w:p>
        </w:tc>
      </w:tr>
      <w:tr w:rsidR="004B410C" w:rsidRPr="009D03BA" w14:paraId="4A47515A" w14:textId="77777777" w:rsidTr="002F6F9A">
        <w:tc>
          <w:tcPr>
            <w:tcW w:w="1255" w:type="dxa"/>
            <w:tcBorders>
              <w:top w:val="nil"/>
              <w:bottom w:val="nil"/>
              <w:right w:val="nil"/>
            </w:tcBorders>
            <w:shd w:val="clear" w:color="auto" w:fill="FFFFFF" w:themeFill="background1"/>
            <w:vAlign w:val="center"/>
          </w:tcPr>
          <w:p w14:paraId="2D9467BF"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B15</w:t>
            </w:r>
          </w:p>
        </w:tc>
        <w:tc>
          <w:tcPr>
            <w:tcW w:w="1350" w:type="dxa"/>
            <w:tcBorders>
              <w:top w:val="nil"/>
              <w:left w:val="nil"/>
              <w:bottom w:val="nil"/>
              <w:right w:val="nil"/>
            </w:tcBorders>
            <w:shd w:val="clear" w:color="auto" w:fill="FFFFFF" w:themeFill="background1"/>
          </w:tcPr>
          <w:p w14:paraId="315CD6E4"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10.80</w:t>
            </w:r>
          </w:p>
        </w:tc>
        <w:tc>
          <w:tcPr>
            <w:tcW w:w="1440" w:type="dxa"/>
            <w:tcBorders>
              <w:top w:val="nil"/>
              <w:left w:val="nil"/>
              <w:bottom w:val="nil"/>
              <w:right w:val="nil"/>
            </w:tcBorders>
            <w:shd w:val="clear" w:color="auto" w:fill="FFFFFF" w:themeFill="background1"/>
            <w:vAlign w:val="center"/>
          </w:tcPr>
          <w:p w14:paraId="51ACADC3"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cs="Times New Roman"/>
                <w:color w:val="000000" w:themeColor="text1"/>
                <w:szCs w:val="24"/>
              </w:rPr>
              <w:t>15.30</w:t>
            </w:r>
          </w:p>
        </w:tc>
        <w:tc>
          <w:tcPr>
            <w:tcW w:w="1440" w:type="dxa"/>
            <w:tcBorders>
              <w:top w:val="nil"/>
              <w:left w:val="nil"/>
              <w:bottom w:val="nil"/>
              <w:right w:val="nil"/>
            </w:tcBorders>
            <w:shd w:val="clear" w:color="auto" w:fill="FFFFFF" w:themeFill="background1"/>
          </w:tcPr>
          <w:p w14:paraId="6892EFDF"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2.7</w:t>
            </w:r>
          </w:p>
        </w:tc>
        <w:tc>
          <w:tcPr>
            <w:tcW w:w="1350" w:type="dxa"/>
            <w:tcBorders>
              <w:top w:val="nil"/>
              <w:left w:val="nil"/>
              <w:bottom w:val="nil"/>
              <w:right w:val="nil"/>
            </w:tcBorders>
            <w:shd w:val="clear" w:color="auto" w:fill="FFFFFF" w:themeFill="background1"/>
            <w:vAlign w:val="center"/>
          </w:tcPr>
          <w:p w14:paraId="68093CA3"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18</w:t>
            </w:r>
          </w:p>
        </w:tc>
        <w:tc>
          <w:tcPr>
            <w:tcW w:w="1800" w:type="dxa"/>
            <w:tcBorders>
              <w:top w:val="nil"/>
              <w:left w:val="nil"/>
              <w:bottom w:val="nil"/>
            </w:tcBorders>
            <w:shd w:val="clear" w:color="auto" w:fill="FFFFFF" w:themeFill="background1"/>
            <w:vAlign w:val="center"/>
          </w:tcPr>
          <w:p w14:paraId="4568385E"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36</w:t>
            </w:r>
          </w:p>
        </w:tc>
      </w:tr>
      <w:tr w:rsidR="004B410C" w:rsidRPr="009D03BA" w14:paraId="1B2797B3" w14:textId="77777777" w:rsidTr="002F6F9A">
        <w:tc>
          <w:tcPr>
            <w:tcW w:w="1255" w:type="dxa"/>
            <w:tcBorders>
              <w:top w:val="nil"/>
              <w:bottom w:val="nil"/>
              <w:right w:val="nil"/>
            </w:tcBorders>
            <w:shd w:val="clear" w:color="auto" w:fill="FFFFFF" w:themeFill="background1"/>
            <w:vAlign w:val="center"/>
          </w:tcPr>
          <w:p w14:paraId="2D08D66B"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B20</w:t>
            </w:r>
          </w:p>
        </w:tc>
        <w:tc>
          <w:tcPr>
            <w:tcW w:w="1350" w:type="dxa"/>
            <w:tcBorders>
              <w:top w:val="nil"/>
              <w:left w:val="nil"/>
              <w:bottom w:val="nil"/>
              <w:right w:val="nil"/>
            </w:tcBorders>
            <w:shd w:val="clear" w:color="auto" w:fill="FFFFFF" w:themeFill="background1"/>
          </w:tcPr>
          <w:p w14:paraId="47168FDA"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13.30</w:t>
            </w:r>
          </w:p>
        </w:tc>
        <w:tc>
          <w:tcPr>
            <w:tcW w:w="1440" w:type="dxa"/>
            <w:tcBorders>
              <w:top w:val="nil"/>
              <w:left w:val="nil"/>
              <w:bottom w:val="nil"/>
              <w:right w:val="nil"/>
            </w:tcBorders>
            <w:shd w:val="clear" w:color="auto" w:fill="FFFFFF" w:themeFill="background1"/>
            <w:vAlign w:val="center"/>
          </w:tcPr>
          <w:p w14:paraId="479974E3"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cs="Times New Roman"/>
                <w:color w:val="000000" w:themeColor="text1"/>
                <w:szCs w:val="24"/>
              </w:rPr>
              <w:t>14.40</w:t>
            </w:r>
          </w:p>
        </w:tc>
        <w:tc>
          <w:tcPr>
            <w:tcW w:w="1440" w:type="dxa"/>
            <w:tcBorders>
              <w:top w:val="nil"/>
              <w:left w:val="nil"/>
              <w:bottom w:val="nil"/>
              <w:right w:val="nil"/>
            </w:tcBorders>
            <w:shd w:val="clear" w:color="auto" w:fill="FFFFFF" w:themeFill="background1"/>
          </w:tcPr>
          <w:p w14:paraId="6526085F"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3.6</w:t>
            </w:r>
          </w:p>
        </w:tc>
        <w:tc>
          <w:tcPr>
            <w:tcW w:w="1350" w:type="dxa"/>
            <w:tcBorders>
              <w:top w:val="nil"/>
              <w:left w:val="nil"/>
              <w:bottom w:val="nil"/>
              <w:right w:val="nil"/>
            </w:tcBorders>
            <w:shd w:val="clear" w:color="auto" w:fill="FFFFFF" w:themeFill="background1"/>
            <w:vAlign w:val="center"/>
          </w:tcPr>
          <w:p w14:paraId="7F1C1187"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18</w:t>
            </w:r>
          </w:p>
        </w:tc>
        <w:tc>
          <w:tcPr>
            <w:tcW w:w="1800" w:type="dxa"/>
            <w:tcBorders>
              <w:top w:val="nil"/>
              <w:left w:val="nil"/>
              <w:bottom w:val="nil"/>
            </w:tcBorders>
            <w:shd w:val="clear" w:color="auto" w:fill="FFFFFF" w:themeFill="background1"/>
            <w:vAlign w:val="center"/>
          </w:tcPr>
          <w:p w14:paraId="72D97342"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36</w:t>
            </w:r>
          </w:p>
        </w:tc>
      </w:tr>
      <w:tr w:rsidR="004B410C" w:rsidRPr="009D03BA" w14:paraId="062D8A55" w14:textId="77777777" w:rsidTr="002F6F9A">
        <w:tc>
          <w:tcPr>
            <w:tcW w:w="1255" w:type="dxa"/>
            <w:tcBorders>
              <w:top w:val="nil"/>
              <w:bottom w:val="single" w:sz="4" w:space="0" w:color="auto"/>
              <w:right w:val="nil"/>
            </w:tcBorders>
            <w:shd w:val="clear" w:color="auto" w:fill="FFFFFF" w:themeFill="background1"/>
            <w:vAlign w:val="center"/>
          </w:tcPr>
          <w:p w14:paraId="58F37715"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B30</w:t>
            </w:r>
          </w:p>
        </w:tc>
        <w:tc>
          <w:tcPr>
            <w:tcW w:w="1350" w:type="dxa"/>
            <w:tcBorders>
              <w:top w:val="nil"/>
              <w:left w:val="nil"/>
              <w:bottom w:val="single" w:sz="4" w:space="0" w:color="auto"/>
              <w:right w:val="nil"/>
            </w:tcBorders>
            <w:shd w:val="clear" w:color="auto" w:fill="FFFFFF" w:themeFill="background1"/>
          </w:tcPr>
          <w:p w14:paraId="0F2C3E4B"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13.30</w:t>
            </w:r>
          </w:p>
        </w:tc>
        <w:tc>
          <w:tcPr>
            <w:tcW w:w="1440" w:type="dxa"/>
            <w:tcBorders>
              <w:top w:val="nil"/>
              <w:left w:val="nil"/>
              <w:bottom w:val="single" w:sz="4" w:space="0" w:color="auto"/>
              <w:right w:val="nil"/>
            </w:tcBorders>
            <w:shd w:val="clear" w:color="auto" w:fill="FFFFFF" w:themeFill="background1"/>
            <w:vAlign w:val="center"/>
          </w:tcPr>
          <w:p w14:paraId="2F5E78AC"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cs="Times New Roman"/>
                <w:color w:val="000000" w:themeColor="text1"/>
                <w:szCs w:val="24"/>
              </w:rPr>
              <w:t>12.60</w:t>
            </w:r>
          </w:p>
        </w:tc>
        <w:tc>
          <w:tcPr>
            <w:tcW w:w="1440" w:type="dxa"/>
            <w:tcBorders>
              <w:top w:val="nil"/>
              <w:left w:val="nil"/>
              <w:bottom w:val="single" w:sz="4" w:space="0" w:color="auto"/>
              <w:right w:val="nil"/>
            </w:tcBorders>
            <w:shd w:val="clear" w:color="auto" w:fill="FFFFFF" w:themeFill="background1"/>
          </w:tcPr>
          <w:p w14:paraId="56482584"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5.4</w:t>
            </w:r>
          </w:p>
        </w:tc>
        <w:tc>
          <w:tcPr>
            <w:tcW w:w="1350" w:type="dxa"/>
            <w:tcBorders>
              <w:top w:val="nil"/>
              <w:left w:val="nil"/>
              <w:bottom w:val="single" w:sz="4" w:space="0" w:color="auto"/>
              <w:right w:val="nil"/>
            </w:tcBorders>
            <w:shd w:val="clear" w:color="auto" w:fill="FFFFFF" w:themeFill="background1"/>
            <w:vAlign w:val="center"/>
          </w:tcPr>
          <w:p w14:paraId="28D41A49"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18</w:t>
            </w:r>
          </w:p>
        </w:tc>
        <w:tc>
          <w:tcPr>
            <w:tcW w:w="1800" w:type="dxa"/>
            <w:tcBorders>
              <w:top w:val="nil"/>
              <w:left w:val="nil"/>
              <w:bottom w:val="single" w:sz="4" w:space="0" w:color="auto"/>
            </w:tcBorders>
            <w:shd w:val="clear" w:color="auto" w:fill="FFFFFF" w:themeFill="background1"/>
            <w:vAlign w:val="center"/>
          </w:tcPr>
          <w:p w14:paraId="6C013A7C" w14:textId="77777777" w:rsidR="004B410C" w:rsidRPr="009D03BA" w:rsidRDefault="004B410C" w:rsidP="002F6F9A">
            <w:pPr>
              <w:pStyle w:val="ListParagraph"/>
              <w:spacing w:after="0" w:line="480" w:lineRule="auto"/>
              <w:ind w:left="0"/>
              <w:rPr>
                <w:rFonts w:eastAsia="Times New Roman" w:cs="Times New Roman"/>
                <w:color w:val="000000" w:themeColor="text1"/>
                <w:szCs w:val="24"/>
              </w:rPr>
            </w:pPr>
            <w:r w:rsidRPr="009D03BA">
              <w:rPr>
                <w:rFonts w:cs="Times New Roman"/>
                <w:color w:val="000000" w:themeColor="text1"/>
                <w:szCs w:val="24"/>
              </w:rPr>
              <w:t>36</w:t>
            </w:r>
          </w:p>
        </w:tc>
      </w:tr>
      <w:tr w:rsidR="004B410C" w:rsidRPr="009D03BA" w14:paraId="7C4A7D45" w14:textId="77777777" w:rsidTr="002F6F9A">
        <w:tc>
          <w:tcPr>
            <w:tcW w:w="1255" w:type="dxa"/>
            <w:tcBorders>
              <w:right w:val="nil"/>
            </w:tcBorders>
            <w:shd w:val="clear" w:color="auto" w:fill="FFFFFF" w:themeFill="background1"/>
            <w:vAlign w:val="center"/>
          </w:tcPr>
          <w:p w14:paraId="1C2085EB"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Total</w:t>
            </w:r>
          </w:p>
        </w:tc>
        <w:tc>
          <w:tcPr>
            <w:tcW w:w="1350" w:type="dxa"/>
            <w:tcBorders>
              <w:left w:val="nil"/>
              <w:right w:val="nil"/>
            </w:tcBorders>
            <w:shd w:val="clear" w:color="auto" w:fill="FFFFFF" w:themeFill="background1"/>
            <w:vAlign w:val="center"/>
          </w:tcPr>
          <w:p w14:paraId="26BE5433"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69.80</w:t>
            </w:r>
          </w:p>
        </w:tc>
        <w:tc>
          <w:tcPr>
            <w:tcW w:w="1440" w:type="dxa"/>
            <w:tcBorders>
              <w:left w:val="nil"/>
              <w:right w:val="nil"/>
            </w:tcBorders>
            <w:shd w:val="clear" w:color="auto" w:fill="FFFFFF" w:themeFill="background1"/>
            <w:vAlign w:val="center"/>
          </w:tcPr>
          <w:p w14:paraId="6EB0FB78"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93.60</w:t>
            </w:r>
          </w:p>
        </w:tc>
        <w:tc>
          <w:tcPr>
            <w:tcW w:w="1440" w:type="dxa"/>
            <w:tcBorders>
              <w:left w:val="nil"/>
              <w:right w:val="nil"/>
            </w:tcBorders>
            <w:shd w:val="clear" w:color="auto" w:fill="FFFFFF" w:themeFill="background1"/>
            <w:vAlign w:val="center"/>
          </w:tcPr>
          <w:p w14:paraId="16AC2DB9"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14.40</w:t>
            </w:r>
          </w:p>
        </w:tc>
        <w:tc>
          <w:tcPr>
            <w:tcW w:w="1350" w:type="dxa"/>
            <w:tcBorders>
              <w:left w:val="nil"/>
              <w:right w:val="nil"/>
            </w:tcBorders>
            <w:shd w:val="clear" w:color="auto" w:fill="FFFFFF" w:themeFill="background1"/>
            <w:vAlign w:val="center"/>
          </w:tcPr>
          <w:p w14:paraId="6662C0E3"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108.00</w:t>
            </w:r>
          </w:p>
        </w:tc>
        <w:tc>
          <w:tcPr>
            <w:tcW w:w="1800" w:type="dxa"/>
            <w:tcBorders>
              <w:left w:val="nil"/>
            </w:tcBorders>
            <w:shd w:val="clear" w:color="auto" w:fill="FFFFFF" w:themeFill="background1"/>
            <w:vAlign w:val="center"/>
          </w:tcPr>
          <w:p w14:paraId="758EA485"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216.00</w:t>
            </w:r>
          </w:p>
        </w:tc>
      </w:tr>
    </w:tbl>
    <w:p w14:paraId="50B4C31E" w14:textId="77777777" w:rsidR="004B410C" w:rsidRPr="009D03BA" w:rsidRDefault="004B410C" w:rsidP="004B410C">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Cube mould size = 15cm × 15cm × 15cm</w:t>
      </w:r>
    </w:p>
    <w:p w14:paraId="41AE23E6" w14:textId="77777777" w:rsidR="004B410C" w:rsidRPr="009D03BA" w:rsidRDefault="004B410C" w:rsidP="004B410C">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Volume of mould = 0.15m × 0.15m × 0.15m = 3.375 X 10</w:t>
      </w:r>
      <w:r w:rsidRPr="009D03BA">
        <w:rPr>
          <w:rFonts w:eastAsia="Times New Roman" w:cs="Times New Roman"/>
          <w:color w:val="000000" w:themeColor="text1"/>
          <w:szCs w:val="24"/>
          <w:vertAlign w:val="superscript"/>
        </w:rPr>
        <w:t xml:space="preserve">-3 </w:t>
      </w:r>
      <w:r w:rsidRPr="009D03BA">
        <w:rPr>
          <w:rFonts w:eastAsia="Times New Roman" w:cs="Times New Roman"/>
          <w:color w:val="000000" w:themeColor="text1"/>
          <w:szCs w:val="24"/>
        </w:rPr>
        <w:t>m</w:t>
      </w:r>
      <w:r w:rsidRPr="009D03BA">
        <w:rPr>
          <w:rFonts w:eastAsia="Times New Roman" w:cs="Times New Roman"/>
          <w:color w:val="000000" w:themeColor="text1"/>
          <w:szCs w:val="24"/>
          <w:vertAlign w:val="superscript"/>
        </w:rPr>
        <w:t>3</w:t>
      </w:r>
    </w:p>
    <w:p w14:paraId="50A40BC4" w14:textId="77777777" w:rsidR="004B410C" w:rsidRPr="009D03BA" w:rsidRDefault="004B410C" w:rsidP="004B410C">
      <w:pPr>
        <w:pStyle w:val="ListParagraph"/>
        <w:spacing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Total number of cubes per sample = 90 samples</w:t>
      </w:r>
    </w:p>
    <w:p w14:paraId="4064368B"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5F8D5241"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4B9966B2"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5705A7C2"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0F01A94D"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4DC8B10F"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273D6E3C"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7ABAA8D8" w14:textId="77777777" w:rsidR="004B410C" w:rsidRPr="009D03BA" w:rsidRDefault="004B410C" w:rsidP="004B410C">
      <w:pPr>
        <w:pStyle w:val="ListParagraph"/>
        <w:spacing w:line="480" w:lineRule="auto"/>
        <w:ind w:left="1260" w:hanging="1260"/>
        <w:rPr>
          <w:rFonts w:cs="Times New Roman"/>
          <w:b/>
          <w:szCs w:val="24"/>
        </w:rPr>
      </w:pPr>
    </w:p>
    <w:p w14:paraId="65EC5762" w14:textId="77777777" w:rsidR="004B410C" w:rsidRPr="009D03BA" w:rsidRDefault="004B410C" w:rsidP="004B410C">
      <w:pPr>
        <w:pStyle w:val="ListParagraph"/>
        <w:spacing w:line="480" w:lineRule="auto"/>
        <w:ind w:left="1260" w:hanging="1260"/>
        <w:rPr>
          <w:rFonts w:cs="Times New Roman"/>
          <w:color w:val="000000" w:themeColor="text1"/>
          <w:szCs w:val="24"/>
        </w:rPr>
      </w:pPr>
      <w:bookmarkStart w:id="136" w:name="_Toc104561684"/>
      <w:r w:rsidRPr="009D03BA">
        <w:rPr>
          <w:rFonts w:cs="Times New Roman"/>
          <w:b/>
          <w:szCs w:val="24"/>
        </w:rPr>
        <w:t xml:space="preserve">Table 3. </w:t>
      </w:r>
      <w:r w:rsidRPr="009D03BA">
        <w:rPr>
          <w:rFonts w:cs="Times New Roman"/>
          <w:b/>
          <w:szCs w:val="24"/>
        </w:rPr>
        <w:fldChar w:fldCharType="begin"/>
      </w:r>
      <w:r w:rsidRPr="009D03BA">
        <w:rPr>
          <w:rFonts w:cs="Times New Roman"/>
          <w:b/>
          <w:szCs w:val="24"/>
        </w:rPr>
        <w:instrText xml:space="preserve"> SEQ Table_3. \* ARABIC </w:instrText>
      </w:r>
      <w:r w:rsidRPr="009D03BA">
        <w:rPr>
          <w:rFonts w:cs="Times New Roman"/>
          <w:b/>
          <w:szCs w:val="24"/>
        </w:rPr>
        <w:fldChar w:fldCharType="separate"/>
      </w:r>
      <w:r w:rsidR="006E0E64">
        <w:rPr>
          <w:rFonts w:cs="Times New Roman"/>
          <w:b/>
          <w:noProof/>
          <w:szCs w:val="24"/>
        </w:rPr>
        <w:t>7</w:t>
      </w:r>
      <w:r w:rsidRPr="009D03BA">
        <w:rPr>
          <w:rFonts w:cs="Times New Roman"/>
          <w:b/>
          <w:szCs w:val="24"/>
        </w:rPr>
        <w:fldChar w:fldCharType="end"/>
      </w:r>
      <w:r w:rsidRPr="009D03BA">
        <w:rPr>
          <w:rFonts w:cs="Times New Roman"/>
          <w:b/>
          <w:szCs w:val="24"/>
        </w:rPr>
        <w:t>:</w:t>
      </w:r>
      <w:r w:rsidRPr="009D03BA">
        <w:rPr>
          <w:rFonts w:cs="Times New Roman"/>
          <w:szCs w:val="24"/>
        </w:rPr>
        <w:t xml:space="preserve"> </w:t>
      </w:r>
      <w:r w:rsidRPr="009D03BA">
        <w:rPr>
          <w:rFonts w:cs="Times New Roman"/>
          <w:b/>
          <w:bCs/>
          <w:color w:val="000000" w:themeColor="text1"/>
          <w:szCs w:val="24"/>
        </w:rPr>
        <w:t>Mix Proportion of Constituent Materials for Each Sample (Accelerated Mortar Bar Test)</w:t>
      </w:r>
      <w:bookmarkEnd w:id="136"/>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40"/>
        <w:gridCol w:w="1440"/>
        <w:gridCol w:w="1350"/>
        <w:gridCol w:w="1440"/>
        <w:gridCol w:w="1890"/>
      </w:tblGrid>
      <w:tr w:rsidR="004B410C" w:rsidRPr="009D03BA" w14:paraId="7A78A418" w14:textId="77777777" w:rsidTr="002F6F9A">
        <w:tc>
          <w:tcPr>
            <w:tcW w:w="8635" w:type="dxa"/>
            <w:gridSpan w:val="6"/>
            <w:tcBorders>
              <w:bottom w:val="single" w:sz="4" w:space="0" w:color="auto"/>
            </w:tcBorders>
            <w:shd w:val="clear" w:color="auto" w:fill="FFFFFF" w:themeFill="background1"/>
            <w:vAlign w:val="center"/>
          </w:tcPr>
          <w:p w14:paraId="36E1409D" w14:textId="77777777" w:rsidR="004B410C" w:rsidRPr="009D03BA" w:rsidRDefault="004B410C" w:rsidP="002F6F9A">
            <w:pPr>
              <w:pStyle w:val="ListParagraph"/>
              <w:spacing w:before="240" w:after="0" w:line="480" w:lineRule="auto"/>
              <w:ind w:left="0" w:right="-46"/>
              <w:jc w:val="center"/>
              <w:rPr>
                <w:rFonts w:eastAsia="Times New Roman" w:cs="Times New Roman"/>
                <w:b/>
                <w:color w:val="000000" w:themeColor="text1"/>
                <w:szCs w:val="24"/>
              </w:rPr>
            </w:pPr>
            <w:r w:rsidRPr="009D03BA">
              <w:rPr>
                <w:rFonts w:eastAsia="Times New Roman" w:cs="Times New Roman"/>
                <w:b/>
                <w:color w:val="000000" w:themeColor="text1"/>
                <w:szCs w:val="24"/>
              </w:rPr>
              <w:t>Constituent Materials</w:t>
            </w:r>
          </w:p>
        </w:tc>
      </w:tr>
      <w:tr w:rsidR="004B410C" w:rsidRPr="009D03BA" w14:paraId="1D0DEF01" w14:textId="77777777" w:rsidTr="002F6F9A">
        <w:tc>
          <w:tcPr>
            <w:tcW w:w="1075" w:type="dxa"/>
            <w:tcBorders>
              <w:bottom w:val="single" w:sz="4" w:space="0" w:color="auto"/>
              <w:right w:val="nil"/>
            </w:tcBorders>
            <w:shd w:val="clear" w:color="auto" w:fill="FFFFFF" w:themeFill="background1"/>
            <w:vAlign w:val="center"/>
          </w:tcPr>
          <w:p w14:paraId="013C1D7D"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Mix ID</w:t>
            </w:r>
          </w:p>
        </w:tc>
        <w:tc>
          <w:tcPr>
            <w:tcW w:w="1440" w:type="dxa"/>
            <w:tcBorders>
              <w:left w:val="nil"/>
              <w:bottom w:val="single" w:sz="4" w:space="0" w:color="auto"/>
              <w:right w:val="nil"/>
            </w:tcBorders>
            <w:shd w:val="clear" w:color="auto" w:fill="FFFFFF" w:themeFill="background1"/>
            <w:vAlign w:val="center"/>
          </w:tcPr>
          <w:p w14:paraId="7A44061E"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Water</w:t>
            </w:r>
          </w:p>
          <w:p w14:paraId="1EABB891"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440" w:type="dxa"/>
            <w:tcBorders>
              <w:left w:val="nil"/>
              <w:bottom w:val="single" w:sz="4" w:space="0" w:color="auto"/>
              <w:right w:val="nil"/>
            </w:tcBorders>
            <w:shd w:val="clear" w:color="auto" w:fill="FFFFFF" w:themeFill="background1"/>
            <w:vAlign w:val="center"/>
          </w:tcPr>
          <w:p w14:paraId="3CD467DF"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Cement</w:t>
            </w:r>
          </w:p>
          <w:p w14:paraId="3BA19DA5"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350" w:type="dxa"/>
            <w:tcBorders>
              <w:left w:val="nil"/>
              <w:bottom w:val="single" w:sz="4" w:space="0" w:color="auto"/>
              <w:right w:val="nil"/>
            </w:tcBorders>
            <w:shd w:val="clear" w:color="auto" w:fill="FFFFFF" w:themeFill="background1"/>
            <w:vAlign w:val="center"/>
          </w:tcPr>
          <w:p w14:paraId="42298F4B"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CPA</w:t>
            </w:r>
          </w:p>
          <w:p w14:paraId="4F6B0D9B"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440" w:type="dxa"/>
            <w:tcBorders>
              <w:left w:val="nil"/>
              <w:bottom w:val="single" w:sz="4" w:space="0" w:color="auto"/>
              <w:right w:val="nil"/>
            </w:tcBorders>
            <w:shd w:val="clear" w:color="auto" w:fill="FFFFFF" w:themeFill="background1"/>
            <w:vAlign w:val="center"/>
          </w:tcPr>
          <w:p w14:paraId="58F5D996"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Sand</w:t>
            </w:r>
          </w:p>
          <w:p w14:paraId="6AA92702"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890" w:type="dxa"/>
            <w:tcBorders>
              <w:left w:val="nil"/>
              <w:bottom w:val="single" w:sz="4" w:space="0" w:color="auto"/>
            </w:tcBorders>
            <w:shd w:val="clear" w:color="auto" w:fill="FFFFFF" w:themeFill="background1"/>
            <w:vAlign w:val="center"/>
          </w:tcPr>
          <w:p w14:paraId="764A578F"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Coarse Aggregate (Kg)</w:t>
            </w:r>
          </w:p>
        </w:tc>
      </w:tr>
      <w:tr w:rsidR="004B410C" w:rsidRPr="009D03BA" w14:paraId="0534B8C1" w14:textId="77777777" w:rsidTr="002F6F9A">
        <w:tc>
          <w:tcPr>
            <w:tcW w:w="1075" w:type="dxa"/>
            <w:tcBorders>
              <w:top w:val="single" w:sz="4" w:space="0" w:color="auto"/>
              <w:bottom w:val="nil"/>
              <w:right w:val="nil"/>
            </w:tcBorders>
            <w:shd w:val="clear" w:color="auto" w:fill="FFFFFF" w:themeFill="background1"/>
            <w:vAlign w:val="center"/>
          </w:tcPr>
          <w:p w14:paraId="3A96BC20"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B0</w:t>
            </w:r>
          </w:p>
        </w:tc>
        <w:tc>
          <w:tcPr>
            <w:tcW w:w="1440" w:type="dxa"/>
            <w:tcBorders>
              <w:top w:val="single" w:sz="4" w:space="0" w:color="auto"/>
              <w:left w:val="nil"/>
              <w:bottom w:val="nil"/>
              <w:right w:val="nil"/>
            </w:tcBorders>
            <w:shd w:val="clear" w:color="auto" w:fill="FFFFFF" w:themeFill="background1"/>
            <w:vAlign w:val="center"/>
          </w:tcPr>
          <w:p w14:paraId="43BBEB65"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0.09</w:t>
            </w:r>
          </w:p>
        </w:tc>
        <w:tc>
          <w:tcPr>
            <w:tcW w:w="1440" w:type="dxa"/>
            <w:tcBorders>
              <w:top w:val="single" w:sz="4" w:space="0" w:color="auto"/>
              <w:left w:val="nil"/>
              <w:bottom w:val="nil"/>
              <w:right w:val="nil"/>
            </w:tcBorders>
            <w:shd w:val="clear" w:color="auto" w:fill="FFFFFF" w:themeFill="background1"/>
            <w:vAlign w:val="center"/>
          </w:tcPr>
          <w:p w14:paraId="1B425E61"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0.15</w:t>
            </w:r>
          </w:p>
        </w:tc>
        <w:tc>
          <w:tcPr>
            <w:tcW w:w="1350" w:type="dxa"/>
            <w:tcBorders>
              <w:top w:val="single" w:sz="4" w:space="0" w:color="auto"/>
              <w:left w:val="nil"/>
              <w:bottom w:val="nil"/>
              <w:right w:val="nil"/>
            </w:tcBorders>
            <w:shd w:val="clear" w:color="auto" w:fill="FFFFFF" w:themeFill="background1"/>
            <w:vAlign w:val="center"/>
          </w:tcPr>
          <w:p w14:paraId="5C2B7D2A"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w:t>
            </w:r>
          </w:p>
        </w:tc>
        <w:tc>
          <w:tcPr>
            <w:tcW w:w="1440" w:type="dxa"/>
            <w:tcBorders>
              <w:top w:val="single" w:sz="4" w:space="0" w:color="auto"/>
              <w:left w:val="nil"/>
              <w:bottom w:val="nil"/>
              <w:right w:val="nil"/>
            </w:tcBorders>
            <w:shd w:val="clear" w:color="auto" w:fill="FFFFFF" w:themeFill="background1"/>
            <w:vAlign w:val="center"/>
          </w:tcPr>
          <w:p w14:paraId="0B6D8A81"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0.15</w:t>
            </w:r>
          </w:p>
        </w:tc>
        <w:tc>
          <w:tcPr>
            <w:tcW w:w="1890" w:type="dxa"/>
            <w:tcBorders>
              <w:top w:val="single" w:sz="4" w:space="0" w:color="auto"/>
              <w:left w:val="nil"/>
              <w:bottom w:val="nil"/>
            </w:tcBorders>
            <w:shd w:val="clear" w:color="auto" w:fill="FFFFFF" w:themeFill="background1"/>
            <w:vAlign w:val="center"/>
          </w:tcPr>
          <w:p w14:paraId="04672CF7"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0.3</w:t>
            </w:r>
          </w:p>
        </w:tc>
      </w:tr>
      <w:tr w:rsidR="004B410C" w:rsidRPr="009D03BA" w14:paraId="5B369835" w14:textId="77777777" w:rsidTr="002F6F9A">
        <w:tc>
          <w:tcPr>
            <w:tcW w:w="1075" w:type="dxa"/>
            <w:tcBorders>
              <w:top w:val="nil"/>
              <w:bottom w:val="nil"/>
              <w:right w:val="nil"/>
            </w:tcBorders>
            <w:shd w:val="clear" w:color="auto" w:fill="FFFFFF" w:themeFill="background1"/>
            <w:vAlign w:val="center"/>
          </w:tcPr>
          <w:p w14:paraId="52A0805B"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B5</w:t>
            </w:r>
          </w:p>
        </w:tc>
        <w:tc>
          <w:tcPr>
            <w:tcW w:w="1440" w:type="dxa"/>
            <w:tcBorders>
              <w:top w:val="nil"/>
              <w:left w:val="nil"/>
              <w:bottom w:val="nil"/>
              <w:right w:val="nil"/>
            </w:tcBorders>
            <w:shd w:val="clear" w:color="auto" w:fill="FFFFFF" w:themeFill="background1"/>
          </w:tcPr>
          <w:p w14:paraId="7268FE65"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0.09</w:t>
            </w:r>
          </w:p>
        </w:tc>
        <w:tc>
          <w:tcPr>
            <w:tcW w:w="1440" w:type="dxa"/>
            <w:tcBorders>
              <w:top w:val="nil"/>
              <w:left w:val="nil"/>
              <w:bottom w:val="nil"/>
              <w:right w:val="nil"/>
            </w:tcBorders>
            <w:shd w:val="clear" w:color="auto" w:fill="FFFFFF" w:themeFill="background1"/>
            <w:vAlign w:val="center"/>
          </w:tcPr>
          <w:p w14:paraId="40F452A4"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0.143</w:t>
            </w:r>
          </w:p>
        </w:tc>
        <w:tc>
          <w:tcPr>
            <w:tcW w:w="1350" w:type="dxa"/>
            <w:tcBorders>
              <w:top w:val="nil"/>
              <w:left w:val="nil"/>
              <w:bottom w:val="nil"/>
              <w:right w:val="nil"/>
            </w:tcBorders>
            <w:shd w:val="clear" w:color="auto" w:fill="FFFFFF" w:themeFill="background1"/>
          </w:tcPr>
          <w:p w14:paraId="7813316B"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0.007</w:t>
            </w:r>
          </w:p>
        </w:tc>
        <w:tc>
          <w:tcPr>
            <w:tcW w:w="1440" w:type="dxa"/>
            <w:tcBorders>
              <w:top w:val="nil"/>
              <w:left w:val="nil"/>
              <w:bottom w:val="nil"/>
              <w:right w:val="nil"/>
            </w:tcBorders>
            <w:shd w:val="clear" w:color="auto" w:fill="FFFFFF" w:themeFill="background1"/>
            <w:vAlign w:val="center"/>
          </w:tcPr>
          <w:p w14:paraId="135BDFE4"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0.15</w:t>
            </w:r>
          </w:p>
        </w:tc>
        <w:tc>
          <w:tcPr>
            <w:tcW w:w="1890" w:type="dxa"/>
            <w:tcBorders>
              <w:top w:val="nil"/>
              <w:left w:val="nil"/>
              <w:bottom w:val="nil"/>
            </w:tcBorders>
            <w:shd w:val="clear" w:color="auto" w:fill="FFFFFF" w:themeFill="background1"/>
          </w:tcPr>
          <w:p w14:paraId="46A8F7C8"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0.3</w:t>
            </w:r>
          </w:p>
        </w:tc>
      </w:tr>
      <w:tr w:rsidR="004B410C" w:rsidRPr="009D03BA" w14:paraId="2F5591D4" w14:textId="77777777" w:rsidTr="002F6F9A">
        <w:tc>
          <w:tcPr>
            <w:tcW w:w="1075" w:type="dxa"/>
            <w:tcBorders>
              <w:top w:val="nil"/>
              <w:bottom w:val="nil"/>
              <w:right w:val="nil"/>
            </w:tcBorders>
            <w:shd w:val="clear" w:color="auto" w:fill="FFFFFF" w:themeFill="background1"/>
            <w:vAlign w:val="center"/>
          </w:tcPr>
          <w:p w14:paraId="587A2050"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B10</w:t>
            </w:r>
          </w:p>
        </w:tc>
        <w:tc>
          <w:tcPr>
            <w:tcW w:w="1440" w:type="dxa"/>
            <w:tcBorders>
              <w:top w:val="nil"/>
              <w:left w:val="nil"/>
              <w:bottom w:val="nil"/>
              <w:right w:val="nil"/>
            </w:tcBorders>
            <w:shd w:val="clear" w:color="auto" w:fill="FFFFFF" w:themeFill="background1"/>
          </w:tcPr>
          <w:p w14:paraId="60368EF4"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0.09</w:t>
            </w:r>
          </w:p>
        </w:tc>
        <w:tc>
          <w:tcPr>
            <w:tcW w:w="1440" w:type="dxa"/>
            <w:tcBorders>
              <w:top w:val="nil"/>
              <w:left w:val="nil"/>
              <w:bottom w:val="nil"/>
              <w:right w:val="nil"/>
            </w:tcBorders>
            <w:shd w:val="clear" w:color="auto" w:fill="FFFFFF" w:themeFill="background1"/>
            <w:vAlign w:val="center"/>
          </w:tcPr>
          <w:p w14:paraId="28170414"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0.135</w:t>
            </w:r>
          </w:p>
        </w:tc>
        <w:tc>
          <w:tcPr>
            <w:tcW w:w="1350" w:type="dxa"/>
            <w:tcBorders>
              <w:top w:val="nil"/>
              <w:left w:val="nil"/>
              <w:bottom w:val="nil"/>
              <w:right w:val="nil"/>
            </w:tcBorders>
            <w:shd w:val="clear" w:color="auto" w:fill="FFFFFF" w:themeFill="background1"/>
          </w:tcPr>
          <w:p w14:paraId="16043A27"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0.015</w:t>
            </w:r>
          </w:p>
        </w:tc>
        <w:tc>
          <w:tcPr>
            <w:tcW w:w="1440" w:type="dxa"/>
            <w:tcBorders>
              <w:top w:val="nil"/>
              <w:left w:val="nil"/>
              <w:bottom w:val="nil"/>
              <w:right w:val="nil"/>
            </w:tcBorders>
            <w:shd w:val="clear" w:color="auto" w:fill="FFFFFF" w:themeFill="background1"/>
            <w:vAlign w:val="center"/>
          </w:tcPr>
          <w:p w14:paraId="3B379733"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0.15</w:t>
            </w:r>
          </w:p>
        </w:tc>
        <w:tc>
          <w:tcPr>
            <w:tcW w:w="1890" w:type="dxa"/>
            <w:tcBorders>
              <w:top w:val="nil"/>
              <w:left w:val="nil"/>
              <w:bottom w:val="nil"/>
            </w:tcBorders>
            <w:shd w:val="clear" w:color="auto" w:fill="FFFFFF" w:themeFill="background1"/>
          </w:tcPr>
          <w:p w14:paraId="5EB05FBC"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0.3</w:t>
            </w:r>
          </w:p>
        </w:tc>
      </w:tr>
      <w:tr w:rsidR="004B410C" w:rsidRPr="009D03BA" w14:paraId="4245E16D" w14:textId="77777777" w:rsidTr="002F6F9A">
        <w:tc>
          <w:tcPr>
            <w:tcW w:w="1075" w:type="dxa"/>
            <w:tcBorders>
              <w:top w:val="nil"/>
              <w:bottom w:val="nil"/>
              <w:right w:val="nil"/>
            </w:tcBorders>
            <w:shd w:val="clear" w:color="auto" w:fill="FFFFFF" w:themeFill="background1"/>
            <w:vAlign w:val="center"/>
          </w:tcPr>
          <w:p w14:paraId="00C84664"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B15</w:t>
            </w:r>
          </w:p>
        </w:tc>
        <w:tc>
          <w:tcPr>
            <w:tcW w:w="1440" w:type="dxa"/>
            <w:tcBorders>
              <w:top w:val="nil"/>
              <w:left w:val="nil"/>
              <w:bottom w:val="nil"/>
              <w:right w:val="nil"/>
            </w:tcBorders>
            <w:shd w:val="clear" w:color="auto" w:fill="FFFFFF" w:themeFill="background1"/>
          </w:tcPr>
          <w:p w14:paraId="1E410BAC"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0.09</w:t>
            </w:r>
          </w:p>
        </w:tc>
        <w:tc>
          <w:tcPr>
            <w:tcW w:w="1440" w:type="dxa"/>
            <w:tcBorders>
              <w:top w:val="nil"/>
              <w:left w:val="nil"/>
              <w:bottom w:val="nil"/>
              <w:right w:val="nil"/>
            </w:tcBorders>
            <w:shd w:val="clear" w:color="auto" w:fill="FFFFFF" w:themeFill="background1"/>
            <w:vAlign w:val="center"/>
          </w:tcPr>
          <w:p w14:paraId="406998CE"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0.128</w:t>
            </w:r>
          </w:p>
        </w:tc>
        <w:tc>
          <w:tcPr>
            <w:tcW w:w="1350" w:type="dxa"/>
            <w:tcBorders>
              <w:top w:val="nil"/>
              <w:left w:val="nil"/>
              <w:bottom w:val="nil"/>
              <w:right w:val="nil"/>
            </w:tcBorders>
            <w:shd w:val="clear" w:color="auto" w:fill="FFFFFF" w:themeFill="background1"/>
          </w:tcPr>
          <w:p w14:paraId="2E17FB94"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0.023</w:t>
            </w:r>
          </w:p>
        </w:tc>
        <w:tc>
          <w:tcPr>
            <w:tcW w:w="1440" w:type="dxa"/>
            <w:tcBorders>
              <w:top w:val="nil"/>
              <w:left w:val="nil"/>
              <w:bottom w:val="nil"/>
              <w:right w:val="nil"/>
            </w:tcBorders>
            <w:shd w:val="clear" w:color="auto" w:fill="FFFFFF" w:themeFill="background1"/>
            <w:vAlign w:val="center"/>
          </w:tcPr>
          <w:p w14:paraId="691B2BBD"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0.15</w:t>
            </w:r>
          </w:p>
        </w:tc>
        <w:tc>
          <w:tcPr>
            <w:tcW w:w="1890" w:type="dxa"/>
            <w:tcBorders>
              <w:top w:val="nil"/>
              <w:left w:val="nil"/>
              <w:bottom w:val="nil"/>
            </w:tcBorders>
            <w:shd w:val="clear" w:color="auto" w:fill="FFFFFF" w:themeFill="background1"/>
          </w:tcPr>
          <w:p w14:paraId="5269DCBB"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0.3</w:t>
            </w:r>
          </w:p>
        </w:tc>
      </w:tr>
      <w:tr w:rsidR="004B410C" w:rsidRPr="009D03BA" w14:paraId="293E3594" w14:textId="77777777" w:rsidTr="002F6F9A">
        <w:tc>
          <w:tcPr>
            <w:tcW w:w="1075" w:type="dxa"/>
            <w:tcBorders>
              <w:top w:val="nil"/>
              <w:bottom w:val="nil"/>
              <w:right w:val="nil"/>
            </w:tcBorders>
            <w:shd w:val="clear" w:color="auto" w:fill="FFFFFF" w:themeFill="background1"/>
            <w:vAlign w:val="center"/>
          </w:tcPr>
          <w:p w14:paraId="0DE5F73B"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B20</w:t>
            </w:r>
          </w:p>
        </w:tc>
        <w:tc>
          <w:tcPr>
            <w:tcW w:w="1440" w:type="dxa"/>
            <w:tcBorders>
              <w:top w:val="nil"/>
              <w:left w:val="nil"/>
              <w:bottom w:val="nil"/>
              <w:right w:val="nil"/>
            </w:tcBorders>
            <w:shd w:val="clear" w:color="auto" w:fill="FFFFFF" w:themeFill="background1"/>
          </w:tcPr>
          <w:p w14:paraId="4A4A43BC"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0.11</w:t>
            </w:r>
          </w:p>
        </w:tc>
        <w:tc>
          <w:tcPr>
            <w:tcW w:w="1440" w:type="dxa"/>
            <w:tcBorders>
              <w:top w:val="nil"/>
              <w:left w:val="nil"/>
              <w:bottom w:val="nil"/>
              <w:right w:val="nil"/>
            </w:tcBorders>
            <w:shd w:val="clear" w:color="auto" w:fill="FFFFFF" w:themeFill="background1"/>
            <w:vAlign w:val="center"/>
          </w:tcPr>
          <w:p w14:paraId="1E157112"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0.120</w:t>
            </w:r>
          </w:p>
        </w:tc>
        <w:tc>
          <w:tcPr>
            <w:tcW w:w="1350" w:type="dxa"/>
            <w:tcBorders>
              <w:top w:val="nil"/>
              <w:left w:val="nil"/>
              <w:bottom w:val="nil"/>
              <w:right w:val="nil"/>
            </w:tcBorders>
            <w:shd w:val="clear" w:color="auto" w:fill="FFFFFF" w:themeFill="background1"/>
          </w:tcPr>
          <w:p w14:paraId="379F76FD"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0.030</w:t>
            </w:r>
          </w:p>
        </w:tc>
        <w:tc>
          <w:tcPr>
            <w:tcW w:w="1440" w:type="dxa"/>
            <w:tcBorders>
              <w:top w:val="nil"/>
              <w:left w:val="nil"/>
              <w:bottom w:val="nil"/>
              <w:right w:val="nil"/>
            </w:tcBorders>
            <w:shd w:val="clear" w:color="auto" w:fill="FFFFFF" w:themeFill="background1"/>
            <w:vAlign w:val="center"/>
          </w:tcPr>
          <w:p w14:paraId="7BA48B44"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0.15</w:t>
            </w:r>
          </w:p>
        </w:tc>
        <w:tc>
          <w:tcPr>
            <w:tcW w:w="1890" w:type="dxa"/>
            <w:tcBorders>
              <w:top w:val="nil"/>
              <w:left w:val="nil"/>
              <w:bottom w:val="nil"/>
            </w:tcBorders>
            <w:shd w:val="clear" w:color="auto" w:fill="FFFFFF" w:themeFill="background1"/>
          </w:tcPr>
          <w:p w14:paraId="727FBB38"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0.3</w:t>
            </w:r>
          </w:p>
        </w:tc>
      </w:tr>
      <w:tr w:rsidR="004B410C" w:rsidRPr="009D03BA" w14:paraId="5FB81B01" w14:textId="77777777" w:rsidTr="002F6F9A">
        <w:tc>
          <w:tcPr>
            <w:tcW w:w="1075" w:type="dxa"/>
            <w:tcBorders>
              <w:top w:val="nil"/>
              <w:bottom w:val="single" w:sz="4" w:space="0" w:color="auto"/>
              <w:right w:val="nil"/>
            </w:tcBorders>
            <w:shd w:val="clear" w:color="auto" w:fill="FFFFFF" w:themeFill="background1"/>
            <w:vAlign w:val="center"/>
          </w:tcPr>
          <w:p w14:paraId="529A2756"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B30</w:t>
            </w:r>
          </w:p>
        </w:tc>
        <w:tc>
          <w:tcPr>
            <w:tcW w:w="1440" w:type="dxa"/>
            <w:tcBorders>
              <w:top w:val="nil"/>
              <w:left w:val="nil"/>
              <w:bottom w:val="single" w:sz="4" w:space="0" w:color="auto"/>
              <w:right w:val="nil"/>
            </w:tcBorders>
            <w:shd w:val="clear" w:color="auto" w:fill="FFFFFF" w:themeFill="background1"/>
          </w:tcPr>
          <w:p w14:paraId="7EE3ED66"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0.11</w:t>
            </w:r>
          </w:p>
        </w:tc>
        <w:tc>
          <w:tcPr>
            <w:tcW w:w="1440" w:type="dxa"/>
            <w:tcBorders>
              <w:top w:val="nil"/>
              <w:left w:val="nil"/>
              <w:bottom w:val="single" w:sz="4" w:space="0" w:color="auto"/>
              <w:right w:val="nil"/>
            </w:tcBorders>
            <w:shd w:val="clear" w:color="auto" w:fill="FFFFFF" w:themeFill="background1"/>
            <w:vAlign w:val="center"/>
          </w:tcPr>
          <w:p w14:paraId="0917561F"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0.105</w:t>
            </w:r>
          </w:p>
        </w:tc>
        <w:tc>
          <w:tcPr>
            <w:tcW w:w="1350" w:type="dxa"/>
            <w:tcBorders>
              <w:top w:val="nil"/>
              <w:left w:val="nil"/>
              <w:bottom w:val="single" w:sz="4" w:space="0" w:color="auto"/>
              <w:right w:val="nil"/>
            </w:tcBorders>
            <w:shd w:val="clear" w:color="auto" w:fill="FFFFFF" w:themeFill="background1"/>
          </w:tcPr>
          <w:p w14:paraId="5F4FA4AC"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0.045</w:t>
            </w:r>
          </w:p>
        </w:tc>
        <w:tc>
          <w:tcPr>
            <w:tcW w:w="1440" w:type="dxa"/>
            <w:tcBorders>
              <w:top w:val="nil"/>
              <w:left w:val="nil"/>
              <w:bottom w:val="single" w:sz="4" w:space="0" w:color="auto"/>
              <w:right w:val="nil"/>
            </w:tcBorders>
            <w:shd w:val="clear" w:color="auto" w:fill="FFFFFF" w:themeFill="background1"/>
            <w:vAlign w:val="center"/>
          </w:tcPr>
          <w:p w14:paraId="0D6D4A48"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0.15</w:t>
            </w:r>
          </w:p>
        </w:tc>
        <w:tc>
          <w:tcPr>
            <w:tcW w:w="1890" w:type="dxa"/>
            <w:tcBorders>
              <w:top w:val="nil"/>
              <w:left w:val="nil"/>
              <w:bottom w:val="single" w:sz="4" w:space="0" w:color="auto"/>
            </w:tcBorders>
            <w:shd w:val="clear" w:color="auto" w:fill="FFFFFF" w:themeFill="background1"/>
          </w:tcPr>
          <w:p w14:paraId="34C75FEF"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0.3</w:t>
            </w:r>
          </w:p>
        </w:tc>
      </w:tr>
      <w:tr w:rsidR="004B410C" w:rsidRPr="009D03BA" w14:paraId="73710447" w14:textId="77777777" w:rsidTr="002F6F9A">
        <w:tc>
          <w:tcPr>
            <w:tcW w:w="1075" w:type="dxa"/>
            <w:tcBorders>
              <w:right w:val="nil"/>
            </w:tcBorders>
            <w:shd w:val="clear" w:color="auto" w:fill="FFFFFF" w:themeFill="background1"/>
            <w:vAlign w:val="center"/>
          </w:tcPr>
          <w:p w14:paraId="34F0E4A2"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Total</w:t>
            </w:r>
          </w:p>
        </w:tc>
        <w:tc>
          <w:tcPr>
            <w:tcW w:w="1440" w:type="dxa"/>
            <w:tcBorders>
              <w:left w:val="nil"/>
              <w:right w:val="nil"/>
            </w:tcBorders>
            <w:shd w:val="clear" w:color="auto" w:fill="FFFFFF" w:themeFill="background1"/>
            <w:vAlign w:val="center"/>
          </w:tcPr>
          <w:p w14:paraId="187FEA94"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0.580</w:t>
            </w:r>
          </w:p>
        </w:tc>
        <w:tc>
          <w:tcPr>
            <w:tcW w:w="1440" w:type="dxa"/>
            <w:tcBorders>
              <w:left w:val="nil"/>
              <w:right w:val="nil"/>
            </w:tcBorders>
            <w:shd w:val="clear" w:color="auto" w:fill="FFFFFF" w:themeFill="background1"/>
            <w:vAlign w:val="center"/>
          </w:tcPr>
          <w:p w14:paraId="7E56ED6E"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0.780</w:t>
            </w:r>
          </w:p>
        </w:tc>
        <w:tc>
          <w:tcPr>
            <w:tcW w:w="1350" w:type="dxa"/>
            <w:tcBorders>
              <w:left w:val="nil"/>
              <w:right w:val="nil"/>
            </w:tcBorders>
            <w:shd w:val="clear" w:color="auto" w:fill="FFFFFF" w:themeFill="background1"/>
            <w:vAlign w:val="center"/>
          </w:tcPr>
          <w:p w14:paraId="67DF819B"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0.120</w:t>
            </w:r>
          </w:p>
        </w:tc>
        <w:tc>
          <w:tcPr>
            <w:tcW w:w="1440" w:type="dxa"/>
            <w:tcBorders>
              <w:left w:val="nil"/>
              <w:right w:val="nil"/>
            </w:tcBorders>
            <w:shd w:val="clear" w:color="auto" w:fill="FFFFFF" w:themeFill="background1"/>
            <w:vAlign w:val="center"/>
          </w:tcPr>
          <w:p w14:paraId="047BFFD6"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0.900</w:t>
            </w:r>
          </w:p>
        </w:tc>
        <w:tc>
          <w:tcPr>
            <w:tcW w:w="1890" w:type="dxa"/>
            <w:tcBorders>
              <w:left w:val="nil"/>
            </w:tcBorders>
            <w:shd w:val="clear" w:color="auto" w:fill="FFFFFF" w:themeFill="background1"/>
            <w:vAlign w:val="center"/>
          </w:tcPr>
          <w:p w14:paraId="24127721"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1.800</w:t>
            </w:r>
          </w:p>
        </w:tc>
      </w:tr>
    </w:tbl>
    <w:p w14:paraId="51BE0915" w14:textId="77777777" w:rsidR="004B410C" w:rsidRPr="009D03BA" w:rsidRDefault="004B410C" w:rsidP="004B410C">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The mix proportion for the constituent materials for each mixed sample for the electrical resistivity test is presented in Table 3.8.</w:t>
      </w:r>
    </w:p>
    <w:p w14:paraId="026F5D0C"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055156DA"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1C7D933C"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18862B73"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6E3D8A04"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49E4BC97"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6723DC1F" w14:textId="77777777" w:rsidR="004B410C" w:rsidRPr="009D03BA" w:rsidRDefault="004B410C" w:rsidP="004B410C">
      <w:pPr>
        <w:pStyle w:val="ListParagraph"/>
        <w:spacing w:line="480" w:lineRule="auto"/>
        <w:ind w:left="1260" w:hanging="1260"/>
        <w:rPr>
          <w:rFonts w:cs="Times New Roman"/>
          <w:b/>
          <w:color w:val="000000" w:themeColor="text1"/>
          <w:szCs w:val="24"/>
        </w:rPr>
      </w:pPr>
    </w:p>
    <w:p w14:paraId="65C08759" w14:textId="77777777" w:rsidR="004B410C" w:rsidRPr="009D03BA" w:rsidRDefault="004B410C" w:rsidP="004B410C">
      <w:pPr>
        <w:pStyle w:val="ListParagraph"/>
        <w:spacing w:line="480" w:lineRule="auto"/>
        <w:ind w:left="1260" w:hanging="1260"/>
        <w:rPr>
          <w:rFonts w:cs="Times New Roman"/>
          <w:color w:val="000000" w:themeColor="text1"/>
          <w:szCs w:val="24"/>
        </w:rPr>
      </w:pPr>
      <w:bookmarkStart w:id="137" w:name="_Toc104561685"/>
      <w:r w:rsidRPr="009D03BA">
        <w:rPr>
          <w:rFonts w:cs="Times New Roman"/>
          <w:b/>
          <w:szCs w:val="24"/>
        </w:rPr>
        <w:t xml:space="preserve">Table 3. </w:t>
      </w:r>
      <w:r w:rsidRPr="009D03BA">
        <w:rPr>
          <w:rFonts w:cs="Times New Roman"/>
          <w:b/>
          <w:szCs w:val="24"/>
        </w:rPr>
        <w:fldChar w:fldCharType="begin"/>
      </w:r>
      <w:r w:rsidRPr="009D03BA">
        <w:rPr>
          <w:rFonts w:cs="Times New Roman"/>
          <w:b/>
          <w:szCs w:val="24"/>
        </w:rPr>
        <w:instrText xml:space="preserve"> SEQ Table_3. \* ARABIC </w:instrText>
      </w:r>
      <w:r w:rsidRPr="009D03BA">
        <w:rPr>
          <w:rFonts w:cs="Times New Roman"/>
          <w:b/>
          <w:szCs w:val="24"/>
        </w:rPr>
        <w:fldChar w:fldCharType="separate"/>
      </w:r>
      <w:r w:rsidR="006E0E64">
        <w:rPr>
          <w:rFonts w:cs="Times New Roman"/>
          <w:b/>
          <w:noProof/>
          <w:szCs w:val="24"/>
        </w:rPr>
        <w:t>8</w:t>
      </w:r>
      <w:r w:rsidRPr="009D03BA">
        <w:rPr>
          <w:rFonts w:cs="Times New Roman"/>
          <w:b/>
          <w:szCs w:val="24"/>
        </w:rPr>
        <w:fldChar w:fldCharType="end"/>
      </w:r>
      <w:r w:rsidRPr="009D03BA">
        <w:rPr>
          <w:rFonts w:cs="Times New Roman"/>
          <w:b/>
          <w:szCs w:val="24"/>
        </w:rPr>
        <w:t>:</w:t>
      </w:r>
      <w:r w:rsidRPr="009D03BA">
        <w:rPr>
          <w:rFonts w:cs="Times New Roman"/>
          <w:szCs w:val="24"/>
        </w:rPr>
        <w:t xml:space="preserve"> </w:t>
      </w:r>
      <w:r w:rsidRPr="009D03BA">
        <w:rPr>
          <w:rFonts w:cs="Times New Roman"/>
          <w:b/>
          <w:bCs/>
          <w:color w:val="000000" w:themeColor="text1"/>
          <w:szCs w:val="24"/>
        </w:rPr>
        <w:t>Mix Proportion of Constituent Materials for Each Sample (Electrical Resistivity Test)</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40"/>
        <w:gridCol w:w="1440"/>
        <w:gridCol w:w="1350"/>
        <w:gridCol w:w="1440"/>
        <w:gridCol w:w="1890"/>
      </w:tblGrid>
      <w:tr w:rsidR="004B410C" w:rsidRPr="009D03BA" w14:paraId="1912C712" w14:textId="77777777" w:rsidTr="002F6F9A">
        <w:tc>
          <w:tcPr>
            <w:tcW w:w="8635" w:type="dxa"/>
            <w:gridSpan w:val="6"/>
            <w:tcBorders>
              <w:left w:val="nil"/>
              <w:bottom w:val="single" w:sz="4" w:space="0" w:color="auto"/>
              <w:right w:val="nil"/>
            </w:tcBorders>
            <w:shd w:val="clear" w:color="auto" w:fill="FFFFFF" w:themeFill="background1"/>
            <w:vAlign w:val="center"/>
          </w:tcPr>
          <w:p w14:paraId="2615455D" w14:textId="77777777" w:rsidR="004B410C" w:rsidRPr="009D03BA" w:rsidRDefault="004B410C" w:rsidP="002F6F9A">
            <w:pPr>
              <w:pStyle w:val="ListParagraph"/>
              <w:spacing w:before="240" w:after="0" w:line="480" w:lineRule="auto"/>
              <w:ind w:left="0" w:right="-46"/>
              <w:jc w:val="center"/>
              <w:rPr>
                <w:rFonts w:eastAsia="Times New Roman" w:cs="Times New Roman"/>
                <w:b/>
                <w:color w:val="000000" w:themeColor="text1"/>
                <w:szCs w:val="24"/>
              </w:rPr>
            </w:pPr>
            <w:r w:rsidRPr="009D03BA">
              <w:rPr>
                <w:rFonts w:cs="Times New Roman"/>
                <w:szCs w:val="24"/>
              </w:rPr>
              <w:t xml:space="preserve"> </w:t>
            </w:r>
            <w:r w:rsidRPr="009D03BA">
              <w:rPr>
                <w:rFonts w:eastAsia="Times New Roman" w:cs="Times New Roman"/>
                <w:b/>
                <w:color w:val="000000" w:themeColor="text1"/>
                <w:szCs w:val="24"/>
              </w:rPr>
              <w:t>Constituent Materials</w:t>
            </w:r>
          </w:p>
        </w:tc>
      </w:tr>
      <w:tr w:rsidR="004B410C" w:rsidRPr="009D03BA" w14:paraId="497D7DE7" w14:textId="77777777" w:rsidTr="002F6F9A">
        <w:tc>
          <w:tcPr>
            <w:tcW w:w="1075" w:type="dxa"/>
            <w:tcBorders>
              <w:left w:val="nil"/>
              <w:bottom w:val="single" w:sz="4" w:space="0" w:color="auto"/>
              <w:right w:val="nil"/>
            </w:tcBorders>
            <w:shd w:val="clear" w:color="auto" w:fill="FFFFFF" w:themeFill="background1"/>
            <w:vAlign w:val="center"/>
          </w:tcPr>
          <w:p w14:paraId="006BBF8E"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Mix ID</w:t>
            </w:r>
          </w:p>
        </w:tc>
        <w:tc>
          <w:tcPr>
            <w:tcW w:w="1440" w:type="dxa"/>
            <w:tcBorders>
              <w:left w:val="nil"/>
              <w:bottom w:val="single" w:sz="4" w:space="0" w:color="auto"/>
              <w:right w:val="nil"/>
            </w:tcBorders>
            <w:shd w:val="clear" w:color="auto" w:fill="FFFFFF" w:themeFill="background1"/>
            <w:vAlign w:val="center"/>
          </w:tcPr>
          <w:p w14:paraId="40A05F09"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Water</w:t>
            </w:r>
          </w:p>
          <w:p w14:paraId="636ABBCD"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440" w:type="dxa"/>
            <w:tcBorders>
              <w:left w:val="nil"/>
              <w:bottom w:val="single" w:sz="4" w:space="0" w:color="auto"/>
              <w:right w:val="nil"/>
            </w:tcBorders>
            <w:shd w:val="clear" w:color="auto" w:fill="FFFFFF" w:themeFill="background1"/>
            <w:vAlign w:val="center"/>
          </w:tcPr>
          <w:p w14:paraId="10B3A37B"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Cement</w:t>
            </w:r>
          </w:p>
          <w:p w14:paraId="569370C3"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350" w:type="dxa"/>
            <w:tcBorders>
              <w:left w:val="nil"/>
              <w:bottom w:val="single" w:sz="4" w:space="0" w:color="auto"/>
              <w:right w:val="nil"/>
            </w:tcBorders>
            <w:shd w:val="clear" w:color="auto" w:fill="FFFFFF" w:themeFill="background1"/>
            <w:vAlign w:val="center"/>
          </w:tcPr>
          <w:p w14:paraId="7159C2D3"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CPA</w:t>
            </w:r>
          </w:p>
          <w:p w14:paraId="1B941EA0"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440" w:type="dxa"/>
            <w:tcBorders>
              <w:left w:val="nil"/>
              <w:bottom w:val="single" w:sz="4" w:space="0" w:color="auto"/>
              <w:right w:val="nil"/>
            </w:tcBorders>
            <w:shd w:val="clear" w:color="auto" w:fill="FFFFFF" w:themeFill="background1"/>
            <w:vAlign w:val="center"/>
          </w:tcPr>
          <w:p w14:paraId="1C67B146"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Sand</w:t>
            </w:r>
          </w:p>
          <w:p w14:paraId="51089967"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(kg)</w:t>
            </w:r>
          </w:p>
        </w:tc>
        <w:tc>
          <w:tcPr>
            <w:tcW w:w="1890" w:type="dxa"/>
            <w:tcBorders>
              <w:left w:val="nil"/>
              <w:bottom w:val="single" w:sz="4" w:space="0" w:color="auto"/>
              <w:right w:val="nil"/>
            </w:tcBorders>
            <w:shd w:val="clear" w:color="auto" w:fill="FFFFFF" w:themeFill="background1"/>
            <w:vAlign w:val="center"/>
          </w:tcPr>
          <w:p w14:paraId="51F1EF7D"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Coarse Aggregate (Kg)</w:t>
            </w:r>
          </w:p>
        </w:tc>
      </w:tr>
      <w:tr w:rsidR="004B410C" w:rsidRPr="009D03BA" w14:paraId="3E59602C" w14:textId="77777777" w:rsidTr="002F6F9A">
        <w:tc>
          <w:tcPr>
            <w:tcW w:w="1075" w:type="dxa"/>
            <w:tcBorders>
              <w:top w:val="single" w:sz="4" w:space="0" w:color="auto"/>
              <w:left w:val="nil"/>
              <w:bottom w:val="nil"/>
              <w:right w:val="nil"/>
            </w:tcBorders>
            <w:shd w:val="clear" w:color="auto" w:fill="FFFFFF" w:themeFill="background1"/>
            <w:vAlign w:val="center"/>
          </w:tcPr>
          <w:p w14:paraId="6E53EB8B"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M1</w:t>
            </w:r>
          </w:p>
        </w:tc>
        <w:tc>
          <w:tcPr>
            <w:tcW w:w="1440" w:type="dxa"/>
            <w:tcBorders>
              <w:top w:val="single" w:sz="4" w:space="0" w:color="auto"/>
              <w:left w:val="nil"/>
              <w:bottom w:val="nil"/>
              <w:right w:val="nil"/>
            </w:tcBorders>
            <w:shd w:val="clear" w:color="auto" w:fill="FFFFFF" w:themeFill="background1"/>
            <w:vAlign w:val="center"/>
          </w:tcPr>
          <w:p w14:paraId="24803187"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4.80</w:t>
            </w:r>
          </w:p>
        </w:tc>
        <w:tc>
          <w:tcPr>
            <w:tcW w:w="1440" w:type="dxa"/>
            <w:tcBorders>
              <w:top w:val="single" w:sz="4" w:space="0" w:color="auto"/>
              <w:left w:val="nil"/>
              <w:bottom w:val="nil"/>
              <w:right w:val="nil"/>
            </w:tcBorders>
            <w:shd w:val="clear" w:color="auto" w:fill="FFFFFF" w:themeFill="background1"/>
            <w:vAlign w:val="center"/>
          </w:tcPr>
          <w:p w14:paraId="64F8CF99"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8.00</w:t>
            </w:r>
          </w:p>
        </w:tc>
        <w:tc>
          <w:tcPr>
            <w:tcW w:w="1350" w:type="dxa"/>
            <w:tcBorders>
              <w:top w:val="single" w:sz="4" w:space="0" w:color="auto"/>
              <w:left w:val="nil"/>
              <w:bottom w:val="nil"/>
              <w:right w:val="nil"/>
            </w:tcBorders>
            <w:shd w:val="clear" w:color="auto" w:fill="FFFFFF" w:themeFill="background1"/>
            <w:vAlign w:val="center"/>
          </w:tcPr>
          <w:p w14:paraId="38410C54"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w:t>
            </w:r>
          </w:p>
        </w:tc>
        <w:tc>
          <w:tcPr>
            <w:tcW w:w="1440" w:type="dxa"/>
            <w:tcBorders>
              <w:top w:val="single" w:sz="4" w:space="0" w:color="auto"/>
              <w:left w:val="nil"/>
              <w:bottom w:val="nil"/>
              <w:right w:val="nil"/>
            </w:tcBorders>
            <w:shd w:val="clear" w:color="auto" w:fill="FFFFFF" w:themeFill="background1"/>
            <w:vAlign w:val="center"/>
          </w:tcPr>
          <w:p w14:paraId="3282D400"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8</w:t>
            </w:r>
          </w:p>
        </w:tc>
        <w:tc>
          <w:tcPr>
            <w:tcW w:w="1890" w:type="dxa"/>
            <w:tcBorders>
              <w:top w:val="single" w:sz="4" w:space="0" w:color="auto"/>
              <w:left w:val="nil"/>
              <w:bottom w:val="nil"/>
              <w:right w:val="nil"/>
            </w:tcBorders>
            <w:shd w:val="clear" w:color="auto" w:fill="FFFFFF" w:themeFill="background1"/>
            <w:vAlign w:val="center"/>
          </w:tcPr>
          <w:p w14:paraId="600BC38A"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16</w:t>
            </w:r>
          </w:p>
        </w:tc>
      </w:tr>
      <w:tr w:rsidR="004B410C" w:rsidRPr="009D03BA" w14:paraId="1A0E9D9B" w14:textId="77777777" w:rsidTr="002F6F9A">
        <w:tc>
          <w:tcPr>
            <w:tcW w:w="1075" w:type="dxa"/>
            <w:tcBorders>
              <w:top w:val="nil"/>
              <w:left w:val="nil"/>
              <w:bottom w:val="nil"/>
              <w:right w:val="nil"/>
            </w:tcBorders>
            <w:shd w:val="clear" w:color="auto" w:fill="FFFFFF" w:themeFill="background1"/>
            <w:vAlign w:val="center"/>
          </w:tcPr>
          <w:p w14:paraId="05CB4610"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M2</w:t>
            </w:r>
          </w:p>
        </w:tc>
        <w:tc>
          <w:tcPr>
            <w:tcW w:w="1440" w:type="dxa"/>
            <w:tcBorders>
              <w:top w:val="nil"/>
              <w:left w:val="nil"/>
              <w:bottom w:val="nil"/>
              <w:right w:val="nil"/>
            </w:tcBorders>
            <w:shd w:val="clear" w:color="auto" w:fill="FFFFFF" w:themeFill="background1"/>
          </w:tcPr>
          <w:p w14:paraId="624B91A0"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4.80</w:t>
            </w:r>
          </w:p>
        </w:tc>
        <w:tc>
          <w:tcPr>
            <w:tcW w:w="1440" w:type="dxa"/>
            <w:tcBorders>
              <w:top w:val="nil"/>
              <w:left w:val="nil"/>
              <w:bottom w:val="nil"/>
              <w:right w:val="nil"/>
            </w:tcBorders>
            <w:shd w:val="clear" w:color="auto" w:fill="FFFFFF" w:themeFill="background1"/>
            <w:vAlign w:val="center"/>
          </w:tcPr>
          <w:p w14:paraId="081EA1B6"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7.60</w:t>
            </w:r>
          </w:p>
        </w:tc>
        <w:tc>
          <w:tcPr>
            <w:tcW w:w="1350" w:type="dxa"/>
            <w:tcBorders>
              <w:top w:val="nil"/>
              <w:left w:val="nil"/>
              <w:bottom w:val="nil"/>
              <w:right w:val="nil"/>
            </w:tcBorders>
            <w:shd w:val="clear" w:color="auto" w:fill="FFFFFF" w:themeFill="background1"/>
          </w:tcPr>
          <w:p w14:paraId="1A2E7CE4"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0.4</w:t>
            </w:r>
          </w:p>
        </w:tc>
        <w:tc>
          <w:tcPr>
            <w:tcW w:w="1440" w:type="dxa"/>
            <w:tcBorders>
              <w:top w:val="nil"/>
              <w:left w:val="nil"/>
              <w:bottom w:val="nil"/>
              <w:right w:val="nil"/>
            </w:tcBorders>
            <w:shd w:val="clear" w:color="auto" w:fill="FFFFFF" w:themeFill="background1"/>
            <w:vAlign w:val="center"/>
          </w:tcPr>
          <w:p w14:paraId="0479EC08"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8</w:t>
            </w:r>
          </w:p>
        </w:tc>
        <w:tc>
          <w:tcPr>
            <w:tcW w:w="1890" w:type="dxa"/>
            <w:tcBorders>
              <w:top w:val="nil"/>
              <w:left w:val="nil"/>
              <w:bottom w:val="nil"/>
              <w:right w:val="nil"/>
            </w:tcBorders>
            <w:shd w:val="clear" w:color="auto" w:fill="FFFFFF" w:themeFill="background1"/>
          </w:tcPr>
          <w:p w14:paraId="5460A108"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16</w:t>
            </w:r>
          </w:p>
        </w:tc>
      </w:tr>
      <w:tr w:rsidR="004B410C" w:rsidRPr="009D03BA" w14:paraId="235D6BB3" w14:textId="77777777" w:rsidTr="002F6F9A">
        <w:tc>
          <w:tcPr>
            <w:tcW w:w="1075" w:type="dxa"/>
            <w:tcBorders>
              <w:top w:val="nil"/>
              <w:left w:val="nil"/>
              <w:bottom w:val="nil"/>
              <w:right w:val="nil"/>
            </w:tcBorders>
            <w:shd w:val="clear" w:color="auto" w:fill="FFFFFF" w:themeFill="background1"/>
            <w:vAlign w:val="center"/>
          </w:tcPr>
          <w:p w14:paraId="3DC0F3CA"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M3</w:t>
            </w:r>
          </w:p>
        </w:tc>
        <w:tc>
          <w:tcPr>
            <w:tcW w:w="1440" w:type="dxa"/>
            <w:tcBorders>
              <w:top w:val="nil"/>
              <w:left w:val="nil"/>
              <w:bottom w:val="nil"/>
              <w:right w:val="nil"/>
            </w:tcBorders>
            <w:shd w:val="clear" w:color="auto" w:fill="FFFFFF" w:themeFill="background1"/>
          </w:tcPr>
          <w:p w14:paraId="2E5553DE"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4.80</w:t>
            </w:r>
          </w:p>
        </w:tc>
        <w:tc>
          <w:tcPr>
            <w:tcW w:w="1440" w:type="dxa"/>
            <w:tcBorders>
              <w:top w:val="nil"/>
              <w:left w:val="nil"/>
              <w:bottom w:val="nil"/>
              <w:right w:val="nil"/>
            </w:tcBorders>
            <w:shd w:val="clear" w:color="auto" w:fill="FFFFFF" w:themeFill="background1"/>
            <w:vAlign w:val="center"/>
          </w:tcPr>
          <w:p w14:paraId="1A7F2A11"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7.20</w:t>
            </w:r>
          </w:p>
        </w:tc>
        <w:tc>
          <w:tcPr>
            <w:tcW w:w="1350" w:type="dxa"/>
            <w:tcBorders>
              <w:top w:val="nil"/>
              <w:left w:val="nil"/>
              <w:bottom w:val="nil"/>
              <w:right w:val="nil"/>
            </w:tcBorders>
            <w:shd w:val="clear" w:color="auto" w:fill="FFFFFF" w:themeFill="background1"/>
          </w:tcPr>
          <w:p w14:paraId="1B7D8D6B"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0.8</w:t>
            </w:r>
          </w:p>
        </w:tc>
        <w:tc>
          <w:tcPr>
            <w:tcW w:w="1440" w:type="dxa"/>
            <w:tcBorders>
              <w:top w:val="nil"/>
              <w:left w:val="nil"/>
              <w:bottom w:val="nil"/>
              <w:right w:val="nil"/>
            </w:tcBorders>
            <w:shd w:val="clear" w:color="auto" w:fill="FFFFFF" w:themeFill="background1"/>
            <w:vAlign w:val="center"/>
          </w:tcPr>
          <w:p w14:paraId="3AA70109"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8</w:t>
            </w:r>
          </w:p>
        </w:tc>
        <w:tc>
          <w:tcPr>
            <w:tcW w:w="1890" w:type="dxa"/>
            <w:tcBorders>
              <w:top w:val="nil"/>
              <w:left w:val="nil"/>
              <w:bottom w:val="nil"/>
              <w:right w:val="nil"/>
            </w:tcBorders>
            <w:shd w:val="clear" w:color="auto" w:fill="FFFFFF" w:themeFill="background1"/>
          </w:tcPr>
          <w:p w14:paraId="33DF94D5"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16</w:t>
            </w:r>
          </w:p>
        </w:tc>
      </w:tr>
      <w:tr w:rsidR="004B410C" w:rsidRPr="009D03BA" w14:paraId="2BD4934C" w14:textId="77777777" w:rsidTr="002F6F9A">
        <w:tc>
          <w:tcPr>
            <w:tcW w:w="1075" w:type="dxa"/>
            <w:tcBorders>
              <w:top w:val="nil"/>
              <w:left w:val="nil"/>
              <w:bottom w:val="nil"/>
              <w:right w:val="nil"/>
            </w:tcBorders>
            <w:shd w:val="clear" w:color="auto" w:fill="FFFFFF" w:themeFill="background1"/>
            <w:vAlign w:val="center"/>
          </w:tcPr>
          <w:p w14:paraId="51F96DF8"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M4</w:t>
            </w:r>
          </w:p>
        </w:tc>
        <w:tc>
          <w:tcPr>
            <w:tcW w:w="1440" w:type="dxa"/>
            <w:tcBorders>
              <w:top w:val="nil"/>
              <w:left w:val="nil"/>
              <w:bottom w:val="nil"/>
              <w:right w:val="nil"/>
            </w:tcBorders>
            <w:shd w:val="clear" w:color="auto" w:fill="FFFFFF" w:themeFill="background1"/>
          </w:tcPr>
          <w:p w14:paraId="68FCA8EB"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4.80</w:t>
            </w:r>
          </w:p>
        </w:tc>
        <w:tc>
          <w:tcPr>
            <w:tcW w:w="1440" w:type="dxa"/>
            <w:tcBorders>
              <w:top w:val="nil"/>
              <w:left w:val="nil"/>
              <w:bottom w:val="nil"/>
              <w:right w:val="nil"/>
            </w:tcBorders>
            <w:shd w:val="clear" w:color="auto" w:fill="FFFFFF" w:themeFill="background1"/>
            <w:vAlign w:val="center"/>
          </w:tcPr>
          <w:p w14:paraId="3FE939CE"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6.80</w:t>
            </w:r>
          </w:p>
        </w:tc>
        <w:tc>
          <w:tcPr>
            <w:tcW w:w="1350" w:type="dxa"/>
            <w:tcBorders>
              <w:top w:val="nil"/>
              <w:left w:val="nil"/>
              <w:bottom w:val="nil"/>
              <w:right w:val="nil"/>
            </w:tcBorders>
            <w:shd w:val="clear" w:color="auto" w:fill="FFFFFF" w:themeFill="background1"/>
          </w:tcPr>
          <w:p w14:paraId="715B6608"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1.2</w:t>
            </w:r>
          </w:p>
        </w:tc>
        <w:tc>
          <w:tcPr>
            <w:tcW w:w="1440" w:type="dxa"/>
            <w:tcBorders>
              <w:top w:val="nil"/>
              <w:left w:val="nil"/>
              <w:bottom w:val="nil"/>
              <w:right w:val="nil"/>
            </w:tcBorders>
            <w:shd w:val="clear" w:color="auto" w:fill="FFFFFF" w:themeFill="background1"/>
            <w:vAlign w:val="center"/>
          </w:tcPr>
          <w:p w14:paraId="5A6624B6"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8</w:t>
            </w:r>
          </w:p>
        </w:tc>
        <w:tc>
          <w:tcPr>
            <w:tcW w:w="1890" w:type="dxa"/>
            <w:tcBorders>
              <w:top w:val="nil"/>
              <w:left w:val="nil"/>
              <w:bottom w:val="nil"/>
              <w:right w:val="nil"/>
            </w:tcBorders>
            <w:shd w:val="clear" w:color="auto" w:fill="FFFFFF" w:themeFill="background1"/>
          </w:tcPr>
          <w:p w14:paraId="1B9B31DC"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16</w:t>
            </w:r>
          </w:p>
        </w:tc>
      </w:tr>
      <w:tr w:rsidR="004B410C" w:rsidRPr="009D03BA" w14:paraId="4F8112A1" w14:textId="77777777" w:rsidTr="002F6F9A">
        <w:tc>
          <w:tcPr>
            <w:tcW w:w="1075" w:type="dxa"/>
            <w:tcBorders>
              <w:top w:val="nil"/>
              <w:left w:val="nil"/>
              <w:bottom w:val="nil"/>
              <w:right w:val="nil"/>
            </w:tcBorders>
            <w:shd w:val="clear" w:color="auto" w:fill="FFFFFF" w:themeFill="background1"/>
            <w:vAlign w:val="center"/>
          </w:tcPr>
          <w:p w14:paraId="1523A44D"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M5</w:t>
            </w:r>
          </w:p>
        </w:tc>
        <w:tc>
          <w:tcPr>
            <w:tcW w:w="1440" w:type="dxa"/>
            <w:tcBorders>
              <w:top w:val="nil"/>
              <w:left w:val="nil"/>
              <w:bottom w:val="nil"/>
              <w:right w:val="nil"/>
            </w:tcBorders>
            <w:shd w:val="clear" w:color="auto" w:fill="FFFFFF" w:themeFill="background1"/>
          </w:tcPr>
          <w:p w14:paraId="1362E1B6"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5.60</w:t>
            </w:r>
          </w:p>
        </w:tc>
        <w:tc>
          <w:tcPr>
            <w:tcW w:w="1440" w:type="dxa"/>
            <w:tcBorders>
              <w:top w:val="nil"/>
              <w:left w:val="nil"/>
              <w:bottom w:val="nil"/>
              <w:right w:val="nil"/>
            </w:tcBorders>
            <w:shd w:val="clear" w:color="auto" w:fill="FFFFFF" w:themeFill="background1"/>
            <w:vAlign w:val="center"/>
          </w:tcPr>
          <w:p w14:paraId="5379BE62"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6.40</w:t>
            </w:r>
          </w:p>
        </w:tc>
        <w:tc>
          <w:tcPr>
            <w:tcW w:w="1350" w:type="dxa"/>
            <w:tcBorders>
              <w:top w:val="nil"/>
              <w:left w:val="nil"/>
              <w:bottom w:val="nil"/>
              <w:right w:val="nil"/>
            </w:tcBorders>
            <w:shd w:val="clear" w:color="auto" w:fill="FFFFFF" w:themeFill="background1"/>
          </w:tcPr>
          <w:p w14:paraId="0089A972"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1.6</w:t>
            </w:r>
          </w:p>
        </w:tc>
        <w:tc>
          <w:tcPr>
            <w:tcW w:w="1440" w:type="dxa"/>
            <w:tcBorders>
              <w:top w:val="nil"/>
              <w:left w:val="nil"/>
              <w:bottom w:val="nil"/>
              <w:right w:val="nil"/>
            </w:tcBorders>
            <w:shd w:val="clear" w:color="auto" w:fill="FFFFFF" w:themeFill="background1"/>
            <w:vAlign w:val="center"/>
          </w:tcPr>
          <w:p w14:paraId="3C3626D9"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8</w:t>
            </w:r>
          </w:p>
        </w:tc>
        <w:tc>
          <w:tcPr>
            <w:tcW w:w="1890" w:type="dxa"/>
            <w:tcBorders>
              <w:top w:val="nil"/>
              <w:left w:val="nil"/>
              <w:bottom w:val="nil"/>
              <w:right w:val="nil"/>
            </w:tcBorders>
            <w:shd w:val="clear" w:color="auto" w:fill="FFFFFF" w:themeFill="background1"/>
          </w:tcPr>
          <w:p w14:paraId="047D21A9"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16</w:t>
            </w:r>
          </w:p>
        </w:tc>
      </w:tr>
      <w:tr w:rsidR="004B410C" w:rsidRPr="009D03BA" w14:paraId="1947618E" w14:textId="77777777" w:rsidTr="002F6F9A">
        <w:tc>
          <w:tcPr>
            <w:tcW w:w="1075" w:type="dxa"/>
            <w:tcBorders>
              <w:top w:val="nil"/>
              <w:left w:val="nil"/>
              <w:bottom w:val="single" w:sz="4" w:space="0" w:color="auto"/>
              <w:right w:val="nil"/>
            </w:tcBorders>
            <w:shd w:val="clear" w:color="auto" w:fill="FFFFFF" w:themeFill="background1"/>
            <w:vAlign w:val="center"/>
          </w:tcPr>
          <w:p w14:paraId="25B49A35"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M6</w:t>
            </w:r>
          </w:p>
        </w:tc>
        <w:tc>
          <w:tcPr>
            <w:tcW w:w="1440" w:type="dxa"/>
            <w:tcBorders>
              <w:top w:val="nil"/>
              <w:left w:val="nil"/>
              <w:bottom w:val="single" w:sz="4" w:space="0" w:color="auto"/>
              <w:right w:val="nil"/>
            </w:tcBorders>
            <w:shd w:val="clear" w:color="auto" w:fill="FFFFFF" w:themeFill="background1"/>
          </w:tcPr>
          <w:p w14:paraId="1C8CB66D"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5.60</w:t>
            </w:r>
          </w:p>
        </w:tc>
        <w:tc>
          <w:tcPr>
            <w:tcW w:w="1440" w:type="dxa"/>
            <w:tcBorders>
              <w:top w:val="nil"/>
              <w:left w:val="nil"/>
              <w:bottom w:val="single" w:sz="4" w:space="0" w:color="auto"/>
              <w:right w:val="nil"/>
            </w:tcBorders>
            <w:shd w:val="clear" w:color="auto" w:fill="FFFFFF" w:themeFill="background1"/>
            <w:vAlign w:val="center"/>
          </w:tcPr>
          <w:p w14:paraId="5D3F3EE6" w14:textId="77777777" w:rsidR="004B410C" w:rsidRPr="009D03BA" w:rsidRDefault="004B410C" w:rsidP="002F6F9A">
            <w:pPr>
              <w:pStyle w:val="ListParagraph"/>
              <w:spacing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5.60</w:t>
            </w:r>
          </w:p>
        </w:tc>
        <w:tc>
          <w:tcPr>
            <w:tcW w:w="1350" w:type="dxa"/>
            <w:tcBorders>
              <w:top w:val="nil"/>
              <w:left w:val="nil"/>
              <w:bottom w:val="single" w:sz="4" w:space="0" w:color="auto"/>
              <w:right w:val="nil"/>
            </w:tcBorders>
            <w:shd w:val="clear" w:color="auto" w:fill="FFFFFF" w:themeFill="background1"/>
          </w:tcPr>
          <w:p w14:paraId="5E5CEC72"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2.4</w:t>
            </w:r>
          </w:p>
        </w:tc>
        <w:tc>
          <w:tcPr>
            <w:tcW w:w="1440" w:type="dxa"/>
            <w:tcBorders>
              <w:top w:val="nil"/>
              <w:left w:val="nil"/>
              <w:bottom w:val="single" w:sz="4" w:space="0" w:color="auto"/>
              <w:right w:val="nil"/>
            </w:tcBorders>
            <w:shd w:val="clear" w:color="auto" w:fill="FFFFFF" w:themeFill="background1"/>
            <w:vAlign w:val="center"/>
          </w:tcPr>
          <w:p w14:paraId="2DE7CB06"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8</w:t>
            </w:r>
          </w:p>
        </w:tc>
        <w:tc>
          <w:tcPr>
            <w:tcW w:w="1890" w:type="dxa"/>
            <w:tcBorders>
              <w:top w:val="nil"/>
              <w:left w:val="nil"/>
              <w:bottom w:val="single" w:sz="4" w:space="0" w:color="auto"/>
              <w:right w:val="nil"/>
            </w:tcBorders>
            <w:shd w:val="clear" w:color="auto" w:fill="FFFFFF" w:themeFill="background1"/>
          </w:tcPr>
          <w:p w14:paraId="30647774" w14:textId="77777777" w:rsidR="004B410C" w:rsidRPr="009D03BA" w:rsidRDefault="004B410C" w:rsidP="002F6F9A">
            <w:pPr>
              <w:pStyle w:val="ListParagraph"/>
              <w:spacing w:before="240" w:after="0" w:line="480" w:lineRule="auto"/>
              <w:ind w:left="0"/>
              <w:rPr>
                <w:rFonts w:eastAsia="Times New Roman" w:cs="Times New Roman"/>
                <w:color w:val="000000" w:themeColor="text1"/>
                <w:szCs w:val="24"/>
              </w:rPr>
            </w:pPr>
            <w:r w:rsidRPr="009D03BA">
              <w:rPr>
                <w:rFonts w:eastAsia="Times New Roman" w:cs="Times New Roman"/>
                <w:color w:val="000000" w:themeColor="text1"/>
                <w:szCs w:val="24"/>
              </w:rPr>
              <w:t>16</w:t>
            </w:r>
          </w:p>
        </w:tc>
      </w:tr>
      <w:tr w:rsidR="004B410C" w:rsidRPr="009D03BA" w14:paraId="5619EC65" w14:textId="77777777" w:rsidTr="002F6F9A">
        <w:tc>
          <w:tcPr>
            <w:tcW w:w="1075" w:type="dxa"/>
            <w:tcBorders>
              <w:top w:val="single" w:sz="4" w:space="0" w:color="auto"/>
              <w:left w:val="nil"/>
              <w:right w:val="nil"/>
            </w:tcBorders>
            <w:shd w:val="clear" w:color="auto" w:fill="FFFFFF" w:themeFill="background1"/>
            <w:vAlign w:val="center"/>
          </w:tcPr>
          <w:p w14:paraId="627631D7"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Total</w:t>
            </w:r>
          </w:p>
        </w:tc>
        <w:tc>
          <w:tcPr>
            <w:tcW w:w="1440" w:type="dxa"/>
            <w:tcBorders>
              <w:top w:val="single" w:sz="4" w:space="0" w:color="auto"/>
              <w:left w:val="nil"/>
              <w:right w:val="nil"/>
            </w:tcBorders>
            <w:shd w:val="clear" w:color="auto" w:fill="FFFFFF" w:themeFill="background1"/>
            <w:vAlign w:val="center"/>
          </w:tcPr>
          <w:p w14:paraId="6B62FA37"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30.40</w:t>
            </w:r>
          </w:p>
        </w:tc>
        <w:tc>
          <w:tcPr>
            <w:tcW w:w="1440" w:type="dxa"/>
            <w:tcBorders>
              <w:top w:val="single" w:sz="4" w:space="0" w:color="auto"/>
              <w:left w:val="nil"/>
              <w:right w:val="nil"/>
            </w:tcBorders>
            <w:shd w:val="clear" w:color="auto" w:fill="FFFFFF" w:themeFill="background1"/>
            <w:vAlign w:val="center"/>
          </w:tcPr>
          <w:p w14:paraId="4F260C83" w14:textId="77777777" w:rsidR="004B410C" w:rsidRPr="009D03BA" w:rsidRDefault="004B410C" w:rsidP="002F6F9A">
            <w:pPr>
              <w:pStyle w:val="ListParagraph"/>
              <w:spacing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41.60</w:t>
            </w:r>
          </w:p>
        </w:tc>
        <w:tc>
          <w:tcPr>
            <w:tcW w:w="1350" w:type="dxa"/>
            <w:tcBorders>
              <w:top w:val="single" w:sz="4" w:space="0" w:color="auto"/>
              <w:left w:val="nil"/>
              <w:right w:val="nil"/>
            </w:tcBorders>
            <w:shd w:val="clear" w:color="auto" w:fill="FFFFFF" w:themeFill="background1"/>
            <w:vAlign w:val="center"/>
          </w:tcPr>
          <w:p w14:paraId="01BAD33D"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6.40</w:t>
            </w:r>
          </w:p>
        </w:tc>
        <w:tc>
          <w:tcPr>
            <w:tcW w:w="1440" w:type="dxa"/>
            <w:tcBorders>
              <w:top w:val="single" w:sz="4" w:space="0" w:color="auto"/>
              <w:left w:val="nil"/>
              <w:right w:val="nil"/>
            </w:tcBorders>
            <w:shd w:val="clear" w:color="auto" w:fill="FFFFFF" w:themeFill="background1"/>
            <w:vAlign w:val="center"/>
          </w:tcPr>
          <w:p w14:paraId="77466FDF"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48</w:t>
            </w:r>
          </w:p>
        </w:tc>
        <w:tc>
          <w:tcPr>
            <w:tcW w:w="1890" w:type="dxa"/>
            <w:tcBorders>
              <w:top w:val="single" w:sz="4" w:space="0" w:color="auto"/>
              <w:left w:val="nil"/>
              <w:right w:val="nil"/>
            </w:tcBorders>
            <w:shd w:val="clear" w:color="auto" w:fill="FFFFFF" w:themeFill="background1"/>
            <w:vAlign w:val="center"/>
          </w:tcPr>
          <w:p w14:paraId="643EBE5D" w14:textId="77777777" w:rsidR="004B410C" w:rsidRPr="009D03BA" w:rsidRDefault="004B410C" w:rsidP="002F6F9A">
            <w:pPr>
              <w:pStyle w:val="ListParagraph"/>
              <w:spacing w:before="240" w:after="0" w:line="480" w:lineRule="auto"/>
              <w:ind w:left="0"/>
              <w:rPr>
                <w:rFonts w:eastAsia="Times New Roman" w:cs="Times New Roman"/>
                <w:b/>
                <w:color w:val="000000" w:themeColor="text1"/>
                <w:szCs w:val="24"/>
              </w:rPr>
            </w:pPr>
            <w:r w:rsidRPr="009D03BA">
              <w:rPr>
                <w:rFonts w:eastAsia="Times New Roman" w:cs="Times New Roman"/>
                <w:b/>
                <w:color w:val="000000" w:themeColor="text1"/>
                <w:szCs w:val="24"/>
              </w:rPr>
              <w:t>96</w:t>
            </w:r>
          </w:p>
        </w:tc>
      </w:tr>
    </w:tbl>
    <w:p w14:paraId="3B8ECD23" w14:textId="77777777" w:rsidR="004B410C" w:rsidRPr="009D03BA" w:rsidRDefault="004B410C" w:rsidP="004B410C">
      <w:pPr>
        <w:pStyle w:val="Heading2"/>
        <w:spacing w:line="480" w:lineRule="auto"/>
        <w:rPr>
          <w:rFonts w:cs="Times New Roman"/>
          <w:sz w:val="24"/>
          <w:szCs w:val="24"/>
        </w:rPr>
      </w:pPr>
      <w:bookmarkStart w:id="138" w:name="_Toc104589280"/>
      <w:r w:rsidRPr="009D03BA">
        <w:rPr>
          <w:rFonts w:cs="Times New Roman"/>
          <w:sz w:val="24"/>
          <w:szCs w:val="24"/>
        </w:rPr>
        <w:t>3.12</w:t>
      </w:r>
      <w:r w:rsidRPr="009D03BA">
        <w:rPr>
          <w:rFonts w:cs="Times New Roman"/>
          <w:sz w:val="24"/>
          <w:szCs w:val="24"/>
        </w:rPr>
        <w:tab/>
        <w:t>Statistical Analysis</w:t>
      </w:r>
      <w:bookmarkEnd w:id="138"/>
    </w:p>
    <w:p w14:paraId="70608783" w14:textId="1CB1FE6C" w:rsidR="004B410C" w:rsidRPr="009D03BA" w:rsidRDefault="00A32F91" w:rsidP="004B410C">
      <w:pPr>
        <w:spacing w:after="0" w:line="480" w:lineRule="auto"/>
        <w:rPr>
          <w:rFonts w:cs="Times New Roman"/>
          <w:szCs w:val="24"/>
        </w:rPr>
      </w:pPr>
      <w:r w:rsidRPr="009D03BA">
        <w:rPr>
          <w:rFonts w:cs="Times New Roman"/>
          <w:szCs w:val="24"/>
        </w:rPr>
        <w:t>The experiment for this study was made using Design-Expert software, version 10.0.8</w:t>
      </w:r>
      <w:r w:rsidR="004B410C" w:rsidRPr="009D03BA">
        <w:rPr>
          <w:rFonts w:cs="Times New Roman"/>
          <w:szCs w:val="24"/>
        </w:rPr>
        <w:t xml:space="preserve">. The response surface methodology's Central Composite Designs (CCD) were employed for this investigation since their designs accommodated and suited the experimental technique required to accomplish a 2-level experiment with a sufficient array. </w:t>
      </w:r>
    </w:p>
    <w:p w14:paraId="55884EC8" w14:textId="69434065" w:rsidR="00E6449B" w:rsidRDefault="00E6449B" w:rsidP="004B410C">
      <w:pPr>
        <w:spacing w:after="0" w:line="480" w:lineRule="auto"/>
        <w:rPr>
          <w:rFonts w:cs="Times New Roman"/>
          <w:szCs w:val="24"/>
        </w:rPr>
      </w:pPr>
    </w:p>
    <w:p w14:paraId="4EF50084" w14:textId="2821BA5F" w:rsidR="00E6449B" w:rsidRDefault="00E6449B" w:rsidP="004B410C">
      <w:pPr>
        <w:spacing w:after="0" w:line="480" w:lineRule="auto"/>
        <w:rPr>
          <w:rFonts w:cs="Times New Roman"/>
          <w:szCs w:val="24"/>
        </w:rPr>
      </w:pPr>
    </w:p>
    <w:p w14:paraId="776C240E" w14:textId="77777777" w:rsidR="00067ECE" w:rsidRPr="002E7CD5" w:rsidRDefault="00067ECE" w:rsidP="00067ECE">
      <w:pPr>
        <w:pStyle w:val="Heading1"/>
        <w:spacing w:line="480" w:lineRule="auto"/>
        <w:rPr>
          <w:sz w:val="32"/>
        </w:rPr>
      </w:pPr>
      <w:r w:rsidRPr="002E7CD5">
        <w:rPr>
          <w:sz w:val="32"/>
        </w:rPr>
        <w:t>CHAPTER FOUR</w:t>
      </w:r>
    </w:p>
    <w:p w14:paraId="0AB02427" w14:textId="77777777" w:rsidR="00067ECE" w:rsidRPr="002E7CD5" w:rsidRDefault="00067ECE" w:rsidP="00067ECE">
      <w:pPr>
        <w:pStyle w:val="Heading1"/>
        <w:spacing w:line="480" w:lineRule="auto"/>
        <w:rPr>
          <w:szCs w:val="28"/>
        </w:rPr>
      </w:pPr>
      <w:r w:rsidRPr="002E7CD5">
        <w:rPr>
          <w:szCs w:val="28"/>
        </w:rPr>
        <w:t>4.0 RESULTS AND DISCUSSION</w:t>
      </w:r>
    </w:p>
    <w:p w14:paraId="22679169" w14:textId="77777777" w:rsidR="00067ECE" w:rsidRPr="002E7CD5" w:rsidRDefault="00067ECE" w:rsidP="00067ECE">
      <w:pPr>
        <w:pStyle w:val="Heading2"/>
        <w:spacing w:line="480" w:lineRule="auto"/>
        <w:rPr>
          <w:sz w:val="28"/>
          <w:szCs w:val="28"/>
        </w:rPr>
      </w:pPr>
      <w:r w:rsidRPr="002E7CD5">
        <w:rPr>
          <w:sz w:val="28"/>
          <w:szCs w:val="28"/>
        </w:rPr>
        <w:t>4.1</w:t>
      </w:r>
      <w:r w:rsidRPr="002E7CD5">
        <w:rPr>
          <w:sz w:val="28"/>
          <w:szCs w:val="28"/>
        </w:rPr>
        <w:tab/>
        <w:t>Result of various tests on Cement</w:t>
      </w:r>
    </w:p>
    <w:p w14:paraId="7A42272F" w14:textId="77777777" w:rsidR="00067ECE" w:rsidRPr="00C506DC" w:rsidRDefault="00067ECE" w:rsidP="00067ECE">
      <w:pPr>
        <w:spacing w:line="480" w:lineRule="auto"/>
        <w:rPr>
          <w:rFonts w:cs="Times New Roman"/>
          <w:bCs/>
          <w:color w:val="000000" w:themeColor="text1"/>
          <w:szCs w:val="24"/>
        </w:rPr>
      </w:pPr>
      <w:r w:rsidRPr="00C506DC">
        <w:rPr>
          <w:rFonts w:cs="Times New Roman"/>
          <w:bCs/>
          <w:color w:val="000000" w:themeColor="text1"/>
          <w:szCs w:val="24"/>
        </w:rPr>
        <w:t>The following are the findings of several tests performed on the cement used.</w:t>
      </w:r>
    </w:p>
    <w:p w14:paraId="56E61F33" w14:textId="77777777" w:rsidR="00067ECE" w:rsidRPr="00347712" w:rsidRDefault="00067ECE" w:rsidP="00067ECE">
      <w:pPr>
        <w:pStyle w:val="Heading3"/>
        <w:spacing w:line="480" w:lineRule="auto"/>
      </w:pPr>
      <w:bookmarkStart w:id="139" w:name="_Toc104589284"/>
      <w:r w:rsidRPr="00347712">
        <w:t>4.1.1</w:t>
      </w:r>
      <w:r w:rsidRPr="00347712">
        <w:tab/>
      </w:r>
      <w:r w:rsidRPr="002E7CD5">
        <w:rPr>
          <w:sz w:val="28"/>
          <w:szCs w:val="28"/>
        </w:rPr>
        <w:t>Result of Elemental Oxide Composition</w:t>
      </w:r>
      <w:bookmarkEnd w:id="139"/>
    </w:p>
    <w:p w14:paraId="5547BB5F" w14:textId="77777777" w:rsidR="00067ECE" w:rsidRPr="00C506DC" w:rsidRDefault="00067ECE" w:rsidP="00067ECE">
      <w:pPr>
        <w:spacing w:line="480" w:lineRule="auto"/>
        <w:rPr>
          <w:rFonts w:cs="Times New Roman"/>
          <w:bCs/>
          <w:color w:val="000000" w:themeColor="text1"/>
          <w:szCs w:val="24"/>
        </w:rPr>
      </w:pPr>
      <w:r w:rsidRPr="00C506DC">
        <w:rPr>
          <w:rFonts w:cs="Times New Roman"/>
          <w:bCs/>
          <w:color w:val="000000" w:themeColor="text1"/>
          <w:szCs w:val="24"/>
        </w:rPr>
        <w:t>Table 4.1 shows the elemental oxide content of the typical Portland cement utilized in the investigation.</w:t>
      </w:r>
    </w:p>
    <w:p w14:paraId="3BEC0F2B" w14:textId="77777777" w:rsidR="00067ECE" w:rsidRPr="00C56666" w:rsidRDefault="00067ECE" w:rsidP="00067ECE">
      <w:pPr>
        <w:pStyle w:val="Caption"/>
        <w:keepNext/>
        <w:spacing w:after="0" w:line="480" w:lineRule="auto"/>
      </w:pPr>
      <w:bookmarkStart w:id="140" w:name="_Toc104561645"/>
      <w:r>
        <w:t xml:space="preserve">Table 4. </w:t>
      </w:r>
      <w:r w:rsidR="005808C4">
        <w:fldChar w:fldCharType="begin"/>
      </w:r>
      <w:r w:rsidR="005808C4">
        <w:instrText xml:space="preserve"> SEQ Table_4. \* ARABIC </w:instrText>
      </w:r>
      <w:r w:rsidR="005808C4">
        <w:fldChar w:fldCharType="separate"/>
      </w:r>
      <w:r w:rsidR="006E0E64">
        <w:rPr>
          <w:noProof/>
        </w:rPr>
        <w:t>1</w:t>
      </w:r>
      <w:r w:rsidR="005808C4">
        <w:rPr>
          <w:noProof/>
        </w:rPr>
        <w:fldChar w:fldCharType="end"/>
      </w:r>
      <w:r>
        <w:t xml:space="preserve">: </w:t>
      </w:r>
      <w:r w:rsidRPr="00C56666">
        <w:rPr>
          <w:rFonts w:cs="Times New Roman"/>
          <w:color w:val="000000" w:themeColor="text1"/>
          <w:szCs w:val="24"/>
        </w:rPr>
        <w:t>Elemental Oxide Composition of Selected Cement Sample</w:t>
      </w:r>
      <w:bookmarkEnd w:id="140"/>
    </w:p>
    <w:tbl>
      <w:tblPr>
        <w:tblW w:w="8180"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4088"/>
        <w:gridCol w:w="4092"/>
      </w:tblGrid>
      <w:tr w:rsidR="00067ECE" w:rsidRPr="00C506DC" w14:paraId="3732B0EC" w14:textId="77777777" w:rsidTr="009815F2">
        <w:trPr>
          <w:trHeight w:val="329"/>
        </w:trPr>
        <w:tc>
          <w:tcPr>
            <w:tcW w:w="4088" w:type="dxa"/>
            <w:tcBorders>
              <w:bottom w:val="single" w:sz="4" w:space="0" w:color="auto"/>
            </w:tcBorders>
          </w:tcPr>
          <w:p w14:paraId="6A0EAE6C" w14:textId="77777777" w:rsidR="00067ECE" w:rsidRPr="00C506DC" w:rsidRDefault="00067ECE" w:rsidP="009815F2">
            <w:pPr>
              <w:spacing w:after="0" w:line="480" w:lineRule="auto"/>
              <w:rPr>
                <w:rFonts w:cs="Times New Roman"/>
                <w:bCs/>
                <w:color w:val="000000" w:themeColor="text1"/>
                <w:szCs w:val="24"/>
              </w:rPr>
            </w:pPr>
            <w:r w:rsidRPr="00C506DC">
              <w:rPr>
                <w:rFonts w:cs="Times New Roman"/>
                <w:bCs/>
                <w:color w:val="000000" w:themeColor="text1"/>
                <w:szCs w:val="24"/>
              </w:rPr>
              <w:t>Elemental Oxide</w:t>
            </w:r>
          </w:p>
        </w:tc>
        <w:tc>
          <w:tcPr>
            <w:tcW w:w="4092" w:type="dxa"/>
            <w:tcBorders>
              <w:bottom w:val="single" w:sz="4" w:space="0" w:color="auto"/>
            </w:tcBorders>
          </w:tcPr>
          <w:p w14:paraId="50466237" w14:textId="77777777" w:rsidR="00067ECE" w:rsidRPr="00C506DC" w:rsidRDefault="00067ECE" w:rsidP="009815F2">
            <w:pPr>
              <w:spacing w:after="0" w:line="480" w:lineRule="auto"/>
              <w:rPr>
                <w:rFonts w:cs="Times New Roman"/>
                <w:bCs/>
                <w:color w:val="000000" w:themeColor="text1"/>
                <w:szCs w:val="24"/>
              </w:rPr>
            </w:pPr>
            <w:r w:rsidRPr="00C506DC">
              <w:rPr>
                <w:rFonts w:cs="Times New Roman"/>
                <w:bCs/>
                <w:color w:val="000000" w:themeColor="text1"/>
                <w:szCs w:val="24"/>
              </w:rPr>
              <w:t>Weight Detected (%)</w:t>
            </w:r>
          </w:p>
        </w:tc>
      </w:tr>
      <w:tr w:rsidR="00067ECE" w:rsidRPr="00C506DC" w14:paraId="45990245" w14:textId="77777777" w:rsidTr="009815F2">
        <w:trPr>
          <w:trHeight w:val="375"/>
        </w:trPr>
        <w:tc>
          <w:tcPr>
            <w:tcW w:w="4088" w:type="dxa"/>
            <w:tcBorders>
              <w:bottom w:val="nil"/>
            </w:tcBorders>
            <w:vAlign w:val="bottom"/>
          </w:tcPr>
          <w:p w14:paraId="2EBA1884"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SiO₂</w:t>
            </w:r>
          </w:p>
        </w:tc>
        <w:tc>
          <w:tcPr>
            <w:tcW w:w="4092" w:type="dxa"/>
            <w:tcBorders>
              <w:bottom w:val="nil"/>
            </w:tcBorders>
            <w:vAlign w:val="bottom"/>
          </w:tcPr>
          <w:p w14:paraId="344B3E12"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20.76</w:t>
            </w:r>
          </w:p>
        </w:tc>
      </w:tr>
      <w:tr w:rsidR="00067ECE" w:rsidRPr="00C506DC" w14:paraId="356203E7" w14:textId="77777777" w:rsidTr="009815F2">
        <w:trPr>
          <w:trHeight w:val="448"/>
        </w:trPr>
        <w:tc>
          <w:tcPr>
            <w:tcW w:w="4088" w:type="dxa"/>
            <w:tcBorders>
              <w:top w:val="nil"/>
              <w:bottom w:val="nil"/>
            </w:tcBorders>
            <w:vAlign w:val="bottom"/>
          </w:tcPr>
          <w:p w14:paraId="19F8E0B8"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Fe₂O₃</w:t>
            </w:r>
          </w:p>
        </w:tc>
        <w:tc>
          <w:tcPr>
            <w:tcW w:w="4092" w:type="dxa"/>
            <w:tcBorders>
              <w:top w:val="nil"/>
              <w:bottom w:val="nil"/>
            </w:tcBorders>
            <w:vAlign w:val="bottom"/>
          </w:tcPr>
          <w:p w14:paraId="7BD1A98A"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4.35</w:t>
            </w:r>
          </w:p>
        </w:tc>
      </w:tr>
      <w:tr w:rsidR="00067ECE" w:rsidRPr="00C506DC" w14:paraId="3EF2AC67" w14:textId="77777777" w:rsidTr="009815F2">
        <w:trPr>
          <w:trHeight w:val="448"/>
        </w:trPr>
        <w:tc>
          <w:tcPr>
            <w:tcW w:w="4088" w:type="dxa"/>
            <w:tcBorders>
              <w:top w:val="nil"/>
              <w:bottom w:val="nil"/>
            </w:tcBorders>
            <w:vAlign w:val="bottom"/>
          </w:tcPr>
          <w:p w14:paraId="0C3C76A2"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Al₂O₃</w:t>
            </w:r>
          </w:p>
        </w:tc>
        <w:tc>
          <w:tcPr>
            <w:tcW w:w="4092" w:type="dxa"/>
            <w:tcBorders>
              <w:top w:val="nil"/>
              <w:bottom w:val="nil"/>
            </w:tcBorders>
            <w:vAlign w:val="bottom"/>
          </w:tcPr>
          <w:p w14:paraId="069FE3CC"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5.83</w:t>
            </w:r>
          </w:p>
        </w:tc>
      </w:tr>
      <w:tr w:rsidR="00067ECE" w:rsidRPr="00C506DC" w14:paraId="637E6ECE" w14:textId="77777777" w:rsidTr="009815F2">
        <w:trPr>
          <w:trHeight w:val="448"/>
        </w:trPr>
        <w:tc>
          <w:tcPr>
            <w:tcW w:w="4088" w:type="dxa"/>
            <w:tcBorders>
              <w:top w:val="nil"/>
              <w:bottom w:val="nil"/>
            </w:tcBorders>
            <w:vAlign w:val="bottom"/>
          </w:tcPr>
          <w:p w14:paraId="7ECCB418"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CaO</w:t>
            </w:r>
          </w:p>
        </w:tc>
        <w:tc>
          <w:tcPr>
            <w:tcW w:w="4092" w:type="dxa"/>
            <w:tcBorders>
              <w:top w:val="nil"/>
              <w:bottom w:val="nil"/>
            </w:tcBorders>
            <w:vAlign w:val="bottom"/>
          </w:tcPr>
          <w:p w14:paraId="0E260444"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62.89</w:t>
            </w:r>
          </w:p>
        </w:tc>
      </w:tr>
      <w:tr w:rsidR="00067ECE" w:rsidRPr="00C506DC" w14:paraId="367981BC" w14:textId="77777777" w:rsidTr="009815F2">
        <w:trPr>
          <w:trHeight w:val="448"/>
        </w:trPr>
        <w:tc>
          <w:tcPr>
            <w:tcW w:w="4088" w:type="dxa"/>
            <w:tcBorders>
              <w:top w:val="nil"/>
              <w:bottom w:val="nil"/>
            </w:tcBorders>
            <w:vAlign w:val="bottom"/>
          </w:tcPr>
          <w:p w14:paraId="046DC755"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MgO</w:t>
            </w:r>
          </w:p>
        </w:tc>
        <w:tc>
          <w:tcPr>
            <w:tcW w:w="4092" w:type="dxa"/>
            <w:tcBorders>
              <w:top w:val="nil"/>
              <w:bottom w:val="nil"/>
            </w:tcBorders>
            <w:vAlign w:val="bottom"/>
          </w:tcPr>
          <w:p w14:paraId="0284A9FA"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1.42</w:t>
            </w:r>
          </w:p>
        </w:tc>
      </w:tr>
      <w:tr w:rsidR="00067ECE" w:rsidRPr="00C506DC" w14:paraId="38A22BC2" w14:textId="77777777" w:rsidTr="009815F2">
        <w:trPr>
          <w:trHeight w:val="421"/>
        </w:trPr>
        <w:tc>
          <w:tcPr>
            <w:tcW w:w="4088" w:type="dxa"/>
            <w:tcBorders>
              <w:top w:val="nil"/>
              <w:bottom w:val="nil"/>
            </w:tcBorders>
            <w:vAlign w:val="bottom"/>
          </w:tcPr>
          <w:p w14:paraId="6E72DFB0"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SO₃</w:t>
            </w:r>
          </w:p>
        </w:tc>
        <w:tc>
          <w:tcPr>
            <w:tcW w:w="4092" w:type="dxa"/>
            <w:tcBorders>
              <w:top w:val="nil"/>
              <w:bottom w:val="nil"/>
            </w:tcBorders>
            <w:vAlign w:val="bottom"/>
          </w:tcPr>
          <w:p w14:paraId="47FC6457"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2.00</w:t>
            </w:r>
          </w:p>
        </w:tc>
      </w:tr>
      <w:tr w:rsidR="00067ECE" w:rsidRPr="00C506DC" w14:paraId="351E8132" w14:textId="77777777" w:rsidTr="009815F2">
        <w:trPr>
          <w:trHeight w:val="448"/>
        </w:trPr>
        <w:tc>
          <w:tcPr>
            <w:tcW w:w="4088" w:type="dxa"/>
            <w:tcBorders>
              <w:top w:val="nil"/>
              <w:bottom w:val="nil"/>
            </w:tcBorders>
            <w:vAlign w:val="bottom"/>
          </w:tcPr>
          <w:p w14:paraId="40757643"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K₂O</w:t>
            </w:r>
          </w:p>
        </w:tc>
        <w:tc>
          <w:tcPr>
            <w:tcW w:w="4092" w:type="dxa"/>
            <w:tcBorders>
              <w:top w:val="nil"/>
              <w:bottom w:val="nil"/>
            </w:tcBorders>
            <w:vAlign w:val="bottom"/>
          </w:tcPr>
          <w:p w14:paraId="7546B86F"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1.61</w:t>
            </w:r>
          </w:p>
        </w:tc>
      </w:tr>
      <w:tr w:rsidR="00067ECE" w:rsidRPr="00C506DC" w14:paraId="264BFA6F" w14:textId="77777777" w:rsidTr="009815F2">
        <w:trPr>
          <w:trHeight w:val="448"/>
        </w:trPr>
        <w:tc>
          <w:tcPr>
            <w:tcW w:w="4088" w:type="dxa"/>
            <w:tcBorders>
              <w:top w:val="nil"/>
              <w:bottom w:val="nil"/>
            </w:tcBorders>
            <w:vAlign w:val="bottom"/>
          </w:tcPr>
          <w:p w14:paraId="6E4F3334"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Na₂O</w:t>
            </w:r>
          </w:p>
        </w:tc>
        <w:tc>
          <w:tcPr>
            <w:tcW w:w="4092" w:type="dxa"/>
            <w:tcBorders>
              <w:top w:val="nil"/>
              <w:bottom w:val="nil"/>
            </w:tcBorders>
            <w:vAlign w:val="bottom"/>
          </w:tcPr>
          <w:p w14:paraId="6F6C3C23"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1.03</w:t>
            </w:r>
          </w:p>
        </w:tc>
      </w:tr>
      <w:tr w:rsidR="00067ECE" w:rsidRPr="00C506DC" w14:paraId="1A93877A" w14:textId="77777777" w:rsidTr="009815F2">
        <w:trPr>
          <w:trHeight w:val="448"/>
        </w:trPr>
        <w:tc>
          <w:tcPr>
            <w:tcW w:w="4088" w:type="dxa"/>
            <w:tcBorders>
              <w:top w:val="nil"/>
              <w:bottom w:val="nil"/>
            </w:tcBorders>
            <w:vAlign w:val="bottom"/>
          </w:tcPr>
          <w:p w14:paraId="4BD34792"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Al₂O₃ + Fe₂O₃</w:t>
            </w:r>
          </w:p>
        </w:tc>
        <w:tc>
          <w:tcPr>
            <w:tcW w:w="4092" w:type="dxa"/>
            <w:tcBorders>
              <w:top w:val="nil"/>
              <w:bottom w:val="nil"/>
            </w:tcBorders>
            <w:vAlign w:val="bottom"/>
          </w:tcPr>
          <w:p w14:paraId="036D7E50"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10.18</w:t>
            </w:r>
          </w:p>
        </w:tc>
      </w:tr>
      <w:tr w:rsidR="00067ECE" w:rsidRPr="00C506DC" w14:paraId="24C72A1F" w14:textId="77777777" w:rsidTr="009815F2">
        <w:trPr>
          <w:trHeight w:val="448"/>
        </w:trPr>
        <w:tc>
          <w:tcPr>
            <w:tcW w:w="4088" w:type="dxa"/>
            <w:tcBorders>
              <w:top w:val="nil"/>
              <w:bottom w:val="nil"/>
            </w:tcBorders>
            <w:vAlign w:val="bottom"/>
          </w:tcPr>
          <w:p w14:paraId="28C10094"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SiO₂ + Fe₂O₃ + Al₂O₃</w:t>
            </w:r>
          </w:p>
        </w:tc>
        <w:tc>
          <w:tcPr>
            <w:tcW w:w="4092" w:type="dxa"/>
            <w:tcBorders>
              <w:top w:val="nil"/>
              <w:bottom w:val="nil"/>
            </w:tcBorders>
            <w:vAlign w:val="bottom"/>
          </w:tcPr>
          <w:p w14:paraId="0F3FFC85"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30.94</w:t>
            </w:r>
          </w:p>
        </w:tc>
      </w:tr>
      <w:tr w:rsidR="00067ECE" w:rsidRPr="00C506DC" w14:paraId="4A8D5EA1" w14:textId="77777777" w:rsidTr="009815F2">
        <w:trPr>
          <w:trHeight w:val="448"/>
        </w:trPr>
        <w:tc>
          <w:tcPr>
            <w:tcW w:w="4088" w:type="dxa"/>
            <w:tcBorders>
              <w:top w:val="nil"/>
              <w:bottom w:val="single" w:sz="4" w:space="0" w:color="auto"/>
            </w:tcBorders>
            <w:vAlign w:val="bottom"/>
          </w:tcPr>
          <w:p w14:paraId="07A7BCC2"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SiO₂ + Fe₂O₃ + Al₂O₃ + CaO</w:t>
            </w:r>
          </w:p>
        </w:tc>
        <w:tc>
          <w:tcPr>
            <w:tcW w:w="4092" w:type="dxa"/>
            <w:tcBorders>
              <w:top w:val="nil"/>
              <w:bottom w:val="single" w:sz="4" w:space="0" w:color="auto"/>
            </w:tcBorders>
            <w:vAlign w:val="bottom"/>
          </w:tcPr>
          <w:p w14:paraId="49011B9E"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93.83</w:t>
            </w:r>
          </w:p>
        </w:tc>
      </w:tr>
    </w:tbl>
    <w:p w14:paraId="2C742559" w14:textId="77777777" w:rsidR="00067ECE" w:rsidRPr="002B1530" w:rsidRDefault="00067ECE" w:rsidP="00067ECE">
      <w:pPr>
        <w:spacing w:line="480" w:lineRule="auto"/>
      </w:pPr>
    </w:p>
    <w:p w14:paraId="7EC99F85" w14:textId="77777777" w:rsidR="00067ECE" w:rsidRPr="002E7CD5" w:rsidRDefault="00067ECE" w:rsidP="00067ECE">
      <w:pPr>
        <w:pStyle w:val="Heading3"/>
        <w:spacing w:line="480" w:lineRule="auto"/>
        <w:rPr>
          <w:sz w:val="28"/>
          <w:szCs w:val="28"/>
        </w:rPr>
      </w:pPr>
      <w:bookmarkStart w:id="141" w:name="_Toc104589285"/>
      <w:r w:rsidRPr="002E7CD5">
        <w:rPr>
          <w:sz w:val="28"/>
          <w:szCs w:val="28"/>
        </w:rPr>
        <w:t>4.1.2</w:t>
      </w:r>
      <w:r w:rsidRPr="002E7CD5">
        <w:rPr>
          <w:sz w:val="28"/>
          <w:szCs w:val="28"/>
        </w:rPr>
        <w:tab/>
        <w:t>Setting Time of Cement</w:t>
      </w:r>
      <w:bookmarkEnd w:id="141"/>
      <w:r w:rsidRPr="002E7CD5">
        <w:rPr>
          <w:sz w:val="28"/>
          <w:szCs w:val="28"/>
        </w:rPr>
        <w:t xml:space="preserve"> </w:t>
      </w:r>
    </w:p>
    <w:p w14:paraId="17F9A981" w14:textId="77777777" w:rsidR="00067ECE" w:rsidRPr="00C506DC" w:rsidRDefault="00067ECE" w:rsidP="00067ECE">
      <w:pPr>
        <w:spacing w:after="0" w:line="480" w:lineRule="auto"/>
        <w:rPr>
          <w:rFonts w:cs="Times New Roman"/>
          <w:bCs/>
          <w:szCs w:val="24"/>
        </w:rPr>
      </w:pPr>
      <w:r w:rsidRPr="002E2172">
        <w:rPr>
          <w:rFonts w:cs="Times New Roman"/>
          <w:bCs/>
          <w:szCs w:val="24"/>
        </w:rPr>
        <w:t>Table 4.2 below summarizes the findings of the initial and final cement setting times.</w:t>
      </w:r>
    </w:p>
    <w:p w14:paraId="5FE87AD3" w14:textId="77777777" w:rsidR="00067ECE" w:rsidRDefault="00067ECE" w:rsidP="00067ECE">
      <w:pPr>
        <w:pStyle w:val="Caption"/>
        <w:keepNext/>
        <w:spacing w:line="480" w:lineRule="auto"/>
      </w:pPr>
      <w:bookmarkStart w:id="142" w:name="_Toc104561646"/>
      <w:r>
        <w:t xml:space="preserve">Table 4. </w:t>
      </w:r>
      <w:r w:rsidR="005808C4">
        <w:fldChar w:fldCharType="begin"/>
      </w:r>
      <w:r w:rsidR="005808C4">
        <w:instrText xml:space="preserve"> SEQ Table_4. \* ARABIC </w:instrText>
      </w:r>
      <w:r w:rsidR="005808C4">
        <w:fldChar w:fldCharType="separate"/>
      </w:r>
      <w:r w:rsidR="006E0E64">
        <w:rPr>
          <w:noProof/>
        </w:rPr>
        <w:t>2</w:t>
      </w:r>
      <w:r w:rsidR="005808C4">
        <w:rPr>
          <w:noProof/>
        </w:rPr>
        <w:fldChar w:fldCharType="end"/>
      </w:r>
      <w:r>
        <w:t xml:space="preserve">: </w:t>
      </w:r>
      <w:r w:rsidRPr="00C56666">
        <w:rPr>
          <w:rFonts w:cs="Times New Roman"/>
          <w:bCs w:val="0"/>
          <w:szCs w:val="24"/>
        </w:rPr>
        <w:t>Setting time result for cement</w:t>
      </w:r>
      <w:bookmarkEnd w:id="142"/>
    </w:p>
    <w:tbl>
      <w:tblPr>
        <w:tblW w:w="7901" w:type="dxa"/>
        <w:tblLook w:val="04A0" w:firstRow="1" w:lastRow="0" w:firstColumn="1" w:lastColumn="0" w:noHBand="0" w:noVBand="1"/>
      </w:tblPr>
      <w:tblGrid>
        <w:gridCol w:w="779"/>
        <w:gridCol w:w="3896"/>
        <w:gridCol w:w="950"/>
        <w:gridCol w:w="1487"/>
        <w:gridCol w:w="222"/>
        <w:gridCol w:w="779"/>
      </w:tblGrid>
      <w:tr w:rsidR="00067ECE" w:rsidRPr="00C506DC" w14:paraId="1272D1C0" w14:textId="77777777" w:rsidTr="009815F2">
        <w:trPr>
          <w:trHeight w:val="310"/>
        </w:trPr>
        <w:tc>
          <w:tcPr>
            <w:tcW w:w="779" w:type="dxa"/>
            <w:tcBorders>
              <w:top w:val="single" w:sz="4" w:space="0" w:color="auto"/>
              <w:left w:val="nil"/>
              <w:bottom w:val="single" w:sz="4" w:space="0" w:color="auto"/>
              <w:right w:val="nil"/>
            </w:tcBorders>
            <w:shd w:val="clear" w:color="auto" w:fill="auto"/>
            <w:noWrap/>
            <w:vAlign w:val="bottom"/>
            <w:hideMark/>
          </w:tcPr>
          <w:p w14:paraId="74BCDCFF" w14:textId="77777777" w:rsidR="00067ECE" w:rsidRPr="00C506DC" w:rsidRDefault="00067ECE" w:rsidP="009815F2">
            <w:pPr>
              <w:spacing w:after="0" w:line="480" w:lineRule="auto"/>
              <w:jc w:val="center"/>
              <w:rPr>
                <w:rFonts w:eastAsia="Times New Roman" w:cs="Times New Roman"/>
                <w:b/>
                <w:bCs/>
                <w:color w:val="000000"/>
                <w:szCs w:val="24"/>
              </w:rPr>
            </w:pPr>
            <w:r w:rsidRPr="00C506DC">
              <w:rPr>
                <w:rFonts w:eastAsia="Times New Roman" w:cs="Times New Roman"/>
                <w:b/>
                <w:bCs/>
                <w:color w:val="000000"/>
                <w:szCs w:val="24"/>
              </w:rPr>
              <w:t>S/N</w:t>
            </w:r>
          </w:p>
        </w:tc>
        <w:tc>
          <w:tcPr>
            <w:tcW w:w="3896" w:type="dxa"/>
            <w:tcBorders>
              <w:top w:val="single" w:sz="4" w:space="0" w:color="auto"/>
              <w:left w:val="nil"/>
              <w:bottom w:val="single" w:sz="4" w:space="0" w:color="auto"/>
              <w:right w:val="nil"/>
            </w:tcBorders>
            <w:shd w:val="clear" w:color="auto" w:fill="auto"/>
            <w:noWrap/>
            <w:vAlign w:val="bottom"/>
            <w:hideMark/>
          </w:tcPr>
          <w:p w14:paraId="0C771581" w14:textId="77777777" w:rsidR="00067ECE" w:rsidRPr="00C506DC" w:rsidRDefault="00067ECE" w:rsidP="009815F2">
            <w:pPr>
              <w:spacing w:after="0" w:line="480" w:lineRule="auto"/>
              <w:jc w:val="center"/>
              <w:rPr>
                <w:rFonts w:eastAsia="Times New Roman" w:cs="Times New Roman"/>
                <w:b/>
                <w:bCs/>
                <w:color w:val="000000"/>
                <w:szCs w:val="24"/>
              </w:rPr>
            </w:pPr>
            <w:r w:rsidRPr="00C506DC">
              <w:rPr>
                <w:rFonts w:eastAsia="Times New Roman" w:cs="Times New Roman"/>
                <w:b/>
                <w:bCs/>
                <w:color w:val="000000"/>
                <w:szCs w:val="24"/>
              </w:rPr>
              <w:t>Determination No:</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4F80BADF" w14:textId="77777777" w:rsidR="00067ECE" w:rsidRPr="00C506DC" w:rsidRDefault="00067ECE" w:rsidP="009815F2">
            <w:pPr>
              <w:spacing w:after="0" w:line="480" w:lineRule="auto"/>
              <w:jc w:val="center"/>
              <w:rPr>
                <w:rFonts w:eastAsia="Times New Roman" w:cs="Times New Roman"/>
                <w:b/>
                <w:bCs/>
                <w:color w:val="000000"/>
                <w:szCs w:val="24"/>
              </w:rPr>
            </w:pPr>
            <w:r w:rsidRPr="00C506DC">
              <w:rPr>
                <w:rFonts w:eastAsia="Times New Roman" w:cs="Times New Roman"/>
                <w:b/>
                <w:bCs/>
                <w:color w:val="000000"/>
                <w:szCs w:val="24"/>
              </w:rPr>
              <w:t>1</w:t>
            </w:r>
            <w:r w:rsidRPr="00C506DC">
              <w:rPr>
                <w:rFonts w:eastAsia="Times New Roman" w:cs="Times New Roman"/>
                <w:b/>
                <w:bCs/>
                <w:color w:val="000000"/>
                <w:szCs w:val="24"/>
                <w:vertAlign w:val="superscript"/>
              </w:rPr>
              <w:t>st</w:t>
            </w:r>
            <w:r w:rsidRPr="00C506DC">
              <w:rPr>
                <w:rFonts w:eastAsia="Times New Roman" w:cs="Times New Roman"/>
                <w:b/>
                <w:bCs/>
                <w:color w:val="000000"/>
                <w:szCs w:val="24"/>
              </w:rPr>
              <w:t xml:space="preserve"> trial</w:t>
            </w:r>
          </w:p>
        </w:tc>
        <w:tc>
          <w:tcPr>
            <w:tcW w:w="1668" w:type="dxa"/>
            <w:gridSpan w:val="2"/>
            <w:tcBorders>
              <w:top w:val="single" w:sz="4" w:space="0" w:color="auto"/>
              <w:left w:val="nil"/>
              <w:bottom w:val="single" w:sz="4" w:space="0" w:color="auto"/>
              <w:right w:val="nil"/>
            </w:tcBorders>
            <w:shd w:val="clear" w:color="auto" w:fill="auto"/>
            <w:noWrap/>
            <w:vAlign w:val="bottom"/>
            <w:hideMark/>
          </w:tcPr>
          <w:p w14:paraId="188DE205" w14:textId="77777777" w:rsidR="00067ECE" w:rsidRPr="00C506DC" w:rsidRDefault="00067ECE" w:rsidP="009815F2">
            <w:pPr>
              <w:spacing w:after="0" w:line="480" w:lineRule="auto"/>
              <w:rPr>
                <w:rFonts w:eastAsia="Times New Roman" w:cs="Times New Roman"/>
                <w:b/>
                <w:bCs/>
                <w:color w:val="000000"/>
                <w:szCs w:val="24"/>
              </w:rPr>
            </w:pPr>
            <w:r w:rsidRPr="00C506DC">
              <w:rPr>
                <w:rFonts w:eastAsia="Times New Roman" w:cs="Times New Roman"/>
                <w:b/>
                <w:bCs/>
                <w:color w:val="000000"/>
                <w:szCs w:val="24"/>
              </w:rPr>
              <w:t>2</w:t>
            </w:r>
            <w:r w:rsidRPr="00C506DC">
              <w:rPr>
                <w:rFonts w:eastAsia="Times New Roman" w:cs="Times New Roman"/>
                <w:b/>
                <w:bCs/>
                <w:color w:val="000000"/>
                <w:szCs w:val="24"/>
                <w:vertAlign w:val="superscript"/>
              </w:rPr>
              <w:t>nd</w:t>
            </w:r>
            <w:r w:rsidRPr="00C506DC">
              <w:rPr>
                <w:rFonts w:eastAsia="Times New Roman" w:cs="Times New Roman"/>
                <w:b/>
                <w:bCs/>
                <w:color w:val="000000"/>
                <w:szCs w:val="24"/>
              </w:rPr>
              <w:t xml:space="preserve"> trial</w:t>
            </w:r>
          </w:p>
        </w:tc>
        <w:tc>
          <w:tcPr>
            <w:tcW w:w="779" w:type="dxa"/>
            <w:tcBorders>
              <w:top w:val="single" w:sz="4" w:space="0" w:color="auto"/>
              <w:left w:val="nil"/>
              <w:bottom w:val="single" w:sz="4" w:space="0" w:color="auto"/>
              <w:right w:val="nil"/>
            </w:tcBorders>
            <w:shd w:val="clear" w:color="auto" w:fill="auto"/>
            <w:noWrap/>
            <w:vAlign w:val="bottom"/>
            <w:hideMark/>
          </w:tcPr>
          <w:p w14:paraId="1624879A"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 </w:t>
            </w:r>
          </w:p>
        </w:tc>
      </w:tr>
      <w:tr w:rsidR="00067ECE" w:rsidRPr="00C506DC" w14:paraId="2ABDAFF5" w14:textId="77777777" w:rsidTr="009815F2">
        <w:trPr>
          <w:trHeight w:val="295"/>
        </w:trPr>
        <w:tc>
          <w:tcPr>
            <w:tcW w:w="779" w:type="dxa"/>
            <w:tcBorders>
              <w:top w:val="nil"/>
              <w:left w:val="nil"/>
              <w:bottom w:val="nil"/>
              <w:right w:val="nil"/>
            </w:tcBorders>
            <w:shd w:val="clear" w:color="auto" w:fill="auto"/>
            <w:noWrap/>
            <w:vAlign w:val="bottom"/>
            <w:hideMark/>
          </w:tcPr>
          <w:p w14:paraId="59E56C12"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1</w:t>
            </w:r>
          </w:p>
        </w:tc>
        <w:tc>
          <w:tcPr>
            <w:tcW w:w="3896" w:type="dxa"/>
            <w:tcBorders>
              <w:top w:val="single" w:sz="4" w:space="0" w:color="auto"/>
              <w:left w:val="nil"/>
              <w:bottom w:val="nil"/>
              <w:right w:val="nil"/>
            </w:tcBorders>
            <w:shd w:val="clear" w:color="auto" w:fill="auto"/>
            <w:noWrap/>
            <w:vAlign w:val="center"/>
            <w:hideMark/>
          </w:tcPr>
          <w:p w14:paraId="516FC6A7"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 xml:space="preserve">Time when water is </w:t>
            </w:r>
            <w:r>
              <w:rPr>
                <w:rFonts w:eastAsia="Times New Roman" w:cs="Times New Roman"/>
                <w:color w:val="000000"/>
                <w:szCs w:val="24"/>
              </w:rPr>
              <w:t>introduced</w:t>
            </w:r>
            <w:r w:rsidRPr="00C506DC">
              <w:rPr>
                <w:rFonts w:eastAsia="Times New Roman" w:cs="Times New Roman"/>
                <w:color w:val="000000"/>
                <w:szCs w:val="24"/>
              </w:rPr>
              <w:t xml:space="preserve"> to the cement</w:t>
            </w:r>
          </w:p>
        </w:tc>
        <w:tc>
          <w:tcPr>
            <w:tcW w:w="779" w:type="dxa"/>
            <w:tcBorders>
              <w:top w:val="nil"/>
              <w:left w:val="nil"/>
              <w:bottom w:val="nil"/>
              <w:right w:val="single" w:sz="4" w:space="0" w:color="auto"/>
            </w:tcBorders>
            <w:shd w:val="clear" w:color="auto" w:fill="auto"/>
            <w:noWrap/>
            <w:vAlign w:val="bottom"/>
            <w:hideMark/>
          </w:tcPr>
          <w:p w14:paraId="4824E5E2"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5 min</w:t>
            </w:r>
          </w:p>
        </w:tc>
        <w:tc>
          <w:tcPr>
            <w:tcW w:w="1487" w:type="dxa"/>
            <w:tcBorders>
              <w:top w:val="nil"/>
              <w:left w:val="nil"/>
              <w:bottom w:val="nil"/>
              <w:right w:val="nil"/>
            </w:tcBorders>
            <w:shd w:val="clear" w:color="auto" w:fill="auto"/>
            <w:noWrap/>
            <w:vAlign w:val="bottom"/>
            <w:hideMark/>
          </w:tcPr>
          <w:p w14:paraId="4A93FA8C"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5 min</w:t>
            </w:r>
          </w:p>
        </w:tc>
        <w:tc>
          <w:tcPr>
            <w:tcW w:w="180" w:type="dxa"/>
            <w:tcBorders>
              <w:top w:val="nil"/>
              <w:left w:val="nil"/>
              <w:bottom w:val="nil"/>
              <w:right w:val="nil"/>
            </w:tcBorders>
            <w:shd w:val="clear" w:color="auto" w:fill="auto"/>
            <w:noWrap/>
            <w:vAlign w:val="bottom"/>
            <w:hideMark/>
          </w:tcPr>
          <w:p w14:paraId="29FFB8D5" w14:textId="77777777" w:rsidR="00067ECE" w:rsidRPr="00C506DC" w:rsidRDefault="00067ECE" w:rsidP="009815F2">
            <w:pPr>
              <w:spacing w:after="0" w:line="480" w:lineRule="auto"/>
              <w:rPr>
                <w:rFonts w:eastAsia="Times New Roman" w:cs="Times New Roman"/>
                <w:color w:val="000000"/>
                <w:szCs w:val="24"/>
              </w:rPr>
            </w:pPr>
          </w:p>
        </w:tc>
        <w:tc>
          <w:tcPr>
            <w:tcW w:w="779" w:type="dxa"/>
            <w:tcBorders>
              <w:top w:val="nil"/>
              <w:left w:val="nil"/>
              <w:bottom w:val="nil"/>
              <w:right w:val="nil"/>
            </w:tcBorders>
            <w:shd w:val="clear" w:color="auto" w:fill="auto"/>
            <w:noWrap/>
            <w:vAlign w:val="bottom"/>
            <w:hideMark/>
          </w:tcPr>
          <w:p w14:paraId="52629367" w14:textId="77777777" w:rsidR="00067ECE" w:rsidRPr="00C506DC" w:rsidRDefault="00067ECE" w:rsidP="009815F2">
            <w:pPr>
              <w:spacing w:after="0" w:line="480" w:lineRule="auto"/>
              <w:rPr>
                <w:rFonts w:eastAsia="Times New Roman" w:cs="Times New Roman"/>
                <w:szCs w:val="24"/>
              </w:rPr>
            </w:pPr>
          </w:p>
        </w:tc>
      </w:tr>
      <w:tr w:rsidR="00067ECE" w:rsidRPr="00C506DC" w14:paraId="2A164990" w14:textId="77777777" w:rsidTr="009815F2">
        <w:trPr>
          <w:trHeight w:val="295"/>
        </w:trPr>
        <w:tc>
          <w:tcPr>
            <w:tcW w:w="779" w:type="dxa"/>
            <w:tcBorders>
              <w:top w:val="nil"/>
              <w:left w:val="nil"/>
              <w:bottom w:val="nil"/>
              <w:right w:val="nil"/>
            </w:tcBorders>
            <w:shd w:val="clear" w:color="auto" w:fill="auto"/>
            <w:noWrap/>
            <w:vAlign w:val="bottom"/>
            <w:hideMark/>
          </w:tcPr>
          <w:p w14:paraId="4A14262A"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2</w:t>
            </w:r>
          </w:p>
        </w:tc>
        <w:tc>
          <w:tcPr>
            <w:tcW w:w="3896" w:type="dxa"/>
            <w:tcBorders>
              <w:top w:val="nil"/>
              <w:left w:val="nil"/>
              <w:bottom w:val="nil"/>
              <w:right w:val="nil"/>
            </w:tcBorders>
            <w:shd w:val="clear" w:color="auto" w:fill="auto"/>
            <w:noWrap/>
            <w:vAlign w:val="center"/>
            <w:hideMark/>
          </w:tcPr>
          <w:p w14:paraId="02090323"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Time at the initial setting</w:t>
            </w:r>
          </w:p>
        </w:tc>
        <w:tc>
          <w:tcPr>
            <w:tcW w:w="779" w:type="dxa"/>
            <w:tcBorders>
              <w:top w:val="nil"/>
              <w:left w:val="nil"/>
              <w:bottom w:val="nil"/>
              <w:right w:val="single" w:sz="4" w:space="0" w:color="auto"/>
            </w:tcBorders>
            <w:shd w:val="clear" w:color="auto" w:fill="auto"/>
            <w:noWrap/>
            <w:vAlign w:val="bottom"/>
            <w:hideMark/>
          </w:tcPr>
          <w:p w14:paraId="2EC9FC14"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50 min</w:t>
            </w:r>
          </w:p>
        </w:tc>
        <w:tc>
          <w:tcPr>
            <w:tcW w:w="1487" w:type="dxa"/>
            <w:tcBorders>
              <w:top w:val="nil"/>
              <w:left w:val="nil"/>
              <w:bottom w:val="nil"/>
              <w:right w:val="nil"/>
            </w:tcBorders>
            <w:shd w:val="clear" w:color="auto" w:fill="auto"/>
            <w:noWrap/>
            <w:vAlign w:val="bottom"/>
            <w:hideMark/>
          </w:tcPr>
          <w:p w14:paraId="15D8651C"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40min</w:t>
            </w:r>
          </w:p>
        </w:tc>
        <w:tc>
          <w:tcPr>
            <w:tcW w:w="180" w:type="dxa"/>
            <w:tcBorders>
              <w:top w:val="nil"/>
              <w:left w:val="nil"/>
              <w:bottom w:val="nil"/>
              <w:right w:val="nil"/>
            </w:tcBorders>
            <w:shd w:val="clear" w:color="auto" w:fill="auto"/>
            <w:noWrap/>
            <w:vAlign w:val="bottom"/>
            <w:hideMark/>
          </w:tcPr>
          <w:p w14:paraId="29ABA57C" w14:textId="77777777" w:rsidR="00067ECE" w:rsidRPr="00C506DC" w:rsidRDefault="00067ECE" w:rsidP="009815F2">
            <w:pPr>
              <w:spacing w:after="0" w:line="480" w:lineRule="auto"/>
              <w:rPr>
                <w:rFonts w:eastAsia="Times New Roman" w:cs="Times New Roman"/>
                <w:color w:val="000000"/>
                <w:szCs w:val="24"/>
              </w:rPr>
            </w:pPr>
          </w:p>
        </w:tc>
        <w:tc>
          <w:tcPr>
            <w:tcW w:w="779" w:type="dxa"/>
            <w:tcBorders>
              <w:top w:val="nil"/>
              <w:left w:val="nil"/>
              <w:bottom w:val="nil"/>
              <w:right w:val="nil"/>
            </w:tcBorders>
            <w:shd w:val="clear" w:color="auto" w:fill="auto"/>
            <w:noWrap/>
            <w:vAlign w:val="bottom"/>
            <w:hideMark/>
          </w:tcPr>
          <w:p w14:paraId="38F8565F" w14:textId="77777777" w:rsidR="00067ECE" w:rsidRPr="00C506DC" w:rsidRDefault="00067ECE" w:rsidP="009815F2">
            <w:pPr>
              <w:spacing w:after="0" w:line="480" w:lineRule="auto"/>
              <w:rPr>
                <w:rFonts w:eastAsia="Times New Roman" w:cs="Times New Roman"/>
                <w:szCs w:val="24"/>
              </w:rPr>
            </w:pPr>
          </w:p>
        </w:tc>
      </w:tr>
      <w:tr w:rsidR="00067ECE" w:rsidRPr="00C506DC" w14:paraId="7E4203C0" w14:textId="77777777" w:rsidTr="009815F2">
        <w:trPr>
          <w:trHeight w:val="295"/>
        </w:trPr>
        <w:tc>
          <w:tcPr>
            <w:tcW w:w="779" w:type="dxa"/>
            <w:tcBorders>
              <w:top w:val="nil"/>
              <w:left w:val="nil"/>
              <w:bottom w:val="nil"/>
              <w:right w:val="nil"/>
            </w:tcBorders>
            <w:shd w:val="clear" w:color="auto" w:fill="auto"/>
            <w:noWrap/>
            <w:vAlign w:val="bottom"/>
            <w:hideMark/>
          </w:tcPr>
          <w:p w14:paraId="3410E4FE"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3</w:t>
            </w:r>
          </w:p>
        </w:tc>
        <w:tc>
          <w:tcPr>
            <w:tcW w:w="3896" w:type="dxa"/>
            <w:tcBorders>
              <w:top w:val="nil"/>
              <w:left w:val="nil"/>
              <w:bottom w:val="nil"/>
              <w:right w:val="nil"/>
            </w:tcBorders>
            <w:shd w:val="clear" w:color="auto" w:fill="auto"/>
            <w:noWrap/>
            <w:vAlign w:val="center"/>
            <w:hideMark/>
          </w:tcPr>
          <w:p w14:paraId="072DA949"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Total time is taken for the initial setting</w:t>
            </w:r>
          </w:p>
        </w:tc>
        <w:tc>
          <w:tcPr>
            <w:tcW w:w="779" w:type="dxa"/>
            <w:tcBorders>
              <w:top w:val="nil"/>
              <w:left w:val="nil"/>
              <w:bottom w:val="nil"/>
              <w:right w:val="single" w:sz="4" w:space="0" w:color="auto"/>
            </w:tcBorders>
            <w:shd w:val="clear" w:color="auto" w:fill="auto"/>
            <w:noWrap/>
            <w:vAlign w:val="bottom"/>
            <w:hideMark/>
          </w:tcPr>
          <w:p w14:paraId="7DC41428"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55 min</w:t>
            </w:r>
          </w:p>
        </w:tc>
        <w:tc>
          <w:tcPr>
            <w:tcW w:w="1487" w:type="dxa"/>
            <w:tcBorders>
              <w:top w:val="nil"/>
              <w:left w:val="nil"/>
              <w:bottom w:val="nil"/>
              <w:right w:val="nil"/>
            </w:tcBorders>
            <w:shd w:val="clear" w:color="auto" w:fill="auto"/>
            <w:noWrap/>
            <w:vAlign w:val="bottom"/>
            <w:hideMark/>
          </w:tcPr>
          <w:p w14:paraId="66463D09"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45 min</w:t>
            </w:r>
          </w:p>
        </w:tc>
        <w:tc>
          <w:tcPr>
            <w:tcW w:w="180" w:type="dxa"/>
            <w:tcBorders>
              <w:top w:val="nil"/>
              <w:left w:val="nil"/>
              <w:bottom w:val="nil"/>
              <w:right w:val="nil"/>
            </w:tcBorders>
            <w:shd w:val="clear" w:color="auto" w:fill="auto"/>
            <w:noWrap/>
            <w:vAlign w:val="bottom"/>
            <w:hideMark/>
          </w:tcPr>
          <w:p w14:paraId="2FA081E0" w14:textId="77777777" w:rsidR="00067ECE" w:rsidRPr="00C506DC" w:rsidRDefault="00067ECE" w:rsidP="009815F2">
            <w:pPr>
              <w:spacing w:after="0" w:line="480" w:lineRule="auto"/>
              <w:rPr>
                <w:rFonts w:eastAsia="Times New Roman" w:cs="Times New Roman"/>
                <w:color w:val="000000"/>
                <w:szCs w:val="24"/>
              </w:rPr>
            </w:pPr>
          </w:p>
        </w:tc>
        <w:tc>
          <w:tcPr>
            <w:tcW w:w="779" w:type="dxa"/>
            <w:tcBorders>
              <w:top w:val="nil"/>
              <w:left w:val="nil"/>
              <w:bottom w:val="nil"/>
              <w:right w:val="nil"/>
            </w:tcBorders>
            <w:shd w:val="clear" w:color="auto" w:fill="auto"/>
            <w:noWrap/>
            <w:vAlign w:val="bottom"/>
            <w:hideMark/>
          </w:tcPr>
          <w:p w14:paraId="3BA32EAA" w14:textId="77777777" w:rsidR="00067ECE" w:rsidRPr="00C506DC" w:rsidRDefault="00067ECE" w:rsidP="009815F2">
            <w:pPr>
              <w:spacing w:after="0" w:line="480" w:lineRule="auto"/>
              <w:rPr>
                <w:rFonts w:eastAsia="Times New Roman" w:cs="Times New Roman"/>
                <w:szCs w:val="24"/>
              </w:rPr>
            </w:pPr>
          </w:p>
        </w:tc>
      </w:tr>
      <w:tr w:rsidR="00067ECE" w:rsidRPr="00C506DC" w14:paraId="103F9C03" w14:textId="77777777" w:rsidTr="009815F2">
        <w:trPr>
          <w:trHeight w:val="295"/>
        </w:trPr>
        <w:tc>
          <w:tcPr>
            <w:tcW w:w="779" w:type="dxa"/>
            <w:tcBorders>
              <w:top w:val="nil"/>
              <w:left w:val="nil"/>
              <w:bottom w:val="nil"/>
              <w:right w:val="nil"/>
            </w:tcBorders>
            <w:shd w:val="clear" w:color="auto" w:fill="auto"/>
            <w:noWrap/>
            <w:vAlign w:val="bottom"/>
            <w:hideMark/>
          </w:tcPr>
          <w:p w14:paraId="4596CE57"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4</w:t>
            </w:r>
          </w:p>
        </w:tc>
        <w:tc>
          <w:tcPr>
            <w:tcW w:w="3896" w:type="dxa"/>
            <w:tcBorders>
              <w:top w:val="nil"/>
              <w:left w:val="nil"/>
              <w:bottom w:val="nil"/>
              <w:right w:val="nil"/>
            </w:tcBorders>
            <w:shd w:val="clear" w:color="auto" w:fill="auto"/>
            <w:noWrap/>
            <w:vAlign w:val="center"/>
            <w:hideMark/>
          </w:tcPr>
          <w:p w14:paraId="4576C788" w14:textId="77777777" w:rsidR="00067ECE" w:rsidRPr="00C506DC" w:rsidRDefault="00067ECE" w:rsidP="009815F2">
            <w:pPr>
              <w:spacing w:after="0" w:line="480" w:lineRule="auto"/>
              <w:jc w:val="center"/>
              <w:rPr>
                <w:rFonts w:eastAsia="Times New Roman" w:cs="Times New Roman"/>
                <w:b/>
                <w:color w:val="000000"/>
                <w:szCs w:val="24"/>
              </w:rPr>
            </w:pPr>
            <w:r w:rsidRPr="00C506DC">
              <w:rPr>
                <w:rFonts w:eastAsia="Times New Roman" w:cs="Times New Roman"/>
                <w:b/>
                <w:color w:val="000000"/>
                <w:szCs w:val="24"/>
              </w:rPr>
              <w:t>Initial Setting Time</w:t>
            </w:r>
          </w:p>
        </w:tc>
        <w:tc>
          <w:tcPr>
            <w:tcW w:w="2267" w:type="dxa"/>
            <w:gridSpan w:val="2"/>
            <w:tcBorders>
              <w:top w:val="nil"/>
              <w:left w:val="nil"/>
              <w:bottom w:val="nil"/>
              <w:right w:val="nil"/>
            </w:tcBorders>
            <w:shd w:val="clear" w:color="auto" w:fill="auto"/>
            <w:noWrap/>
            <w:vAlign w:val="bottom"/>
            <w:hideMark/>
          </w:tcPr>
          <w:p w14:paraId="78D183C5" w14:textId="77777777" w:rsidR="00067ECE" w:rsidRPr="00C506DC" w:rsidRDefault="00067ECE" w:rsidP="009815F2">
            <w:pPr>
              <w:spacing w:after="0" w:line="480" w:lineRule="auto"/>
              <w:rPr>
                <w:rFonts w:eastAsia="Times New Roman" w:cs="Times New Roman"/>
                <w:b/>
                <w:color w:val="000000"/>
                <w:szCs w:val="24"/>
              </w:rPr>
            </w:pPr>
            <w:r w:rsidRPr="00C506DC">
              <w:rPr>
                <w:rFonts w:eastAsia="Times New Roman" w:cs="Times New Roman"/>
                <w:b/>
                <w:color w:val="000000"/>
                <w:szCs w:val="24"/>
              </w:rPr>
              <w:t xml:space="preserve">          50 min</w:t>
            </w:r>
          </w:p>
        </w:tc>
        <w:tc>
          <w:tcPr>
            <w:tcW w:w="180" w:type="dxa"/>
            <w:tcBorders>
              <w:top w:val="nil"/>
              <w:left w:val="nil"/>
              <w:bottom w:val="nil"/>
              <w:right w:val="nil"/>
            </w:tcBorders>
            <w:shd w:val="clear" w:color="auto" w:fill="auto"/>
            <w:noWrap/>
            <w:vAlign w:val="bottom"/>
            <w:hideMark/>
          </w:tcPr>
          <w:p w14:paraId="18B914D4" w14:textId="77777777" w:rsidR="00067ECE" w:rsidRPr="00C506DC" w:rsidRDefault="00067ECE" w:rsidP="009815F2">
            <w:pPr>
              <w:spacing w:after="0" w:line="480" w:lineRule="auto"/>
              <w:jc w:val="center"/>
              <w:rPr>
                <w:rFonts w:eastAsia="Times New Roman" w:cs="Times New Roman"/>
                <w:color w:val="000000"/>
                <w:szCs w:val="24"/>
              </w:rPr>
            </w:pPr>
          </w:p>
        </w:tc>
        <w:tc>
          <w:tcPr>
            <w:tcW w:w="779" w:type="dxa"/>
            <w:tcBorders>
              <w:top w:val="nil"/>
              <w:left w:val="nil"/>
              <w:bottom w:val="nil"/>
              <w:right w:val="nil"/>
            </w:tcBorders>
            <w:shd w:val="clear" w:color="auto" w:fill="auto"/>
            <w:noWrap/>
            <w:vAlign w:val="bottom"/>
            <w:hideMark/>
          </w:tcPr>
          <w:p w14:paraId="0F60D106" w14:textId="77777777" w:rsidR="00067ECE" w:rsidRPr="00C506DC" w:rsidRDefault="00067ECE" w:rsidP="009815F2">
            <w:pPr>
              <w:spacing w:after="0" w:line="480" w:lineRule="auto"/>
              <w:rPr>
                <w:rFonts w:eastAsia="Times New Roman" w:cs="Times New Roman"/>
                <w:szCs w:val="24"/>
              </w:rPr>
            </w:pPr>
          </w:p>
        </w:tc>
      </w:tr>
      <w:tr w:rsidR="00067ECE" w:rsidRPr="00C506DC" w14:paraId="61DA3F71" w14:textId="77777777" w:rsidTr="009815F2">
        <w:trPr>
          <w:trHeight w:val="295"/>
        </w:trPr>
        <w:tc>
          <w:tcPr>
            <w:tcW w:w="779" w:type="dxa"/>
            <w:tcBorders>
              <w:top w:val="nil"/>
              <w:left w:val="nil"/>
              <w:bottom w:val="nil"/>
              <w:right w:val="nil"/>
            </w:tcBorders>
            <w:shd w:val="clear" w:color="auto" w:fill="auto"/>
            <w:noWrap/>
            <w:vAlign w:val="bottom"/>
            <w:hideMark/>
          </w:tcPr>
          <w:p w14:paraId="7350E7D8"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5</w:t>
            </w:r>
          </w:p>
        </w:tc>
        <w:tc>
          <w:tcPr>
            <w:tcW w:w="3896" w:type="dxa"/>
            <w:tcBorders>
              <w:top w:val="nil"/>
              <w:left w:val="nil"/>
              <w:bottom w:val="nil"/>
              <w:right w:val="nil"/>
            </w:tcBorders>
            <w:shd w:val="clear" w:color="auto" w:fill="auto"/>
            <w:noWrap/>
            <w:vAlign w:val="center"/>
            <w:hideMark/>
          </w:tcPr>
          <w:p w14:paraId="01DB31A0"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bCs/>
                <w:color w:val="000000"/>
                <w:szCs w:val="24"/>
              </w:rPr>
              <w:t>Time at final setting time</w:t>
            </w:r>
          </w:p>
        </w:tc>
        <w:tc>
          <w:tcPr>
            <w:tcW w:w="779" w:type="dxa"/>
            <w:tcBorders>
              <w:top w:val="nil"/>
              <w:left w:val="nil"/>
              <w:bottom w:val="nil"/>
              <w:right w:val="single" w:sz="4" w:space="0" w:color="auto"/>
            </w:tcBorders>
            <w:shd w:val="clear" w:color="auto" w:fill="auto"/>
            <w:noWrap/>
            <w:vAlign w:val="bottom"/>
            <w:hideMark/>
          </w:tcPr>
          <w:p w14:paraId="510B66D2"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450min</w:t>
            </w:r>
          </w:p>
        </w:tc>
        <w:tc>
          <w:tcPr>
            <w:tcW w:w="1487" w:type="dxa"/>
            <w:tcBorders>
              <w:top w:val="nil"/>
              <w:left w:val="nil"/>
              <w:bottom w:val="nil"/>
              <w:right w:val="nil"/>
            </w:tcBorders>
            <w:shd w:val="clear" w:color="auto" w:fill="auto"/>
            <w:noWrap/>
            <w:vAlign w:val="bottom"/>
            <w:hideMark/>
          </w:tcPr>
          <w:p w14:paraId="3D7459C3"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480min</w:t>
            </w:r>
          </w:p>
        </w:tc>
        <w:tc>
          <w:tcPr>
            <w:tcW w:w="180" w:type="dxa"/>
            <w:tcBorders>
              <w:top w:val="nil"/>
              <w:left w:val="nil"/>
              <w:bottom w:val="nil"/>
              <w:right w:val="nil"/>
            </w:tcBorders>
            <w:shd w:val="clear" w:color="auto" w:fill="auto"/>
            <w:noWrap/>
            <w:vAlign w:val="bottom"/>
            <w:hideMark/>
          </w:tcPr>
          <w:p w14:paraId="33A465A8" w14:textId="77777777" w:rsidR="00067ECE" w:rsidRPr="00C506DC" w:rsidRDefault="00067ECE" w:rsidP="009815F2">
            <w:pPr>
              <w:spacing w:after="0" w:line="480" w:lineRule="auto"/>
              <w:rPr>
                <w:rFonts w:eastAsia="Times New Roman" w:cs="Times New Roman"/>
                <w:color w:val="000000"/>
                <w:szCs w:val="24"/>
              </w:rPr>
            </w:pPr>
          </w:p>
        </w:tc>
        <w:tc>
          <w:tcPr>
            <w:tcW w:w="779" w:type="dxa"/>
            <w:tcBorders>
              <w:top w:val="nil"/>
              <w:left w:val="nil"/>
              <w:bottom w:val="nil"/>
              <w:right w:val="nil"/>
            </w:tcBorders>
            <w:shd w:val="clear" w:color="auto" w:fill="auto"/>
            <w:noWrap/>
            <w:vAlign w:val="bottom"/>
            <w:hideMark/>
          </w:tcPr>
          <w:p w14:paraId="44DCB360" w14:textId="77777777" w:rsidR="00067ECE" w:rsidRPr="00C506DC" w:rsidRDefault="00067ECE" w:rsidP="009815F2">
            <w:pPr>
              <w:spacing w:after="0" w:line="480" w:lineRule="auto"/>
              <w:rPr>
                <w:rFonts w:eastAsia="Times New Roman" w:cs="Times New Roman"/>
                <w:szCs w:val="24"/>
              </w:rPr>
            </w:pPr>
          </w:p>
        </w:tc>
      </w:tr>
      <w:tr w:rsidR="00067ECE" w:rsidRPr="00C506DC" w14:paraId="0C4C8796" w14:textId="77777777" w:rsidTr="009815F2">
        <w:trPr>
          <w:trHeight w:val="295"/>
        </w:trPr>
        <w:tc>
          <w:tcPr>
            <w:tcW w:w="779" w:type="dxa"/>
            <w:tcBorders>
              <w:top w:val="nil"/>
              <w:left w:val="nil"/>
              <w:bottom w:val="nil"/>
              <w:right w:val="nil"/>
            </w:tcBorders>
            <w:shd w:val="clear" w:color="auto" w:fill="auto"/>
            <w:noWrap/>
            <w:vAlign w:val="bottom"/>
            <w:hideMark/>
          </w:tcPr>
          <w:p w14:paraId="0CC0BC87"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6</w:t>
            </w:r>
          </w:p>
        </w:tc>
        <w:tc>
          <w:tcPr>
            <w:tcW w:w="3896" w:type="dxa"/>
            <w:tcBorders>
              <w:top w:val="nil"/>
              <w:left w:val="nil"/>
              <w:bottom w:val="nil"/>
              <w:right w:val="nil"/>
            </w:tcBorders>
            <w:shd w:val="clear" w:color="auto" w:fill="auto"/>
            <w:noWrap/>
            <w:vAlign w:val="center"/>
            <w:hideMark/>
          </w:tcPr>
          <w:p w14:paraId="590D3ECA"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bCs/>
                <w:color w:val="000000"/>
                <w:szCs w:val="24"/>
              </w:rPr>
              <w:t xml:space="preserve">Total time is taken for the final setting </w:t>
            </w:r>
          </w:p>
        </w:tc>
        <w:tc>
          <w:tcPr>
            <w:tcW w:w="779" w:type="dxa"/>
            <w:tcBorders>
              <w:top w:val="nil"/>
              <w:left w:val="nil"/>
              <w:bottom w:val="nil"/>
              <w:right w:val="single" w:sz="4" w:space="0" w:color="auto"/>
            </w:tcBorders>
            <w:shd w:val="clear" w:color="auto" w:fill="auto"/>
            <w:noWrap/>
            <w:vAlign w:val="bottom"/>
            <w:hideMark/>
          </w:tcPr>
          <w:p w14:paraId="6C2EAA9D"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455min</w:t>
            </w:r>
          </w:p>
        </w:tc>
        <w:tc>
          <w:tcPr>
            <w:tcW w:w="1487" w:type="dxa"/>
            <w:tcBorders>
              <w:top w:val="nil"/>
              <w:left w:val="nil"/>
              <w:bottom w:val="nil"/>
              <w:right w:val="nil"/>
            </w:tcBorders>
            <w:shd w:val="clear" w:color="auto" w:fill="auto"/>
            <w:noWrap/>
            <w:vAlign w:val="bottom"/>
            <w:hideMark/>
          </w:tcPr>
          <w:p w14:paraId="55544411"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485 min</w:t>
            </w:r>
          </w:p>
        </w:tc>
        <w:tc>
          <w:tcPr>
            <w:tcW w:w="180" w:type="dxa"/>
            <w:tcBorders>
              <w:top w:val="nil"/>
              <w:left w:val="nil"/>
              <w:bottom w:val="nil"/>
              <w:right w:val="nil"/>
            </w:tcBorders>
            <w:shd w:val="clear" w:color="auto" w:fill="auto"/>
            <w:noWrap/>
            <w:vAlign w:val="bottom"/>
            <w:hideMark/>
          </w:tcPr>
          <w:p w14:paraId="1CC423E8" w14:textId="77777777" w:rsidR="00067ECE" w:rsidRPr="00C506DC" w:rsidRDefault="00067ECE" w:rsidP="009815F2">
            <w:pPr>
              <w:spacing w:after="0" w:line="480" w:lineRule="auto"/>
              <w:rPr>
                <w:rFonts w:eastAsia="Times New Roman" w:cs="Times New Roman"/>
                <w:color w:val="000000"/>
                <w:szCs w:val="24"/>
              </w:rPr>
            </w:pPr>
          </w:p>
        </w:tc>
        <w:tc>
          <w:tcPr>
            <w:tcW w:w="779" w:type="dxa"/>
            <w:tcBorders>
              <w:top w:val="nil"/>
              <w:left w:val="nil"/>
              <w:bottom w:val="nil"/>
              <w:right w:val="nil"/>
            </w:tcBorders>
            <w:shd w:val="clear" w:color="auto" w:fill="auto"/>
            <w:noWrap/>
            <w:vAlign w:val="bottom"/>
            <w:hideMark/>
          </w:tcPr>
          <w:p w14:paraId="2BA24C0E" w14:textId="77777777" w:rsidR="00067ECE" w:rsidRPr="00C506DC" w:rsidRDefault="00067ECE" w:rsidP="009815F2">
            <w:pPr>
              <w:spacing w:after="0" w:line="480" w:lineRule="auto"/>
              <w:rPr>
                <w:rFonts w:eastAsia="Times New Roman" w:cs="Times New Roman"/>
                <w:szCs w:val="24"/>
              </w:rPr>
            </w:pPr>
          </w:p>
        </w:tc>
      </w:tr>
      <w:tr w:rsidR="00067ECE" w:rsidRPr="00C506DC" w14:paraId="02691F7A" w14:textId="77777777" w:rsidTr="009815F2">
        <w:trPr>
          <w:trHeight w:val="295"/>
        </w:trPr>
        <w:tc>
          <w:tcPr>
            <w:tcW w:w="779" w:type="dxa"/>
            <w:tcBorders>
              <w:top w:val="nil"/>
              <w:left w:val="nil"/>
              <w:bottom w:val="nil"/>
              <w:right w:val="nil"/>
            </w:tcBorders>
            <w:shd w:val="clear" w:color="auto" w:fill="auto"/>
            <w:noWrap/>
            <w:vAlign w:val="bottom"/>
            <w:hideMark/>
          </w:tcPr>
          <w:p w14:paraId="6EFA3871"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7</w:t>
            </w:r>
          </w:p>
        </w:tc>
        <w:tc>
          <w:tcPr>
            <w:tcW w:w="3896" w:type="dxa"/>
            <w:tcBorders>
              <w:top w:val="nil"/>
              <w:left w:val="nil"/>
              <w:bottom w:val="nil"/>
              <w:right w:val="nil"/>
            </w:tcBorders>
            <w:shd w:val="clear" w:color="auto" w:fill="auto"/>
            <w:noWrap/>
            <w:vAlign w:val="center"/>
            <w:hideMark/>
          </w:tcPr>
          <w:p w14:paraId="105434AD" w14:textId="77777777" w:rsidR="00067ECE" w:rsidRPr="00C506DC" w:rsidRDefault="00067ECE" w:rsidP="009815F2">
            <w:pPr>
              <w:spacing w:after="0" w:line="480" w:lineRule="auto"/>
              <w:jc w:val="center"/>
              <w:rPr>
                <w:rFonts w:eastAsia="Times New Roman" w:cs="Times New Roman"/>
                <w:b/>
                <w:color w:val="000000"/>
                <w:szCs w:val="24"/>
              </w:rPr>
            </w:pPr>
            <w:r w:rsidRPr="00C506DC">
              <w:rPr>
                <w:rFonts w:eastAsia="Times New Roman" w:cs="Times New Roman"/>
                <w:b/>
                <w:color w:val="000000"/>
                <w:szCs w:val="24"/>
              </w:rPr>
              <w:t>Final setting time</w:t>
            </w:r>
          </w:p>
        </w:tc>
        <w:tc>
          <w:tcPr>
            <w:tcW w:w="2447" w:type="dxa"/>
            <w:gridSpan w:val="3"/>
            <w:tcBorders>
              <w:top w:val="nil"/>
              <w:left w:val="nil"/>
              <w:bottom w:val="nil"/>
              <w:right w:val="nil"/>
            </w:tcBorders>
            <w:shd w:val="clear" w:color="auto" w:fill="auto"/>
            <w:noWrap/>
            <w:vAlign w:val="bottom"/>
            <w:hideMark/>
          </w:tcPr>
          <w:p w14:paraId="09757A70" w14:textId="77777777" w:rsidR="00067ECE" w:rsidRPr="00C506DC" w:rsidRDefault="00067ECE" w:rsidP="009815F2">
            <w:pPr>
              <w:spacing w:after="0" w:line="480" w:lineRule="auto"/>
              <w:jc w:val="center"/>
              <w:rPr>
                <w:rFonts w:eastAsia="Times New Roman" w:cs="Times New Roman"/>
                <w:b/>
                <w:bCs/>
                <w:color w:val="000000"/>
                <w:szCs w:val="24"/>
              </w:rPr>
            </w:pPr>
            <w:r w:rsidRPr="00C506DC">
              <w:rPr>
                <w:rFonts w:eastAsia="Times New Roman" w:cs="Times New Roman"/>
                <w:b/>
                <w:bCs/>
                <w:color w:val="000000"/>
                <w:szCs w:val="24"/>
              </w:rPr>
              <w:t>470 min (7hrs, 50 min)</w:t>
            </w:r>
          </w:p>
        </w:tc>
        <w:tc>
          <w:tcPr>
            <w:tcW w:w="779" w:type="dxa"/>
            <w:tcBorders>
              <w:top w:val="nil"/>
              <w:left w:val="nil"/>
              <w:bottom w:val="nil"/>
              <w:right w:val="nil"/>
            </w:tcBorders>
            <w:shd w:val="clear" w:color="auto" w:fill="auto"/>
            <w:noWrap/>
            <w:vAlign w:val="bottom"/>
            <w:hideMark/>
          </w:tcPr>
          <w:p w14:paraId="7AE6C6E4" w14:textId="77777777" w:rsidR="00067ECE" w:rsidRPr="00C506DC" w:rsidRDefault="00067ECE" w:rsidP="009815F2">
            <w:pPr>
              <w:spacing w:after="0" w:line="480" w:lineRule="auto"/>
              <w:rPr>
                <w:rFonts w:eastAsia="Times New Roman" w:cs="Times New Roman"/>
                <w:color w:val="000000"/>
                <w:szCs w:val="24"/>
              </w:rPr>
            </w:pPr>
          </w:p>
        </w:tc>
      </w:tr>
      <w:tr w:rsidR="00067ECE" w:rsidRPr="00C506DC" w14:paraId="69E64F2A" w14:textId="77777777" w:rsidTr="009815F2">
        <w:trPr>
          <w:trHeight w:val="295"/>
        </w:trPr>
        <w:tc>
          <w:tcPr>
            <w:tcW w:w="779" w:type="dxa"/>
            <w:tcBorders>
              <w:top w:val="nil"/>
              <w:left w:val="nil"/>
              <w:bottom w:val="nil"/>
              <w:right w:val="nil"/>
            </w:tcBorders>
            <w:shd w:val="clear" w:color="auto" w:fill="auto"/>
            <w:noWrap/>
            <w:vAlign w:val="bottom"/>
            <w:hideMark/>
          </w:tcPr>
          <w:p w14:paraId="15E94E89"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8</w:t>
            </w:r>
          </w:p>
        </w:tc>
        <w:tc>
          <w:tcPr>
            <w:tcW w:w="3896" w:type="dxa"/>
            <w:tcBorders>
              <w:top w:val="nil"/>
              <w:left w:val="nil"/>
              <w:bottom w:val="nil"/>
              <w:right w:val="nil"/>
            </w:tcBorders>
            <w:shd w:val="clear" w:color="auto" w:fill="auto"/>
            <w:noWrap/>
            <w:vAlign w:val="center"/>
            <w:hideMark/>
          </w:tcPr>
          <w:p w14:paraId="32768EA0"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bCs/>
                <w:color w:val="000000"/>
                <w:szCs w:val="24"/>
              </w:rPr>
              <w:t>Expected results</w:t>
            </w:r>
          </w:p>
        </w:tc>
        <w:tc>
          <w:tcPr>
            <w:tcW w:w="2447" w:type="dxa"/>
            <w:gridSpan w:val="3"/>
            <w:tcBorders>
              <w:top w:val="nil"/>
              <w:left w:val="nil"/>
              <w:bottom w:val="nil"/>
              <w:right w:val="nil"/>
            </w:tcBorders>
            <w:shd w:val="clear" w:color="auto" w:fill="auto"/>
            <w:noWrap/>
            <w:vAlign w:val="bottom"/>
            <w:hideMark/>
          </w:tcPr>
          <w:p w14:paraId="094A6B17"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Min. 5hrs and Max. 10hrs</w:t>
            </w:r>
          </w:p>
        </w:tc>
        <w:tc>
          <w:tcPr>
            <w:tcW w:w="779" w:type="dxa"/>
            <w:tcBorders>
              <w:top w:val="nil"/>
              <w:left w:val="nil"/>
              <w:bottom w:val="nil"/>
              <w:right w:val="nil"/>
            </w:tcBorders>
            <w:shd w:val="clear" w:color="auto" w:fill="auto"/>
            <w:noWrap/>
            <w:vAlign w:val="bottom"/>
            <w:hideMark/>
          </w:tcPr>
          <w:p w14:paraId="06FB1877" w14:textId="77777777" w:rsidR="00067ECE" w:rsidRPr="00C506DC" w:rsidRDefault="00067ECE" w:rsidP="009815F2">
            <w:pPr>
              <w:spacing w:after="0" w:line="480" w:lineRule="auto"/>
              <w:rPr>
                <w:rFonts w:eastAsia="Times New Roman" w:cs="Times New Roman"/>
                <w:color w:val="000000"/>
                <w:szCs w:val="24"/>
              </w:rPr>
            </w:pPr>
          </w:p>
        </w:tc>
      </w:tr>
      <w:tr w:rsidR="00067ECE" w:rsidRPr="00C506DC" w14:paraId="21BA53C3" w14:textId="77777777" w:rsidTr="009815F2">
        <w:trPr>
          <w:trHeight w:val="310"/>
        </w:trPr>
        <w:tc>
          <w:tcPr>
            <w:tcW w:w="779" w:type="dxa"/>
            <w:tcBorders>
              <w:top w:val="nil"/>
              <w:left w:val="nil"/>
              <w:bottom w:val="single" w:sz="8" w:space="0" w:color="auto"/>
              <w:right w:val="nil"/>
            </w:tcBorders>
            <w:shd w:val="clear" w:color="auto" w:fill="auto"/>
            <w:noWrap/>
            <w:vAlign w:val="bottom"/>
            <w:hideMark/>
          </w:tcPr>
          <w:p w14:paraId="4377F877"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color w:val="000000"/>
                <w:szCs w:val="24"/>
              </w:rPr>
              <w:t>9</w:t>
            </w:r>
          </w:p>
        </w:tc>
        <w:tc>
          <w:tcPr>
            <w:tcW w:w="3896" w:type="dxa"/>
            <w:tcBorders>
              <w:top w:val="nil"/>
              <w:left w:val="nil"/>
              <w:bottom w:val="single" w:sz="8" w:space="0" w:color="auto"/>
              <w:right w:val="nil"/>
            </w:tcBorders>
            <w:shd w:val="clear" w:color="auto" w:fill="auto"/>
            <w:noWrap/>
            <w:vAlign w:val="center"/>
            <w:hideMark/>
          </w:tcPr>
          <w:p w14:paraId="6C83D0E2" w14:textId="77777777" w:rsidR="00067ECE" w:rsidRPr="00C506DC" w:rsidRDefault="00067ECE" w:rsidP="009815F2">
            <w:pPr>
              <w:spacing w:after="0" w:line="480" w:lineRule="auto"/>
              <w:jc w:val="center"/>
              <w:rPr>
                <w:rFonts w:eastAsia="Times New Roman" w:cs="Times New Roman"/>
                <w:color w:val="000000"/>
                <w:szCs w:val="24"/>
              </w:rPr>
            </w:pPr>
            <w:r w:rsidRPr="00C506DC">
              <w:rPr>
                <w:rFonts w:eastAsia="Times New Roman" w:cs="Times New Roman"/>
                <w:bCs/>
                <w:color w:val="000000"/>
                <w:szCs w:val="24"/>
              </w:rPr>
              <w:t>Comment</w:t>
            </w:r>
          </w:p>
        </w:tc>
        <w:tc>
          <w:tcPr>
            <w:tcW w:w="3226" w:type="dxa"/>
            <w:gridSpan w:val="4"/>
            <w:tcBorders>
              <w:top w:val="nil"/>
              <w:left w:val="nil"/>
              <w:bottom w:val="single" w:sz="8" w:space="0" w:color="auto"/>
              <w:right w:val="nil"/>
            </w:tcBorders>
            <w:shd w:val="clear" w:color="auto" w:fill="auto"/>
            <w:noWrap/>
            <w:vAlign w:val="bottom"/>
            <w:hideMark/>
          </w:tcPr>
          <w:p w14:paraId="17F15E46"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It is okay since it is less than 10hrs</w:t>
            </w:r>
          </w:p>
        </w:tc>
      </w:tr>
    </w:tbl>
    <w:p w14:paraId="042C1964" w14:textId="77777777" w:rsidR="00067ECE" w:rsidRDefault="00067ECE" w:rsidP="00067ECE">
      <w:pPr>
        <w:spacing w:line="480" w:lineRule="auto"/>
      </w:pPr>
      <w:bookmarkStart w:id="143" w:name="_Toc104555773"/>
    </w:p>
    <w:p w14:paraId="2AD6B1A0" w14:textId="77777777" w:rsidR="00067ECE" w:rsidRDefault="00067ECE" w:rsidP="00067ECE">
      <w:pPr>
        <w:spacing w:line="480" w:lineRule="auto"/>
        <w:rPr>
          <w:b/>
        </w:rPr>
      </w:pPr>
      <w:r w:rsidRPr="00C506DC">
        <w:t>Because the cement's initial and final setting times were less than 10 hours, the setting time was satisfactory</w:t>
      </w:r>
      <w:r w:rsidRPr="00C506DC">
        <w:rPr>
          <w:b/>
        </w:rPr>
        <w:t>.</w:t>
      </w:r>
      <w:bookmarkEnd w:id="143"/>
    </w:p>
    <w:p w14:paraId="0969059E" w14:textId="77777777" w:rsidR="00067ECE" w:rsidRPr="00F4270F" w:rsidRDefault="00067ECE" w:rsidP="00067ECE">
      <w:pPr>
        <w:pStyle w:val="Heading3"/>
        <w:spacing w:line="480" w:lineRule="auto"/>
        <w:rPr>
          <w:sz w:val="28"/>
          <w:szCs w:val="28"/>
        </w:rPr>
      </w:pPr>
      <w:bookmarkStart w:id="144" w:name="_Toc104555774"/>
      <w:bookmarkStart w:id="145" w:name="_Toc104589286"/>
      <w:r w:rsidRPr="00F4270F">
        <w:rPr>
          <w:sz w:val="28"/>
          <w:szCs w:val="28"/>
        </w:rPr>
        <w:t>4.1.3</w:t>
      </w:r>
      <w:r w:rsidRPr="00F4270F">
        <w:rPr>
          <w:sz w:val="28"/>
          <w:szCs w:val="28"/>
        </w:rPr>
        <w:tab/>
        <w:t>Fineness Test</w:t>
      </w:r>
      <w:bookmarkEnd w:id="144"/>
      <w:bookmarkEnd w:id="145"/>
    </w:p>
    <w:p w14:paraId="1D09449C" w14:textId="77777777" w:rsidR="00067ECE" w:rsidRDefault="00067ECE" w:rsidP="00067ECE">
      <w:pPr>
        <w:spacing w:after="0" w:line="480" w:lineRule="auto"/>
        <w:rPr>
          <w:rFonts w:eastAsia="SimSun" w:cs="Times New Roman"/>
          <w:bCs/>
          <w:szCs w:val="24"/>
        </w:rPr>
      </w:pPr>
      <w:r w:rsidRPr="00BC63D1">
        <w:rPr>
          <w:rFonts w:eastAsia="SimSun" w:cs="Times New Roman"/>
          <w:bCs/>
          <w:szCs w:val="24"/>
        </w:rPr>
        <w:t>Table 4.3 below displays the results of the fineness test</w:t>
      </w:r>
      <w:r w:rsidRPr="00C506DC">
        <w:rPr>
          <w:rFonts w:eastAsia="SimSun" w:cs="Times New Roman"/>
          <w:bCs/>
          <w:szCs w:val="24"/>
        </w:rPr>
        <w:t>.</w:t>
      </w:r>
    </w:p>
    <w:p w14:paraId="0799CFB8" w14:textId="77777777" w:rsidR="00067ECE" w:rsidRPr="00C56666" w:rsidRDefault="00067ECE" w:rsidP="00067ECE">
      <w:pPr>
        <w:pStyle w:val="Caption"/>
        <w:keepNext/>
        <w:spacing w:line="480" w:lineRule="auto"/>
      </w:pPr>
      <w:bookmarkStart w:id="146" w:name="_Toc104561647"/>
      <w:r>
        <w:t xml:space="preserve">Table 4. </w:t>
      </w:r>
      <w:r w:rsidR="005808C4">
        <w:fldChar w:fldCharType="begin"/>
      </w:r>
      <w:r w:rsidR="005808C4">
        <w:instrText xml:space="preserve"> SEQ Table_4. \* ARABIC </w:instrText>
      </w:r>
      <w:r w:rsidR="005808C4">
        <w:fldChar w:fldCharType="separate"/>
      </w:r>
      <w:r w:rsidR="006E0E64">
        <w:rPr>
          <w:noProof/>
        </w:rPr>
        <w:t>3</w:t>
      </w:r>
      <w:r w:rsidR="005808C4">
        <w:rPr>
          <w:noProof/>
        </w:rPr>
        <w:fldChar w:fldCharType="end"/>
      </w:r>
      <w:r>
        <w:t xml:space="preserve">: </w:t>
      </w:r>
      <w:r w:rsidRPr="00C56666">
        <w:rPr>
          <w:rFonts w:eastAsia="SimSun" w:cs="Times New Roman"/>
          <w:szCs w:val="24"/>
        </w:rPr>
        <w:t>Result of fineness test on cement</w:t>
      </w:r>
      <w:bookmarkEnd w:id="146"/>
    </w:p>
    <w:tbl>
      <w:tblPr>
        <w:tblW w:w="8128"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488"/>
        <w:gridCol w:w="1930"/>
        <w:gridCol w:w="2710"/>
      </w:tblGrid>
      <w:tr w:rsidR="00067ECE" w:rsidRPr="00C506DC" w14:paraId="799CF7FD" w14:textId="77777777" w:rsidTr="009815F2">
        <w:trPr>
          <w:trHeight w:val="416"/>
        </w:trPr>
        <w:tc>
          <w:tcPr>
            <w:tcW w:w="3488" w:type="dxa"/>
            <w:tcBorders>
              <w:bottom w:val="single" w:sz="4" w:space="0" w:color="auto"/>
            </w:tcBorders>
          </w:tcPr>
          <w:p w14:paraId="32C27E6A" w14:textId="77777777" w:rsidR="00067ECE" w:rsidRPr="00C506DC" w:rsidRDefault="00067ECE" w:rsidP="009815F2">
            <w:pPr>
              <w:spacing w:line="480" w:lineRule="auto"/>
              <w:rPr>
                <w:rFonts w:cs="Times New Roman"/>
                <w:b/>
                <w:color w:val="000000" w:themeColor="text1"/>
                <w:szCs w:val="24"/>
              </w:rPr>
            </w:pPr>
            <w:r w:rsidRPr="00C506DC">
              <w:rPr>
                <w:rFonts w:cs="Times New Roman"/>
                <w:b/>
                <w:color w:val="000000" w:themeColor="text1"/>
                <w:szCs w:val="24"/>
              </w:rPr>
              <w:t xml:space="preserve">Observation </w:t>
            </w:r>
          </w:p>
        </w:tc>
        <w:tc>
          <w:tcPr>
            <w:tcW w:w="1930" w:type="dxa"/>
            <w:tcBorders>
              <w:bottom w:val="single" w:sz="4" w:space="0" w:color="auto"/>
            </w:tcBorders>
          </w:tcPr>
          <w:p w14:paraId="6A7887AA" w14:textId="77777777" w:rsidR="00067ECE" w:rsidRPr="00C506DC" w:rsidRDefault="00067ECE" w:rsidP="009815F2">
            <w:pPr>
              <w:spacing w:line="480" w:lineRule="auto"/>
              <w:rPr>
                <w:rFonts w:cs="Times New Roman"/>
                <w:b/>
                <w:color w:val="000000" w:themeColor="text1"/>
                <w:szCs w:val="24"/>
              </w:rPr>
            </w:pPr>
            <w:r w:rsidRPr="00C506DC">
              <w:rPr>
                <w:rFonts w:cs="Times New Roman"/>
                <w:b/>
                <w:color w:val="000000" w:themeColor="text1"/>
                <w:szCs w:val="24"/>
              </w:rPr>
              <w:t>First Trial</w:t>
            </w:r>
          </w:p>
        </w:tc>
        <w:tc>
          <w:tcPr>
            <w:tcW w:w="2710" w:type="dxa"/>
            <w:tcBorders>
              <w:bottom w:val="single" w:sz="4" w:space="0" w:color="auto"/>
            </w:tcBorders>
          </w:tcPr>
          <w:p w14:paraId="2CF978D3" w14:textId="77777777" w:rsidR="00067ECE" w:rsidRPr="00C506DC" w:rsidRDefault="00067ECE" w:rsidP="009815F2">
            <w:pPr>
              <w:spacing w:line="480" w:lineRule="auto"/>
              <w:rPr>
                <w:rFonts w:cs="Times New Roman"/>
                <w:b/>
                <w:color w:val="000000" w:themeColor="text1"/>
                <w:szCs w:val="24"/>
              </w:rPr>
            </w:pPr>
            <w:r w:rsidRPr="00C506DC">
              <w:rPr>
                <w:rFonts w:cs="Times New Roman"/>
                <w:b/>
                <w:color w:val="000000" w:themeColor="text1"/>
                <w:szCs w:val="24"/>
              </w:rPr>
              <w:t>Second Trial</w:t>
            </w:r>
          </w:p>
        </w:tc>
      </w:tr>
      <w:tr w:rsidR="00067ECE" w:rsidRPr="00C506DC" w14:paraId="30C4C7CC" w14:textId="77777777" w:rsidTr="009815F2">
        <w:trPr>
          <w:trHeight w:val="612"/>
        </w:trPr>
        <w:tc>
          <w:tcPr>
            <w:tcW w:w="3488" w:type="dxa"/>
            <w:tcBorders>
              <w:bottom w:val="nil"/>
              <w:right w:val="single" w:sz="4" w:space="0" w:color="auto"/>
            </w:tcBorders>
          </w:tcPr>
          <w:p w14:paraId="15E28DBD"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Weight of sample before the experiment (g)</w:t>
            </w:r>
          </w:p>
        </w:tc>
        <w:tc>
          <w:tcPr>
            <w:tcW w:w="1930" w:type="dxa"/>
            <w:tcBorders>
              <w:left w:val="single" w:sz="4" w:space="0" w:color="auto"/>
              <w:bottom w:val="nil"/>
              <w:right w:val="single" w:sz="4" w:space="0" w:color="auto"/>
            </w:tcBorders>
          </w:tcPr>
          <w:p w14:paraId="2F6443A2"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100</w:t>
            </w:r>
          </w:p>
        </w:tc>
        <w:tc>
          <w:tcPr>
            <w:tcW w:w="2710" w:type="dxa"/>
            <w:tcBorders>
              <w:left w:val="single" w:sz="4" w:space="0" w:color="auto"/>
              <w:bottom w:val="nil"/>
            </w:tcBorders>
          </w:tcPr>
          <w:p w14:paraId="34836BA1"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100</w:t>
            </w:r>
          </w:p>
        </w:tc>
      </w:tr>
      <w:tr w:rsidR="00067ECE" w:rsidRPr="00C506DC" w14:paraId="49F5AC15" w14:textId="77777777" w:rsidTr="009815F2">
        <w:trPr>
          <w:trHeight w:val="434"/>
        </w:trPr>
        <w:tc>
          <w:tcPr>
            <w:tcW w:w="3488" w:type="dxa"/>
            <w:tcBorders>
              <w:top w:val="nil"/>
              <w:bottom w:val="nil"/>
              <w:right w:val="single" w:sz="4" w:space="0" w:color="auto"/>
            </w:tcBorders>
          </w:tcPr>
          <w:p w14:paraId="08319B74"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Weight of sample before the experiment (g)</w:t>
            </w:r>
          </w:p>
        </w:tc>
        <w:tc>
          <w:tcPr>
            <w:tcW w:w="1930" w:type="dxa"/>
            <w:tcBorders>
              <w:top w:val="nil"/>
              <w:left w:val="single" w:sz="4" w:space="0" w:color="auto"/>
              <w:bottom w:val="nil"/>
              <w:right w:val="single" w:sz="4" w:space="0" w:color="auto"/>
            </w:tcBorders>
          </w:tcPr>
          <w:p w14:paraId="72256969"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4.5</w:t>
            </w:r>
          </w:p>
        </w:tc>
        <w:tc>
          <w:tcPr>
            <w:tcW w:w="2710" w:type="dxa"/>
            <w:tcBorders>
              <w:top w:val="nil"/>
              <w:left w:val="single" w:sz="4" w:space="0" w:color="auto"/>
              <w:bottom w:val="nil"/>
            </w:tcBorders>
          </w:tcPr>
          <w:p w14:paraId="2049CACC"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4.2</w:t>
            </w:r>
          </w:p>
        </w:tc>
      </w:tr>
      <w:tr w:rsidR="00067ECE" w:rsidRPr="00C506DC" w14:paraId="33C4D42C" w14:textId="77777777" w:rsidTr="009815F2">
        <w:trPr>
          <w:trHeight w:val="434"/>
        </w:trPr>
        <w:tc>
          <w:tcPr>
            <w:tcW w:w="3488" w:type="dxa"/>
            <w:tcBorders>
              <w:top w:val="nil"/>
              <w:bottom w:val="nil"/>
              <w:right w:val="single" w:sz="4" w:space="0" w:color="auto"/>
            </w:tcBorders>
          </w:tcPr>
          <w:p w14:paraId="70D76F67"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fineness (%)</w:t>
            </w:r>
          </w:p>
        </w:tc>
        <w:tc>
          <w:tcPr>
            <w:tcW w:w="1930" w:type="dxa"/>
            <w:tcBorders>
              <w:top w:val="nil"/>
              <w:left w:val="single" w:sz="4" w:space="0" w:color="auto"/>
              <w:bottom w:val="nil"/>
              <w:right w:val="single" w:sz="4" w:space="0" w:color="auto"/>
            </w:tcBorders>
          </w:tcPr>
          <w:p w14:paraId="13D9B117"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4.5</w:t>
            </w:r>
          </w:p>
        </w:tc>
        <w:tc>
          <w:tcPr>
            <w:tcW w:w="2710" w:type="dxa"/>
            <w:tcBorders>
              <w:top w:val="nil"/>
              <w:left w:val="single" w:sz="4" w:space="0" w:color="auto"/>
              <w:bottom w:val="nil"/>
            </w:tcBorders>
          </w:tcPr>
          <w:p w14:paraId="216B7DC6"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4.2</w:t>
            </w:r>
          </w:p>
        </w:tc>
      </w:tr>
      <w:tr w:rsidR="00067ECE" w:rsidRPr="00C506DC" w14:paraId="2241D89D" w14:textId="77777777" w:rsidTr="009815F2">
        <w:trPr>
          <w:trHeight w:val="434"/>
        </w:trPr>
        <w:tc>
          <w:tcPr>
            <w:tcW w:w="3488" w:type="dxa"/>
            <w:tcBorders>
              <w:top w:val="nil"/>
              <w:bottom w:val="nil"/>
            </w:tcBorders>
          </w:tcPr>
          <w:p w14:paraId="210C5B27" w14:textId="77777777" w:rsidR="00067ECE" w:rsidRPr="00C506DC" w:rsidRDefault="00067ECE" w:rsidP="009815F2">
            <w:pPr>
              <w:spacing w:line="480" w:lineRule="auto"/>
              <w:rPr>
                <w:rFonts w:cs="Times New Roman"/>
                <w:b/>
                <w:color w:val="000000" w:themeColor="text1"/>
                <w:szCs w:val="24"/>
              </w:rPr>
            </w:pPr>
            <w:r w:rsidRPr="00C506DC">
              <w:rPr>
                <w:rFonts w:cs="Times New Roman"/>
                <w:b/>
                <w:color w:val="000000" w:themeColor="text1"/>
                <w:szCs w:val="24"/>
              </w:rPr>
              <w:t>Average fineness (%)</w:t>
            </w:r>
          </w:p>
        </w:tc>
        <w:tc>
          <w:tcPr>
            <w:tcW w:w="1930" w:type="dxa"/>
            <w:tcBorders>
              <w:top w:val="nil"/>
              <w:bottom w:val="nil"/>
            </w:tcBorders>
          </w:tcPr>
          <w:p w14:paraId="72119F5D" w14:textId="77777777" w:rsidR="00067ECE" w:rsidRPr="00C506DC" w:rsidRDefault="00067ECE" w:rsidP="009815F2">
            <w:pPr>
              <w:spacing w:line="480" w:lineRule="auto"/>
              <w:jc w:val="center"/>
              <w:rPr>
                <w:rFonts w:cs="Times New Roman"/>
                <w:b/>
                <w:color w:val="000000" w:themeColor="text1"/>
                <w:szCs w:val="24"/>
              </w:rPr>
            </w:pPr>
            <w:r>
              <w:rPr>
                <w:rFonts w:cs="Times New Roman"/>
                <w:b/>
                <w:color w:val="000000" w:themeColor="text1"/>
                <w:szCs w:val="24"/>
              </w:rPr>
              <w:t xml:space="preserve">                     </w:t>
            </w:r>
            <w:r w:rsidRPr="00C506DC">
              <w:rPr>
                <w:rFonts w:cs="Times New Roman"/>
                <w:b/>
                <w:color w:val="000000" w:themeColor="text1"/>
                <w:szCs w:val="24"/>
              </w:rPr>
              <w:t>4.35</w:t>
            </w:r>
          </w:p>
        </w:tc>
        <w:tc>
          <w:tcPr>
            <w:tcW w:w="2710" w:type="dxa"/>
            <w:tcBorders>
              <w:top w:val="nil"/>
              <w:bottom w:val="nil"/>
            </w:tcBorders>
          </w:tcPr>
          <w:p w14:paraId="291B9578" w14:textId="77777777" w:rsidR="00067ECE" w:rsidRPr="00C506DC" w:rsidRDefault="00067ECE" w:rsidP="009815F2">
            <w:pPr>
              <w:spacing w:line="480" w:lineRule="auto"/>
              <w:rPr>
                <w:rFonts w:cs="Times New Roman"/>
                <w:bCs/>
                <w:color w:val="000000" w:themeColor="text1"/>
                <w:szCs w:val="24"/>
              </w:rPr>
            </w:pPr>
          </w:p>
        </w:tc>
      </w:tr>
      <w:tr w:rsidR="00067ECE" w:rsidRPr="00C506DC" w14:paraId="3AD61311" w14:textId="77777777" w:rsidTr="009815F2">
        <w:trPr>
          <w:trHeight w:val="434"/>
        </w:trPr>
        <w:tc>
          <w:tcPr>
            <w:tcW w:w="3488" w:type="dxa"/>
            <w:tcBorders>
              <w:top w:val="nil"/>
              <w:bottom w:val="nil"/>
            </w:tcBorders>
          </w:tcPr>
          <w:p w14:paraId="531FC578"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Expected values</w:t>
            </w:r>
          </w:p>
        </w:tc>
        <w:tc>
          <w:tcPr>
            <w:tcW w:w="4640" w:type="dxa"/>
            <w:gridSpan w:val="2"/>
            <w:tcBorders>
              <w:top w:val="nil"/>
              <w:bottom w:val="nil"/>
            </w:tcBorders>
          </w:tcPr>
          <w:p w14:paraId="04E75C8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It must be less than</w:t>
            </w:r>
            <w:r>
              <w:rPr>
                <w:rFonts w:cs="Times New Roman"/>
                <w:bCs/>
                <w:color w:val="000000" w:themeColor="text1"/>
                <w:szCs w:val="24"/>
              </w:rPr>
              <w:t xml:space="preserve"> </w:t>
            </w:r>
            <w:r w:rsidRPr="00C506DC">
              <w:rPr>
                <w:rFonts w:cs="Times New Roman"/>
                <w:bCs/>
                <w:color w:val="000000" w:themeColor="text1"/>
                <w:szCs w:val="24"/>
              </w:rPr>
              <w:t>10%</w:t>
            </w:r>
          </w:p>
        </w:tc>
      </w:tr>
      <w:tr w:rsidR="00067ECE" w:rsidRPr="00C506DC" w14:paraId="5086CE1E" w14:textId="77777777" w:rsidTr="009815F2">
        <w:trPr>
          <w:trHeight w:val="434"/>
        </w:trPr>
        <w:tc>
          <w:tcPr>
            <w:tcW w:w="3488" w:type="dxa"/>
            <w:tcBorders>
              <w:top w:val="nil"/>
            </w:tcBorders>
          </w:tcPr>
          <w:p w14:paraId="41A65375"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Comment</w:t>
            </w:r>
          </w:p>
        </w:tc>
        <w:tc>
          <w:tcPr>
            <w:tcW w:w="1930" w:type="dxa"/>
            <w:tcBorders>
              <w:top w:val="nil"/>
            </w:tcBorders>
          </w:tcPr>
          <w:p w14:paraId="24DC9901"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 xml:space="preserve">Passed </w:t>
            </w:r>
          </w:p>
        </w:tc>
        <w:tc>
          <w:tcPr>
            <w:tcW w:w="2710" w:type="dxa"/>
            <w:tcBorders>
              <w:top w:val="nil"/>
            </w:tcBorders>
          </w:tcPr>
          <w:p w14:paraId="3DE68B9D" w14:textId="77777777" w:rsidR="00067ECE" w:rsidRPr="00C506DC" w:rsidRDefault="00067ECE" w:rsidP="009815F2">
            <w:pPr>
              <w:spacing w:line="480" w:lineRule="auto"/>
              <w:rPr>
                <w:rFonts w:cs="Times New Roman"/>
                <w:bCs/>
                <w:color w:val="000000" w:themeColor="text1"/>
                <w:szCs w:val="24"/>
              </w:rPr>
            </w:pPr>
          </w:p>
        </w:tc>
      </w:tr>
    </w:tbl>
    <w:p w14:paraId="5E9E24B2" w14:textId="77777777" w:rsidR="00067ECE" w:rsidRDefault="00067ECE" w:rsidP="00067ECE">
      <w:pPr>
        <w:spacing w:before="240" w:after="0" w:line="480" w:lineRule="auto"/>
        <w:rPr>
          <w:rFonts w:cs="Times New Roman"/>
          <w:bCs/>
          <w:szCs w:val="24"/>
        </w:rPr>
      </w:pPr>
      <w:r w:rsidRPr="00C506DC">
        <w:rPr>
          <w:rFonts w:cs="Times New Roman"/>
          <w:bCs/>
          <w:szCs w:val="24"/>
        </w:rPr>
        <w:t>The result was less than 10%, indicating that the cement fineness test was successful.</w:t>
      </w:r>
    </w:p>
    <w:p w14:paraId="73F2ABA9" w14:textId="77777777" w:rsidR="00067ECE" w:rsidRPr="00F4270F" w:rsidRDefault="00067ECE" w:rsidP="00067ECE">
      <w:pPr>
        <w:pStyle w:val="Heading2"/>
        <w:spacing w:line="480" w:lineRule="auto"/>
        <w:rPr>
          <w:sz w:val="28"/>
          <w:szCs w:val="28"/>
        </w:rPr>
      </w:pPr>
      <w:bookmarkStart w:id="147" w:name="_Toc104589287"/>
      <w:r w:rsidRPr="00F4270F">
        <w:rPr>
          <w:sz w:val="28"/>
          <w:szCs w:val="28"/>
        </w:rPr>
        <w:t>4.2</w:t>
      </w:r>
      <w:r w:rsidRPr="00F4270F">
        <w:rPr>
          <w:sz w:val="28"/>
          <w:szCs w:val="28"/>
        </w:rPr>
        <w:tab/>
        <w:t>Test on Cassava Peel Ash (CPA)</w:t>
      </w:r>
      <w:bookmarkEnd w:id="147"/>
    </w:p>
    <w:p w14:paraId="3FB05AEB" w14:textId="77777777" w:rsidR="00067ECE" w:rsidRPr="00C506DC" w:rsidRDefault="00067ECE" w:rsidP="00067ECE">
      <w:pPr>
        <w:spacing w:after="0" w:line="480" w:lineRule="auto"/>
        <w:rPr>
          <w:rFonts w:cs="Times New Roman"/>
          <w:bCs/>
          <w:color w:val="000000" w:themeColor="text1"/>
          <w:szCs w:val="24"/>
        </w:rPr>
      </w:pPr>
      <w:r w:rsidRPr="002B4E0E">
        <w:rPr>
          <w:rFonts w:cs="Times New Roman"/>
          <w:bCs/>
          <w:color w:val="000000" w:themeColor="text1"/>
          <w:szCs w:val="24"/>
        </w:rPr>
        <w:t>The elemental oxide makeup of the cassava peel ash used in the experiment is displayed in Table 4.4.</w:t>
      </w:r>
      <w:r w:rsidRPr="00C506DC">
        <w:rPr>
          <w:rFonts w:cs="Times New Roman"/>
          <w:bCs/>
          <w:color w:val="000000" w:themeColor="text1"/>
          <w:szCs w:val="24"/>
        </w:rPr>
        <w:t xml:space="preserve"> Silica, Aluminum Oxide (Al</w:t>
      </w:r>
      <w:r w:rsidRPr="00C506DC">
        <w:rPr>
          <w:rFonts w:cs="Times New Roman"/>
          <w:bCs/>
          <w:color w:val="000000" w:themeColor="text1"/>
          <w:szCs w:val="24"/>
          <w:vertAlign w:val="subscript"/>
        </w:rPr>
        <w:t>2</w:t>
      </w:r>
      <w:r w:rsidRPr="00C506DC">
        <w:rPr>
          <w:rFonts w:cs="Times New Roman"/>
          <w:bCs/>
          <w:color w:val="000000" w:themeColor="text1"/>
          <w:szCs w:val="24"/>
        </w:rPr>
        <w:t>O</w:t>
      </w:r>
      <w:r w:rsidRPr="00C506DC">
        <w:rPr>
          <w:rFonts w:cs="Times New Roman"/>
          <w:bCs/>
          <w:color w:val="000000" w:themeColor="text1"/>
          <w:szCs w:val="24"/>
          <w:vertAlign w:val="subscript"/>
        </w:rPr>
        <w:t>3</w:t>
      </w:r>
      <w:r w:rsidRPr="00C506DC">
        <w:rPr>
          <w:rFonts w:cs="Times New Roman"/>
          <w:bCs/>
          <w:color w:val="000000" w:themeColor="text1"/>
          <w:szCs w:val="24"/>
        </w:rPr>
        <w:t>), and Iron Oxide (Fe</w:t>
      </w:r>
      <w:r w:rsidRPr="00C506DC">
        <w:rPr>
          <w:rFonts w:cs="Times New Roman"/>
          <w:bCs/>
          <w:color w:val="000000" w:themeColor="text1"/>
          <w:szCs w:val="24"/>
          <w:vertAlign w:val="subscript"/>
        </w:rPr>
        <w:t>2</w:t>
      </w:r>
      <w:r w:rsidRPr="00C506DC">
        <w:rPr>
          <w:rFonts w:cs="Times New Roman"/>
          <w:bCs/>
          <w:color w:val="000000" w:themeColor="text1"/>
          <w:szCs w:val="24"/>
        </w:rPr>
        <w:t>O</w:t>
      </w:r>
      <w:r w:rsidRPr="00C506DC">
        <w:rPr>
          <w:rFonts w:cs="Times New Roman"/>
          <w:bCs/>
          <w:color w:val="000000" w:themeColor="text1"/>
          <w:szCs w:val="24"/>
          <w:vertAlign w:val="subscript"/>
        </w:rPr>
        <w:t>3</w:t>
      </w:r>
      <w:r w:rsidRPr="00C506DC">
        <w:rPr>
          <w:rFonts w:cs="Times New Roman"/>
          <w:bCs/>
          <w:color w:val="000000" w:themeColor="text1"/>
          <w:szCs w:val="24"/>
        </w:rPr>
        <w:t>) have a combined percent composition of more than 70. This demonstrates that it is an excellent pozzolan that can aid in the synthesis of cementitious compounds from cement hydration reaction products.</w:t>
      </w:r>
    </w:p>
    <w:p w14:paraId="6B9CD232" w14:textId="77777777" w:rsidR="00067ECE" w:rsidRDefault="00067ECE" w:rsidP="00067ECE">
      <w:pPr>
        <w:spacing w:after="0" w:line="480" w:lineRule="auto"/>
        <w:ind w:left="1170" w:hanging="1170"/>
        <w:rPr>
          <w:rFonts w:eastAsia="TimesNewRoman" w:cs="Times New Roman"/>
          <w:b/>
          <w:color w:val="000000" w:themeColor="text1"/>
          <w:szCs w:val="24"/>
        </w:rPr>
      </w:pPr>
    </w:p>
    <w:p w14:paraId="7A38A66C" w14:textId="77777777" w:rsidR="00067ECE" w:rsidRPr="00C56666" w:rsidRDefault="00067ECE" w:rsidP="00067ECE">
      <w:pPr>
        <w:pStyle w:val="Caption"/>
        <w:keepNext/>
        <w:spacing w:line="480" w:lineRule="auto"/>
      </w:pPr>
      <w:bookmarkStart w:id="148" w:name="_Toc104561648"/>
      <w:r>
        <w:t xml:space="preserve">Table 4. </w:t>
      </w:r>
      <w:r w:rsidR="005808C4">
        <w:fldChar w:fldCharType="begin"/>
      </w:r>
      <w:r w:rsidR="005808C4">
        <w:instrText xml:space="preserve"> SEQ Table_4. \* ARABIC </w:instrText>
      </w:r>
      <w:r w:rsidR="005808C4">
        <w:fldChar w:fldCharType="separate"/>
      </w:r>
      <w:r w:rsidR="006E0E64">
        <w:rPr>
          <w:noProof/>
        </w:rPr>
        <w:t>4</w:t>
      </w:r>
      <w:r w:rsidR="005808C4">
        <w:rPr>
          <w:noProof/>
        </w:rPr>
        <w:fldChar w:fldCharType="end"/>
      </w:r>
      <w:r>
        <w:t xml:space="preserve">: </w:t>
      </w:r>
      <w:r w:rsidRPr="00C56666">
        <w:rPr>
          <w:rFonts w:cs="Times New Roman"/>
          <w:color w:val="000000" w:themeColor="text1"/>
          <w:szCs w:val="24"/>
        </w:rPr>
        <w:t>Geochemical Analysis Result (Elemental Oxide Composition) of CPA Sample</w:t>
      </w:r>
      <w:bookmarkEnd w:id="148"/>
    </w:p>
    <w:tbl>
      <w:tblPr>
        <w:tblW w:w="8106" w:type="dxa"/>
        <w:tblInd w:w="-108" w:type="dxa"/>
        <w:tblBorders>
          <w:top w:val="single" w:sz="4" w:space="0" w:color="auto"/>
          <w:bottom w:val="single" w:sz="4" w:space="0" w:color="auto"/>
        </w:tblBorders>
        <w:tblLook w:val="04A0" w:firstRow="1" w:lastRow="0" w:firstColumn="1" w:lastColumn="0" w:noHBand="0" w:noVBand="1"/>
      </w:tblPr>
      <w:tblGrid>
        <w:gridCol w:w="4051"/>
        <w:gridCol w:w="4055"/>
      </w:tblGrid>
      <w:tr w:rsidR="00067ECE" w:rsidRPr="00C506DC" w14:paraId="29D25D3D" w14:textId="77777777" w:rsidTr="009815F2">
        <w:trPr>
          <w:trHeight w:val="70"/>
        </w:trPr>
        <w:tc>
          <w:tcPr>
            <w:tcW w:w="4051" w:type="dxa"/>
            <w:tcBorders>
              <w:top w:val="single" w:sz="4" w:space="0" w:color="auto"/>
              <w:bottom w:val="single" w:sz="4" w:space="0" w:color="auto"/>
            </w:tcBorders>
          </w:tcPr>
          <w:p w14:paraId="6A556A8D" w14:textId="77777777" w:rsidR="00067ECE" w:rsidRPr="00C506DC" w:rsidRDefault="00067ECE" w:rsidP="009815F2">
            <w:pPr>
              <w:spacing w:line="480" w:lineRule="auto"/>
              <w:rPr>
                <w:rFonts w:eastAsia="TimesNewRoman" w:cs="Times New Roman"/>
                <w:b/>
                <w:szCs w:val="24"/>
              </w:rPr>
            </w:pPr>
            <w:r w:rsidRPr="00C506DC">
              <w:rPr>
                <w:rFonts w:eastAsia="TimesNewRoman" w:cs="Times New Roman"/>
                <w:b/>
                <w:szCs w:val="24"/>
              </w:rPr>
              <w:t>Elemental Oxide</w:t>
            </w:r>
          </w:p>
        </w:tc>
        <w:tc>
          <w:tcPr>
            <w:tcW w:w="4055" w:type="dxa"/>
            <w:tcBorders>
              <w:top w:val="single" w:sz="4" w:space="0" w:color="auto"/>
              <w:bottom w:val="single" w:sz="4" w:space="0" w:color="auto"/>
            </w:tcBorders>
          </w:tcPr>
          <w:p w14:paraId="69E5A406" w14:textId="77777777" w:rsidR="00067ECE" w:rsidRPr="00C506DC" w:rsidRDefault="00067ECE" w:rsidP="009815F2">
            <w:pPr>
              <w:spacing w:line="480" w:lineRule="auto"/>
              <w:rPr>
                <w:rFonts w:eastAsia="TimesNewRoman" w:cs="Times New Roman"/>
                <w:b/>
                <w:szCs w:val="24"/>
              </w:rPr>
            </w:pPr>
            <w:r w:rsidRPr="00C506DC">
              <w:rPr>
                <w:rFonts w:eastAsia="TimesNewRoman" w:cs="Times New Roman"/>
                <w:b/>
                <w:szCs w:val="24"/>
              </w:rPr>
              <w:t>Weight Detected (%)</w:t>
            </w:r>
          </w:p>
        </w:tc>
      </w:tr>
      <w:tr w:rsidR="00067ECE" w:rsidRPr="00C506DC" w14:paraId="0AB650A4" w14:textId="77777777" w:rsidTr="009815F2">
        <w:trPr>
          <w:trHeight w:val="70"/>
        </w:trPr>
        <w:tc>
          <w:tcPr>
            <w:tcW w:w="4051" w:type="dxa"/>
            <w:tcBorders>
              <w:top w:val="single" w:sz="4" w:space="0" w:color="auto"/>
            </w:tcBorders>
            <w:vAlign w:val="bottom"/>
          </w:tcPr>
          <w:p w14:paraId="064FA596" w14:textId="77777777" w:rsidR="00067ECE" w:rsidRPr="00C506DC" w:rsidRDefault="00067ECE" w:rsidP="009815F2">
            <w:pPr>
              <w:spacing w:line="480" w:lineRule="auto"/>
              <w:rPr>
                <w:rFonts w:cs="Times New Roman"/>
                <w:bCs/>
                <w:szCs w:val="24"/>
              </w:rPr>
            </w:pPr>
            <w:r w:rsidRPr="00C506DC">
              <w:rPr>
                <w:rFonts w:cs="Times New Roman"/>
                <w:bCs/>
                <w:szCs w:val="24"/>
              </w:rPr>
              <w:t>SiO₂</w:t>
            </w:r>
          </w:p>
        </w:tc>
        <w:tc>
          <w:tcPr>
            <w:tcW w:w="4055" w:type="dxa"/>
            <w:tcBorders>
              <w:top w:val="single" w:sz="4" w:space="0" w:color="auto"/>
            </w:tcBorders>
            <w:vAlign w:val="bottom"/>
          </w:tcPr>
          <w:p w14:paraId="3890165A" w14:textId="77777777" w:rsidR="00067ECE" w:rsidRPr="00C506DC" w:rsidRDefault="00067ECE" w:rsidP="009815F2">
            <w:pPr>
              <w:spacing w:line="480" w:lineRule="auto"/>
              <w:rPr>
                <w:rFonts w:cs="Times New Roman"/>
                <w:bCs/>
                <w:szCs w:val="24"/>
              </w:rPr>
            </w:pPr>
            <w:r w:rsidRPr="00C506DC">
              <w:rPr>
                <w:rFonts w:cs="Times New Roman"/>
                <w:bCs/>
                <w:szCs w:val="24"/>
              </w:rPr>
              <w:t>54.86</w:t>
            </w:r>
          </w:p>
        </w:tc>
      </w:tr>
      <w:tr w:rsidR="00067ECE" w:rsidRPr="00C506DC" w14:paraId="6B329FBB" w14:textId="77777777" w:rsidTr="009815F2">
        <w:trPr>
          <w:trHeight w:val="70"/>
        </w:trPr>
        <w:tc>
          <w:tcPr>
            <w:tcW w:w="4051" w:type="dxa"/>
            <w:vAlign w:val="bottom"/>
          </w:tcPr>
          <w:p w14:paraId="0F40642B" w14:textId="77777777" w:rsidR="00067ECE" w:rsidRPr="00C506DC" w:rsidRDefault="00067ECE" w:rsidP="009815F2">
            <w:pPr>
              <w:spacing w:line="480" w:lineRule="auto"/>
              <w:rPr>
                <w:rFonts w:cs="Times New Roman"/>
                <w:bCs/>
                <w:szCs w:val="24"/>
              </w:rPr>
            </w:pPr>
            <w:r w:rsidRPr="00C506DC">
              <w:rPr>
                <w:rFonts w:cs="Times New Roman"/>
                <w:bCs/>
                <w:szCs w:val="24"/>
              </w:rPr>
              <w:t>Fe₂O₃</w:t>
            </w:r>
          </w:p>
        </w:tc>
        <w:tc>
          <w:tcPr>
            <w:tcW w:w="4055" w:type="dxa"/>
            <w:vAlign w:val="bottom"/>
          </w:tcPr>
          <w:p w14:paraId="344F8F20" w14:textId="77777777" w:rsidR="00067ECE" w:rsidRPr="00C506DC" w:rsidRDefault="00067ECE" w:rsidP="009815F2">
            <w:pPr>
              <w:spacing w:line="480" w:lineRule="auto"/>
              <w:rPr>
                <w:rFonts w:cs="Times New Roman"/>
                <w:bCs/>
                <w:szCs w:val="24"/>
              </w:rPr>
            </w:pPr>
            <w:r w:rsidRPr="00C506DC">
              <w:rPr>
                <w:rFonts w:cs="Times New Roman"/>
                <w:bCs/>
                <w:szCs w:val="24"/>
              </w:rPr>
              <w:t>11.14</w:t>
            </w:r>
          </w:p>
        </w:tc>
      </w:tr>
      <w:tr w:rsidR="00067ECE" w:rsidRPr="00C506DC" w14:paraId="73497176" w14:textId="77777777" w:rsidTr="009815F2">
        <w:trPr>
          <w:trHeight w:val="70"/>
        </w:trPr>
        <w:tc>
          <w:tcPr>
            <w:tcW w:w="4051" w:type="dxa"/>
            <w:vAlign w:val="bottom"/>
          </w:tcPr>
          <w:p w14:paraId="1026B25C" w14:textId="77777777" w:rsidR="00067ECE" w:rsidRPr="00C506DC" w:rsidRDefault="00067ECE" w:rsidP="009815F2">
            <w:pPr>
              <w:spacing w:line="480" w:lineRule="auto"/>
              <w:rPr>
                <w:rFonts w:cs="Times New Roman"/>
                <w:bCs/>
                <w:szCs w:val="24"/>
              </w:rPr>
            </w:pPr>
            <w:r w:rsidRPr="00C506DC">
              <w:rPr>
                <w:rFonts w:cs="Times New Roman"/>
                <w:bCs/>
                <w:szCs w:val="24"/>
              </w:rPr>
              <w:t>Al₂O₃</w:t>
            </w:r>
          </w:p>
        </w:tc>
        <w:tc>
          <w:tcPr>
            <w:tcW w:w="4055" w:type="dxa"/>
            <w:vAlign w:val="bottom"/>
          </w:tcPr>
          <w:p w14:paraId="37953CC7" w14:textId="77777777" w:rsidR="00067ECE" w:rsidRPr="00C506DC" w:rsidRDefault="00067ECE" w:rsidP="009815F2">
            <w:pPr>
              <w:spacing w:line="480" w:lineRule="auto"/>
              <w:rPr>
                <w:rFonts w:cs="Times New Roman"/>
                <w:bCs/>
                <w:szCs w:val="24"/>
              </w:rPr>
            </w:pPr>
            <w:r w:rsidRPr="00C506DC">
              <w:rPr>
                <w:rFonts w:cs="Times New Roman"/>
                <w:bCs/>
                <w:szCs w:val="24"/>
              </w:rPr>
              <w:t>11.42</w:t>
            </w:r>
          </w:p>
        </w:tc>
      </w:tr>
      <w:tr w:rsidR="00067ECE" w:rsidRPr="00C506DC" w14:paraId="72F82216" w14:textId="77777777" w:rsidTr="009815F2">
        <w:trPr>
          <w:trHeight w:val="70"/>
        </w:trPr>
        <w:tc>
          <w:tcPr>
            <w:tcW w:w="4051" w:type="dxa"/>
            <w:vAlign w:val="bottom"/>
          </w:tcPr>
          <w:p w14:paraId="6392AD88" w14:textId="77777777" w:rsidR="00067ECE" w:rsidRPr="00C506DC" w:rsidRDefault="00067ECE" w:rsidP="009815F2">
            <w:pPr>
              <w:spacing w:line="480" w:lineRule="auto"/>
              <w:rPr>
                <w:rFonts w:cs="Times New Roman"/>
                <w:bCs/>
                <w:szCs w:val="24"/>
              </w:rPr>
            </w:pPr>
            <w:r w:rsidRPr="00C506DC">
              <w:rPr>
                <w:rFonts w:cs="Times New Roman"/>
                <w:bCs/>
                <w:szCs w:val="24"/>
              </w:rPr>
              <w:t>CaO</w:t>
            </w:r>
          </w:p>
        </w:tc>
        <w:tc>
          <w:tcPr>
            <w:tcW w:w="4055" w:type="dxa"/>
            <w:vAlign w:val="bottom"/>
          </w:tcPr>
          <w:p w14:paraId="0D182961" w14:textId="77777777" w:rsidR="00067ECE" w:rsidRPr="00C506DC" w:rsidRDefault="00067ECE" w:rsidP="009815F2">
            <w:pPr>
              <w:spacing w:line="480" w:lineRule="auto"/>
              <w:rPr>
                <w:rFonts w:cs="Times New Roman"/>
                <w:bCs/>
                <w:szCs w:val="24"/>
              </w:rPr>
            </w:pPr>
            <w:r w:rsidRPr="00C506DC">
              <w:rPr>
                <w:rFonts w:cs="Times New Roman"/>
                <w:bCs/>
                <w:szCs w:val="24"/>
              </w:rPr>
              <w:t>9.30</w:t>
            </w:r>
          </w:p>
        </w:tc>
      </w:tr>
      <w:tr w:rsidR="00067ECE" w:rsidRPr="00C506DC" w14:paraId="5DB24D0F" w14:textId="77777777" w:rsidTr="009815F2">
        <w:trPr>
          <w:trHeight w:val="70"/>
        </w:trPr>
        <w:tc>
          <w:tcPr>
            <w:tcW w:w="4051" w:type="dxa"/>
            <w:vAlign w:val="bottom"/>
          </w:tcPr>
          <w:p w14:paraId="34409A82" w14:textId="77777777" w:rsidR="00067ECE" w:rsidRPr="00C506DC" w:rsidRDefault="00067ECE" w:rsidP="009815F2">
            <w:pPr>
              <w:spacing w:line="480" w:lineRule="auto"/>
              <w:rPr>
                <w:rFonts w:cs="Times New Roman"/>
                <w:bCs/>
                <w:szCs w:val="24"/>
              </w:rPr>
            </w:pPr>
            <w:r w:rsidRPr="00C506DC">
              <w:rPr>
                <w:rFonts w:cs="Times New Roman"/>
                <w:bCs/>
                <w:szCs w:val="24"/>
              </w:rPr>
              <w:t>MgO</w:t>
            </w:r>
          </w:p>
        </w:tc>
        <w:tc>
          <w:tcPr>
            <w:tcW w:w="4055" w:type="dxa"/>
            <w:vAlign w:val="bottom"/>
          </w:tcPr>
          <w:p w14:paraId="2D743216" w14:textId="77777777" w:rsidR="00067ECE" w:rsidRPr="00C506DC" w:rsidRDefault="00067ECE" w:rsidP="009815F2">
            <w:pPr>
              <w:spacing w:line="480" w:lineRule="auto"/>
              <w:rPr>
                <w:rFonts w:cs="Times New Roman"/>
                <w:bCs/>
                <w:szCs w:val="24"/>
              </w:rPr>
            </w:pPr>
            <w:r w:rsidRPr="00C506DC">
              <w:rPr>
                <w:rFonts w:cs="Times New Roman"/>
                <w:bCs/>
                <w:szCs w:val="24"/>
              </w:rPr>
              <w:t>4.74</w:t>
            </w:r>
          </w:p>
        </w:tc>
      </w:tr>
      <w:tr w:rsidR="00067ECE" w:rsidRPr="00C506DC" w14:paraId="478E9B42" w14:textId="77777777" w:rsidTr="009815F2">
        <w:trPr>
          <w:trHeight w:val="70"/>
        </w:trPr>
        <w:tc>
          <w:tcPr>
            <w:tcW w:w="4051" w:type="dxa"/>
            <w:vAlign w:val="bottom"/>
          </w:tcPr>
          <w:p w14:paraId="1C4314D7" w14:textId="77777777" w:rsidR="00067ECE" w:rsidRPr="00C506DC" w:rsidRDefault="00067ECE" w:rsidP="009815F2">
            <w:pPr>
              <w:spacing w:line="480" w:lineRule="auto"/>
              <w:rPr>
                <w:rFonts w:cs="Times New Roman"/>
                <w:bCs/>
                <w:szCs w:val="24"/>
              </w:rPr>
            </w:pPr>
            <w:r w:rsidRPr="00C506DC">
              <w:rPr>
                <w:rFonts w:cs="Times New Roman"/>
                <w:bCs/>
                <w:szCs w:val="24"/>
              </w:rPr>
              <w:t>SO₃</w:t>
            </w:r>
          </w:p>
        </w:tc>
        <w:tc>
          <w:tcPr>
            <w:tcW w:w="4055" w:type="dxa"/>
            <w:vAlign w:val="bottom"/>
          </w:tcPr>
          <w:p w14:paraId="54832E28" w14:textId="77777777" w:rsidR="00067ECE" w:rsidRPr="00C506DC" w:rsidRDefault="00067ECE" w:rsidP="009815F2">
            <w:pPr>
              <w:spacing w:line="480" w:lineRule="auto"/>
              <w:rPr>
                <w:rFonts w:cs="Times New Roman"/>
                <w:bCs/>
                <w:szCs w:val="24"/>
              </w:rPr>
            </w:pPr>
            <w:r w:rsidRPr="00C506DC">
              <w:rPr>
                <w:rFonts w:cs="Times New Roman"/>
                <w:bCs/>
                <w:szCs w:val="24"/>
              </w:rPr>
              <w:t>1.00</w:t>
            </w:r>
          </w:p>
        </w:tc>
      </w:tr>
      <w:tr w:rsidR="00067ECE" w:rsidRPr="00C506DC" w14:paraId="1EC31E55" w14:textId="77777777" w:rsidTr="009815F2">
        <w:trPr>
          <w:trHeight w:val="70"/>
        </w:trPr>
        <w:tc>
          <w:tcPr>
            <w:tcW w:w="4051" w:type="dxa"/>
            <w:vAlign w:val="bottom"/>
          </w:tcPr>
          <w:p w14:paraId="44E70DF1" w14:textId="77777777" w:rsidR="00067ECE" w:rsidRPr="00C506DC" w:rsidRDefault="00067ECE" w:rsidP="009815F2">
            <w:pPr>
              <w:spacing w:line="480" w:lineRule="auto"/>
              <w:rPr>
                <w:rFonts w:cs="Times New Roman"/>
                <w:bCs/>
                <w:szCs w:val="24"/>
              </w:rPr>
            </w:pPr>
            <w:r w:rsidRPr="00C506DC">
              <w:rPr>
                <w:rFonts w:cs="Times New Roman"/>
                <w:bCs/>
                <w:szCs w:val="24"/>
              </w:rPr>
              <w:t>K₂O</w:t>
            </w:r>
          </w:p>
        </w:tc>
        <w:tc>
          <w:tcPr>
            <w:tcW w:w="4055" w:type="dxa"/>
            <w:vAlign w:val="bottom"/>
          </w:tcPr>
          <w:p w14:paraId="6F0E9DA8" w14:textId="77777777" w:rsidR="00067ECE" w:rsidRPr="00C506DC" w:rsidRDefault="00067ECE" w:rsidP="009815F2">
            <w:pPr>
              <w:spacing w:line="480" w:lineRule="auto"/>
              <w:rPr>
                <w:rFonts w:cs="Times New Roman"/>
                <w:bCs/>
                <w:szCs w:val="24"/>
              </w:rPr>
            </w:pPr>
            <w:r w:rsidRPr="00C506DC">
              <w:rPr>
                <w:rFonts w:cs="Times New Roman"/>
                <w:bCs/>
                <w:szCs w:val="24"/>
              </w:rPr>
              <w:t>3.56</w:t>
            </w:r>
          </w:p>
        </w:tc>
      </w:tr>
      <w:tr w:rsidR="00067ECE" w:rsidRPr="00C506DC" w14:paraId="59B83A17" w14:textId="77777777" w:rsidTr="009815F2">
        <w:trPr>
          <w:trHeight w:val="70"/>
        </w:trPr>
        <w:tc>
          <w:tcPr>
            <w:tcW w:w="4051" w:type="dxa"/>
            <w:vAlign w:val="bottom"/>
          </w:tcPr>
          <w:p w14:paraId="3E6F76B9" w14:textId="77777777" w:rsidR="00067ECE" w:rsidRPr="00C506DC" w:rsidRDefault="00067ECE" w:rsidP="009815F2">
            <w:pPr>
              <w:spacing w:line="480" w:lineRule="auto"/>
              <w:rPr>
                <w:rFonts w:cs="Times New Roman"/>
                <w:bCs/>
                <w:szCs w:val="24"/>
              </w:rPr>
            </w:pPr>
            <w:r w:rsidRPr="00C506DC">
              <w:rPr>
                <w:rFonts w:cs="Times New Roman"/>
                <w:bCs/>
                <w:szCs w:val="24"/>
              </w:rPr>
              <w:t>Na₂O</w:t>
            </w:r>
          </w:p>
        </w:tc>
        <w:tc>
          <w:tcPr>
            <w:tcW w:w="4055" w:type="dxa"/>
            <w:vAlign w:val="bottom"/>
          </w:tcPr>
          <w:p w14:paraId="552A7ADC" w14:textId="77777777" w:rsidR="00067ECE" w:rsidRPr="00C506DC" w:rsidRDefault="00067ECE" w:rsidP="009815F2">
            <w:pPr>
              <w:spacing w:line="480" w:lineRule="auto"/>
              <w:rPr>
                <w:rFonts w:cs="Times New Roman"/>
                <w:bCs/>
                <w:szCs w:val="24"/>
              </w:rPr>
            </w:pPr>
            <w:r w:rsidRPr="00C506DC">
              <w:rPr>
                <w:rFonts w:cs="Times New Roman"/>
                <w:bCs/>
                <w:szCs w:val="24"/>
              </w:rPr>
              <w:t>2.18</w:t>
            </w:r>
          </w:p>
        </w:tc>
      </w:tr>
      <w:tr w:rsidR="00067ECE" w:rsidRPr="00C506DC" w14:paraId="6744A2D5" w14:textId="77777777" w:rsidTr="009815F2">
        <w:trPr>
          <w:trHeight w:val="107"/>
        </w:trPr>
        <w:tc>
          <w:tcPr>
            <w:tcW w:w="4051" w:type="dxa"/>
            <w:vAlign w:val="bottom"/>
          </w:tcPr>
          <w:p w14:paraId="0B995AFA" w14:textId="77777777" w:rsidR="00067ECE" w:rsidRPr="00C506DC" w:rsidRDefault="00067ECE" w:rsidP="009815F2">
            <w:pPr>
              <w:spacing w:line="480" w:lineRule="auto"/>
              <w:rPr>
                <w:rFonts w:cs="Times New Roman"/>
                <w:bCs/>
                <w:szCs w:val="24"/>
              </w:rPr>
            </w:pPr>
            <w:r w:rsidRPr="00C506DC">
              <w:rPr>
                <w:rFonts w:cs="Times New Roman"/>
                <w:bCs/>
                <w:szCs w:val="24"/>
              </w:rPr>
              <w:t>SiO₂ + Fe₂O₃ + Al₂O₃</w:t>
            </w:r>
          </w:p>
        </w:tc>
        <w:tc>
          <w:tcPr>
            <w:tcW w:w="4055" w:type="dxa"/>
            <w:vAlign w:val="bottom"/>
          </w:tcPr>
          <w:p w14:paraId="1543DB66" w14:textId="77777777" w:rsidR="00067ECE" w:rsidRPr="00C506DC" w:rsidRDefault="00067ECE" w:rsidP="009815F2">
            <w:pPr>
              <w:spacing w:line="480" w:lineRule="auto"/>
              <w:rPr>
                <w:rFonts w:cs="Times New Roman"/>
                <w:bCs/>
                <w:szCs w:val="24"/>
              </w:rPr>
            </w:pPr>
            <w:r w:rsidRPr="00C506DC">
              <w:rPr>
                <w:rFonts w:cs="Times New Roman"/>
                <w:bCs/>
                <w:szCs w:val="24"/>
              </w:rPr>
              <w:t>77.42</w:t>
            </w:r>
          </w:p>
        </w:tc>
      </w:tr>
    </w:tbl>
    <w:p w14:paraId="4F27A9DB" w14:textId="77777777" w:rsidR="00067ECE" w:rsidRPr="00C506DC" w:rsidRDefault="00067ECE" w:rsidP="00067ECE">
      <w:pPr>
        <w:autoSpaceDE w:val="0"/>
        <w:autoSpaceDN w:val="0"/>
        <w:adjustRightInd w:val="0"/>
        <w:spacing w:after="0" w:line="480" w:lineRule="auto"/>
        <w:rPr>
          <w:rFonts w:cs="Times New Roman"/>
          <w:bCs/>
          <w:color w:val="000000" w:themeColor="text1"/>
          <w:szCs w:val="24"/>
        </w:rPr>
      </w:pPr>
    </w:p>
    <w:p w14:paraId="3FAC26A7" w14:textId="77777777" w:rsidR="00067ECE" w:rsidRPr="00F4270F" w:rsidRDefault="00067ECE" w:rsidP="00067ECE">
      <w:pPr>
        <w:pStyle w:val="Heading2"/>
        <w:spacing w:line="480" w:lineRule="auto"/>
        <w:rPr>
          <w:sz w:val="28"/>
          <w:szCs w:val="28"/>
        </w:rPr>
      </w:pPr>
      <w:bookmarkStart w:id="149" w:name="_Toc104589288"/>
      <w:r w:rsidRPr="00F4270F">
        <w:rPr>
          <w:sz w:val="28"/>
          <w:szCs w:val="28"/>
        </w:rPr>
        <w:t>4.3</w:t>
      </w:r>
      <w:r w:rsidRPr="00F4270F">
        <w:rPr>
          <w:sz w:val="28"/>
          <w:szCs w:val="28"/>
        </w:rPr>
        <w:tab/>
        <w:t>Result of various tests on Fine aggregate Used</w:t>
      </w:r>
      <w:bookmarkEnd w:id="149"/>
    </w:p>
    <w:p w14:paraId="4A53A451" w14:textId="77777777" w:rsidR="00067ECE" w:rsidRPr="00F4270F" w:rsidRDefault="00067ECE" w:rsidP="00067ECE">
      <w:pPr>
        <w:pStyle w:val="Heading3"/>
        <w:spacing w:line="480" w:lineRule="auto"/>
        <w:rPr>
          <w:sz w:val="28"/>
          <w:szCs w:val="28"/>
        </w:rPr>
      </w:pPr>
      <w:bookmarkStart w:id="150" w:name="_Toc104589289"/>
      <w:r w:rsidRPr="00F4270F">
        <w:rPr>
          <w:sz w:val="28"/>
          <w:szCs w:val="28"/>
        </w:rPr>
        <w:t>4.3.1</w:t>
      </w:r>
      <w:r w:rsidRPr="00F4270F">
        <w:rPr>
          <w:sz w:val="28"/>
          <w:szCs w:val="28"/>
        </w:rPr>
        <w:tab/>
        <w:t>Silt Content Test for the Fine Aggregate</w:t>
      </w:r>
      <w:bookmarkEnd w:id="150"/>
    </w:p>
    <w:p w14:paraId="05D3947E" w14:textId="77777777" w:rsidR="00067ECE" w:rsidRPr="00C506DC" w:rsidRDefault="00067ECE" w:rsidP="00067ECE">
      <w:pPr>
        <w:spacing w:after="0" w:line="480" w:lineRule="auto"/>
        <w:rPr>
          <w:rFonts w:cs="Times New Roman"/>
          <w:bCs/>
          <w:color w:val="000000" w:themeColor="text1"/>
          <w:szCs w:val="24"/>
        </w:rPr>
      </w:pPr>
      <w:r w:rsidRPr="002C55DC">
        <w:rPr>
          <w:rFonts w:cs="Times New Roman"/>
          <w:bCs/>
          <w:color w:val="000000" w:themeColor="text1"/>
          <w:szCs w:val="24"/>
        </w:rPr>
        <w:t>Table 4.5 displays the findings of the fine aggregate silt content test. The outcome reveals that the fine aggregate contains 3.5 percent silt, which is below the 6 percent maximum limit advised by BS 812-103.2 (1985) and hence suitable for the study</w:t>
      </w:r>
      <w:r w:rsidRPr="00C506DC">
        <w:rPr>
          <w:rFonts w:cs="Times New Roman"/>
          <w:bCs/>
          <w:color w:val="000000" w:themeColor="text1"/>
          <w:szCs w:val="24"/>
        </w:rPr>
        <w:t>. As a result, silt cannot be a source of concrete faults. The formula in equation 4.1 is used to calculate the silt content.</w:t>
      </w:r>
    </w:p>
    <w:p w14:paraId="20F449D1" w14:textId="77777777" w:rsidR="00067ECE" w:rsidRDefault="00067ECE" w:rsidP="00067ECE">
      <w:pPr>
        <w:pStyle w:val="Caption"/>
        <w:keepNext/>
        <w:spacing w:line="480" w:lineRule="auto"/>
      </w:pPr>
      <w:bookmarkStart w:id="151" w:name="_Toc104561649"/>
      <w:r>
        <w:t xml:space="preserve">Table 4. </w:t>
      </w:r>
      <w:r w:rsidR="005808C4">
        <w:fldChar w:fldCharType="begin"/>
      </w:r>
      <w:r w:rsidR="005808C4">
        <w:instrText xml:space="preserve"> SEQ Table_4. \* ARABIC </w:instrText>
      </w:r>
      <w:r w:rsidR="005808C4">
        <w:fldChar w:fldCharType="separate"/>
      </w:r>
      <w:r w:rsidR="006E0E64">
        <w:rPr>
          <w:noProof/>
        </w:rPr>
        <w:t>5</w:t>
      </w:r>
      <w:r w:rsidR="005808C4">
        <w:rPr>
          <w:noProof/>
        </w:rPr>
        <w:fldChar w:fldCharType="end"/>
      </w:r>
      <w:r>
        <w:t xml:space="preserve">: </w:t>
      </w:r>
      <w:r w:rsidRPr="00C56666">
        <w:rPr>
          <w:rFonts w:cs="Times New Roman"/>
          <w:color w:val="000000" w:themeColor="text1"/>
          <w:szCs w:val="24"/>
        </w:rPr>
        <w:t>Silt Content Test for the Fine Aggregate</w:t>
      </w:r>
      <w:bookmarkEnd w:id="151"/>
    </w:p>
    <w:tbl>
      <w:tblPr>
        <w:tblW w:w="8084"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694"/>
        <w:gridCol w:w="2695"/>
        <w:gridCol w:w="2695"/>
      </w:tblGrid>
      <w:tr w:rsidR="00067ECE" w:rsidRPr="00C506DC" w14:paraId="4A4C9DEF" w14:textId="77777777" w:rsidTr="009815F2">
        <w:trPr>
          <w:trHeight w:val="418"/>
        </w:trPr>
        <w:tc>
          <w:tcPr>
            <w:tcW w:w="2694" w:type="dxa"/>
            <w:tcBorders>
              <w:bottom w:val="single" w:sz="4" w:space="0" w:color="auto"/>
            </w:tcBorders>
          </w:tcPr>
          <w:p w14:paraId="56C09890" w14:textId="77777777" w:rsidR="00067ECE" w:rsidRPr="00C506DC" w:rsidRDefault="00067ECE" w:rsidP="009815F2">
            <w:pPr>
              <w:spacing w:line="480" w:lineRule="auto"/>
              <w:rPr>
                <w:rFonts w:cs="Times New Roman"/>
                <w:b/>
                <w:color w:val="000000" w:themeColor="text1"/>
                <w:szCs w:val="24"/>
              </w:rPr>
            </w:pPr>
          </w:p>
        </w:tc>
        <w:tc>
          <w:tcPr>
            <w:tcW w:w="2695" w:type="dxa"/>
            <w:tcBorders>
              <w:bottom w:val="single" w:sz="4" w:space="0" w:color="auto"/>
            </w:tcBorders>
          </w:tcPr>
          <w:p w14:paraId="35A9AAA6" w14:textId="77777777" w:rsidR="00067ECE" w:rsidRPr="00C506DC" w:rsidRDefault="00067ECE" w:rsidP="009815F2">
            <w:pPr>
              <w:spacing w:line="480" w:lineRule="auto"/>
              <w:rPr>
                <w:rFonts w:cs="Times New Roman"/>
                <w:b/>
                <w:color w:val="000000" w:themeColor="text1"/>
                <w:szCs w:val="24"/>
              </w:rPr>
            </w:pPr>
            <w:r w:rsidRPr="00C506DC">
              <w:rPr>
                <w:rFonts w:cs="Times New Roman"/>
                <w:b/>
                <w:color w:val="000000" w:themeColor="text1"/>
                <w:szCs w:val="24"/>
              </w:rPr>
              <w:t>First Trial</w:t>
            </w:r>
          </w:p>
        </w:tc>
        <w:tc>
          <w:tcPr>
            <w:tcW w:w="2695" w:type="dxa"/>
            <w:tcBorders>
              <w:bottom w:val="single" w:sz="4" w:space="0" w:color="auto"/>
            </w:tcBorders>
          </w:tcPr>
          <w:p w14:paraId="49047014" w14:textId="77777777" w:rsidR="00067ECE" w:rsidRPr="00C506DC" w:rsidRDefault="00067ECE" w:rsidP="009815F2">
            <w:pPr>
              <w:spacing w:line="480" w:lineRule="auto"/>
              <w:rPr>
                <w:rFonts w:cs="Times New Roman"/>
                <w:b/>
                <w:color w:val="000000" w:themeColor="text1"/>
                <w:szCs w:val="24"/>
              </w:rPr>
            </w:pPr>
            <w:r w:rsidRPr="00C506DC">
              <w:rPr>
                <w:rFonts w:cs="Times New Roman"/>
                <w:b/>
                <w:color w:val="000000" w:themeColor="text1"/>
                <w:szCs w:val="24"/>
              </w:rPr>
              <w:t>Second Trial</w:t>
            </w:r>
          </w:p>
        </w:tc>
      </w:tr>
      <w:tr w:rsidR="00067ECE" w:rsidRPr="00C506DC" w14:paraId="7F86DB30" w14:textId="77777777" w:rsidTr="009815F2">
        <w:trPr>
          <w:trHeight w:val="615"/>
        </w:trPr>
        <w:tc>
          <w:tcPr>
            <w:tcW w:w="2694" w:type="dxa"/>
            <w:tcBorders>
              <w:bottom w:val="nil"/>
              <w:right w:val="single" w:sz="4" w:space="0" w:color="auto"/>
            </w:tcBorders>
          </w:tcPr>
          <w:p w14:paraId="7853BE86"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Height of sand in the 250ml cylinder (mm)</w:t>
            </w:r>
          </w:p>
        </w:tc>
        <w:tc>
          <w:tcPr>
            <w:tcW w:w="2695" w:type="dxa"/>
            <w:tcBorders>
              <w:left w:val="single" w:sz="4" w:space="0" w:color="auto"/>
              <w:bottom w:val="nil"/>
              <w:right w:val="single" w:sz="4" w:space="0" w:color="auto"/>
            </w:tcBorders>
          </w:tcPr>
          <w:p w14:paraId="3FC11FAE"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100</w:t>
            </w:r>
          </w:p>
        </w:tc>
        <w:tc>
          <w:tcPr>
            <w:tcW w:w="2695" w:type="dxa"/>
            <w:tcBorders>
              <w:left w:val="single" w:sz="4" w:space="0" w:color="auto"/>
              <w:bottom w:val="nil"/>
            </w:tcBorders>
          </w:tcPr>
          <w:p w14:paraId="6EE91992"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100</w:t>
            </w:r>
          </w:p>
        </w:tc>
      </w:tr>
      <w:tr w:rsidR="00067ECE" w:rsidRPr="00C506DC" w14:paraId="5D687F46" w14:textId="77777777" w:rsidTr="009815F2">
        <w:trPr>
          <w:trHeight w:val="436"/>
        </w:trPr>
        <w:tc>
          <w:tcPr>
            <w:tcW w:w="2694" w:type="dxa"/>
            <w:tcBorders>
              <w:top w:val="nil"/>
              <w:bottom w:val="nil"/>
              <w:right w:val="single" w:sz="4" w:space="0" w:color="auto"/>
            </w:tcBorders>
          </w:tcPr>
          <w:p w14:paraId="7393C907"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Height of silt (mm)</w:t>
            </w:r>
          </w:p>
        </w:tc>
        <w:tc>
          <w:tcPr>
            <w:tcW w:w="2695" w:type="dxa"/>
            <w:tcBorders>
              <w:top w:val="nil"/>
              <w:left w:val="single" w:sz="4" w:space="0" w:color="auto"/>
              <w:bottom w:val="nil"/>
              <w:right w:val="single" w:sz="4" w:space="0" w:color="auto"/>
            </w:tcBorders>
          </w:tcPr>
          <w:p w14:paraId="079416D8"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3.00</w:t>
            </w:r>
          </w:p>
        </w:tc>
        <w:tc>
          <w:tcPr>
            <w:tcW w:w="2695" w:type="dxa"/>
            <w:tcBorders>
              <w:top w:val="nil"/>
              <w:left w:val="single" w:sz="4" w:space="0" w:color="auto"/>
              <w:bottom w:val="nil"/>
            </w:tcBorders>
          </w:tcPr>
          <w:p w14:paraId="573D1557"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4</w:t>
            </w:r>
          </w:p>
        </w:tc>
      </w:tr>
      <w:tr w:rsidR="00067ECE" w:rsidRPr="00C506DC" w14:paraId="1DD8414F" w14:textId="77777777" w:rsidTr="009815F2">
        <w:trPr>
          <w:trHeight w:val="436"/>
        </w:trPr>
        <w:tc>
          <w:tcPr>
            <w:tcW w:w="2694" w:type="dxa"/>
            <w:tcBorders>
              <w:top w:val="nil"/>
              <w:bottom w:val="nil"/>
              <w:right w:val="single" w:sz="4" w:space="0" w:color="auto"/>
            </w:tcBorders>
          </w:tcPr>
          <w:p w14:paraId="0CE78403"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Silt/clay content (%)</w:t>
            </w:r>
          </w:p>
        </w:tc>
        <w:tc>
          <w:tcPr>
            <w:tcW w:w="2695" w:type="dxa"/>
            <w:tcBorders>
              <w:top w:val="nil"/>
              <w:left w:val="single" w:sz="4" w:space="0" w:color="auto"/>
              <w:bottom w:val="nil"/>
              <w:right w:val="single" w:sz="4" w:space="0" w:color="auto"/>
            </w:tcBorders>
          </w:tcPr>
          <w:p w14:paraId="28C029ED"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3.0</w:t>
            </w:r>
          </w:p>
        </w:tc>
        <w:tc>
          <w:tcPr>
            <w:tcW w:w="2695" w:type="dxa"/>
            <w:tcBorders>
              <w:top w:val="nil"/>
              <w:left w:val="single" w:sz="4" w:space="0" w:color="auto"/>
              <w:bottom w:val="nil"/>
            </w:tcBorders>
          </w:tcPr>
          <w:p w14:paraId="6F1543D5"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4</w:t>
            </w:r>
          </w:p>
        </w:tc>
      </w:tr>
      <w:tr w:rsidR="00067ECE" w:rsidRPr="00C506DC" w14:paraId="60B570D8" w14:textId="77777777" w:rsidTr="009815F2">
        <w:trPr>
          <w:trHeight w:val="436"/>
        </w:trPr>
        <w:tc>
          <w:tcPr>
            <w:tcW w:w="2694" w:type="dxa"/>
            <w:tcBorders>
              <w:top w:val="nil"/>
              <w:right w:val="single" w:sz="4" w:space="0" w:color="auto"/>
            </w:tcBorders>
          </w:tcPr>
          <w:p w14:paraId="0C4E4227" w14:textId="77777777" w:rsidR="00067ECE" w:rsidRPr="00C506DC" w:rsidRDefault="00067ECE" w:rsidP="009815F2">
            <w:pPr>
              <w:spacing w:line="480" w:lineRule="auto"/>
              <w:rPr>
                <w:rFonts w:cs="Times New Roman"/>
                <w:b/>
                <w:color w:val="000000" w:themeColor="text1"/>
                <w:szCs w:val="24"/>
              </w:rPr>
            </w:pPr>
            <w:r w:rsidRPr="00C506DC">
              <w:rPr>
                <w:rFonts w:cs="Times New Roman"/>
                <w:b/>
                <w:color w:val="000000" w:themeColor="text1"/>
                <w:szCs w:val="24"/>
              </w:rPr>
              <w:t>Silt/clay content (%)</w:t>
            </w:r>
          </w:p>
        </w:tc>
        <w:tc>
          <w:tcPr>
            <w:tcW w:w="5390" w:type="dxa"/>
            <w:gridSpan w:val="2"/>
            <w:tcBorders>
              <w:top w:val="nil"/>
              <w:left w:val="single" w:sz="4" w:space="0" w:color="auto"/>
            </w:tcBorders>
          </w:tcPr>
          <w:p w14:paraId="314C8C77" w14:textId="77777777" w:rsidR="00067ECE" w:rsidRPr="00C506DC" w:rsidRDefault="00067ECE" w:rsidP="009815F2">
            <w:pPr>
              <w:spacing w:line="480" w:lineRule="auto"/>
              <w:jc w:val="center"/>
              <w:rPr>
                <w:rFonts w:cs="Times New Roman"/>
                <w:b/>
                <w:color w:val="000000" w:themeColor="text1"/>
                <w:szCs w:val="24"/>
              </w:rPr>
            </w:pPr>
            <w:r w:rsidRPr="00C506DC">
              <w:rPr>
                <w:rFonts w:cs="Times New Roman"/>
                <w:b/>
                <w:color w:val="000000" w:themeColor="text1"/>
                <w:szCs w:val="24"/>
              </w:rPr>
              <w:t>3.5</w:t>
            </w:r>
          </w:p>
        </w:tc>
      </w:tr>
    </w:tbl>
    <w:p w14:paraId="2BB6F07A" w14:textId="77777777" w:rsidR="00067ECE" w:rsidRPr="00C506DC" w:rsidRDefault="00067ECE" w:rsidP="00067ECE">
      <w:pPr>
        <w:spacing w:before="240" w:line="480" w:lineRule="auto"/>
        <w:rPr>
          <w:rFonts w:cs="Times New Roman"/>
          <w:bCs/>
          <w:color w:val="000000" w:themeColor="text1"/>
          <w:szCs w:val="24"/>
        </w:rPr>
      </w:pPr>
      <w:r w:rsidRPr="00C506DC">
        <w:rPr>
          <w:rFonts w:cs="Times New Roman"/>
          <w:bCs/>
          <w:color w:val="000000" w:themeColor="text1"/>
          <w:szCs w:val="24"/>
        </w:rPr>
        <w:t xml:space="preserve">Silt Content = </w:t>
      </w:r>
      <m:oMath>
        <m:f>
          <m:fPr>
            <m:ctrlPr>
              <w:rPr>
                <w:rFonts w:ascii="Cambria Math" w:hAnsi="Cambria Math" w:cs="Times New Roman"/>
                <w:bCs/>
                <w:i/>
                <w:color w:val="000000" w:themeColor="text1"/>
                <w:szCs w:val="24"/>
              </w:rPr>
            </m:ctrlPr>
          </m:fPr>
          <m:num>
            <m:r>
              <m:rPr>
                <m:sty m:val="p"/>
              </m:rPr>
              <w:rPr>
                <w:rFonts w:ascii="Cambria Math" w:hAnsi="Cambria Math" w:cs="Times New Roman"/>
                <w:color w:val="000000" w:themeColor="text1"/>
                <w:szCs w:val="24"/>
              </w:rPr>
              <m:t xml:space="preserve">Height of silt   </m:t>
            </m:r>
          </m:num>
          <m:den>
            <m:r>
              <m:rPr>
                <m:sty m:val="p"/>
              </m:rPr>
              <w:rPr>
                <w:rFonts w:ascii="Cambria Math" w:hAnsi="Cambria Math" w:cs="Times New Roman"/>
                <w:color w:val="000000" w:themeColor="text1"/>
                <w:szCs w:val="24"/>
              </w:rPr>
              <m:t>Height of sand</m:t>
            </m:r>
          </m:den>
        </m:f>
      </m:oMath>
      <w:r w:rsidRPr="00C506DC">
        <w:rPr>
          <w:rFonts w:eastAsiaTheme="minorEastAsia" w:cs="Times New Roman"/>
          <w:bCs/>
          <w:color w:val="000000" w:themeColor="text1"/>
          <w:szCs w:val="24"/>
        </w:rPr>
        <w:t xml:space="preserve"> * 100</w:t>
      </w:r>
      <w:r w:rsidRPr="00C506DC">
        <w:rPr>
          <w:rFonts w:eastAsiaTheme="minorEastAsia" w:cs="Times New Roman"/>
          <w:bCs/>
          <w:color w:val="000000" w:themeColor="text1"/>
          <w:szCs w:val="24"/>
        </w:rPr>
        <w:tab/>
      </w:r>
      <w:r w:rsidRPr="00C506DC">
        <w:rPr>
          <w:rFonts w:eastAsiaTheme="minorEastAsia" w:cs="Times New Roman"/>
          <w:bCs/>
          <w:color w:val="000000" w:themeColor="text1"/>
          <w:szCs w:val="24"/>
        </w:rPr>
        <w:tab/>
      </w:r>
      <w:r w:rsidRPr="00C506DC">
        <w:rPr>
          <w:rFonts w:eastAsiaTheme="minorEastAsia" w:cs="Times New Roman"/>
          <w:bCs/>
          <w:color w:val="000000" w:themeColor="text1"/>
          <w:szCs w:val="24"/>
        </w:rPr>
        <w:tab/>
      </w:r>
      <w:r w:rsidRPr="00C506DC">
        <w:rPr>
          <w:rFonts w:eastAsiaTheme="minorEastAsia" w:cs="Times New Roman"/>
          <w:bCs/>
          <w:color w:val="000000" w:themeColor="text1"/>
          <w:szCs w:val="24"/>
        </w:rPr>
        <w:tab/>
      </w:r>
      <w:r w:rsidRPr="00C506DC">
        <w:rPr>
          <w:rFonts w:eastAsiaTheme="minorEastAsia" w:cs="Times New Roman"/>
          <w:bCs/>
          <w:color w:val="000000" w:themeColor="text1"/>
          <w:szCs w:val="24"/>
        </w:rPr>
        <w:tab/>
      </w:r>
      <w:r w:rsidRPr="00C506DC">
        <w:rPr>
          <w:rFonts w:eastAsiaTheme="minorEastAsia" w:cs="Times New Roman"/>
          <w:bCs/>
          <w:color w:val="000000" w:themeColor="text1"/>
          <w:szCs w:val="24"/>
        </w:rPr>
        <w:tab/>
        <w:t>equation 4.1</w:t>
      </w:r>
    </w:p>
    <w:p w14:paraId="24344247" w14:textId="77777777" w:rsidR="00067ECE" w:rsidRPr="00C506DC" w:rsidRDefault="00067ECE" w:rsidP="00067ECE">
      <w:pPr>
        <w:spacing w:line="480" w:lineRule="auto"/>
        <w:rPr>
          <w:rFonts w:cs="Times New Roman"/>
          <w:bCs/>
          <w:color w:val="000000" w:themeColor="text1"/>
          <w:szCs w:val="24"/>
        </w:rPr>
      </w:pPr>
      <w:r w:rsidRPr="00C506DC">
        <w:rPr>
          <w:rFonts w:cs="Times New Roman"/>
          <w:bCs/>
          <w:color w:val="000000" w:themeColor="text1"/>
          <w:szCs w:val="24"/>
        </w:rPr>
        <w:t xml:space="preserve">First trial = </w:t>
      </w:r>
      <m:oMath>
        <m:f>
          <m:fPr>
            <m:ctrlPr>
              <w:rPr>
                <w:rFonts w:ascii="Cambria Math" w:hAnsi="Cambria Math" w:cs="Times New Roman"/>
                <w:bCs/>
                <w:i/>
                <w:color w:val="000000" w:themeColor="text1"/>
                <w:szCs w:val="24"/>
              </w:rPr>
            </m:ctrlPr>
          </m:fPr>
          <m:num>
            <m:r>
              <m:rPr>
                <m:sty m:val="p"/>
              </m:rPr>
              <w:rPr>
                <w:rFonts w:ascii="Cambria Math" w:hAnsi="Cambria Math" w:cs="Times New Roman"/>
                <w:color w:val="000000" w:themeColor="text1"/>
                <w:szCs w:val="24"/>
              </w:rPr>
              <m:t>3.0</m:t>
            </m:r>
          </m:num>
          <m:den>
            <m:r>
              <m:rPr>
                <m:sty m:val="p"/>
              </m:rPr>
              <w:rPr>
                <w:rFonts w:ascii="Cambria Math" w:hAnsi="Cambria Math" w:cs="Times New Roman"/>
                <w:color w:val="000000" w:themeColor="text1"/>
                <w:szCs w:val="24"/>
              </w:rPr>
              <m:t>100</m:t>
            </m:r>
          </m:den>
        </m:f>
      </m:oMath>
      <w:r w:rsidRPr="00C506DC">
        <w:rPr>
          <w:rFonts w:eastAsiaTheme="minorEastAsia" w:cs="Times New Roman"/>
          <w:bCs/>
          <w:color w:val="000000" w:themeColor="text1"/>
          <w:szCs w:val="24"/>
        </w:rPr>
        <w:t xml:space="preserve"> </w:t>
      </w:r>
      <w:r w:rsidRPr="00C506DC">
        <w:rPr>
          <w:rFonts w:cs="Times New Roman"/>
          <w:bCs/>
          <w:color w:val="000000" w:themeColor="text1"/>
          <w:szCs w:val="24"/>
        </w:rPr>
        <w:t xml:space="preserve"> * 100 = 3%</w:t>
      </w:r>
    </w:p>
    <w:p w14:paraId="03DF5BFD" w14:textId="77777777" w:rsidR="00067ECE" w:rsidRPr="00C506DC" w:rsidRDefault="00067ECE" w:rsidP="00067ECE">
      <w:pPr>
        <w:spacing w:line="480" w:lineRule="auto"/>
        <w:rPr>
          <w:rFonts w:cs="Times New Roman"/>
          <w:bCs/>
          <w:color w:val="000000" w:themeColor="text1"/>
          <w:szCs w:val="24"/>
        </w:rPr>
      </w:pPr>
      <w:r w:rsidRPr="00C506DC">
        <w:rPr>
          <w:rFonts w:cs="Times New Roman"/>
          <w:bCs/>
          <w:color w:val="000000" w:themeColor="text1"/>
          <w:szCs w:val="24"/>
        </w:rPr>
        <w:t xml:space="preserve">Second trial = </w:t>
      </w:r>
      <m:oMath>
        <m:f>
          <m:fPr>
            <m:ctrlPr>
              <w:rPr>
                <w:rFonts w:ascii="Cambria Math" w:hAnsi="Cambria Math" w:cs="Times New Roman"/>
                <w:bCs/>
                <w:i/>
                <w:color w:val="000000" w:themeColor="text1"/>
                <w:szCs w:val="24"/>
              </w:rPr>
            </m:ctrlPr>
          </m:fPr>
          <m:num>
            <m:r>
              <m:rPr>
                <m:sty m:val="p"/>
              </m:rPr>
              <w:rPr>
                <w:rFonts w:ascii="Cambria Math" w:hAnsi="Cambria Math" w:cs="Times New Roman"/>
                <w:color w:val="000000" w:themeColor="text1"/>
                <w:szCs w:val="24"/>
              </w:rPr>
              <m:t>4</m:t>
            </m:r>
          </m:num>
          <m:den>
            <m:r>
              <m:rPr>
                <m:sty m:val="p"/>
              </m:rPr>
              <w:rPr>
                <w:rFonts w:ascii="Cambria Math" w:hAnsi="Cambria Math" w:cs="Times New Roman"/>
                <w:color w:val="000000" w:themeColor="text1"/>
                <w:szCs w:val="24"/>
              </w:rPr>
              <m:t>100</m:t>
            </m:r>
          </m:den>
        </m:f>
      </m:oMath>
      <w:r w:rsidRPr="00C506DC">
        <w:rPr>
          <w:rFonts w:cs="Times New Roman"/>
          <w:bCs/>
          <w:color w:val="000000" w:themeColor="text1"/>
          <w:szCs w:val="24"/>
        </w:rPr>
        <w:t xml:space="preserve"> * 100 = 4%</w:t>
      </w:r>
    </w:p>
    <w:p w14:paraId="2AD8A33F" w14:textId="77777777" w:rsidR="00067ECE" w:rsidRPr="00C506DC" w:rsidRDefault="005808C4" w:rsidP="00067ECE">
      <w:pPr>
        <w:spacing w:line="480" w:lineRule="auto"/>
        <w:rPr>
          <w:rFonts w:eastAsiaTheme="minorEastAsia" w:cs="Times New Roman"/>
          <w:bCs/>
          <w:color w:val="000000" w:themeColor="text1"/>
          <w:szCs w:val="24"/>
        </w:rPr>
      </w:pPr>
      <m:oMath>
        <m:f>
          <m:fPr>
            <m:ctrlPr>
              <w:rPr>
                <w:rFonts w:ascii="Cambria Math" w:hAnsi="Cambria Math" w:cs="Times New Roman"/>
                <w:bCs/>
                <w:i/>
                <w:color w:val="000000" w:themeColor="text1"/>
                <w:szCs w:val="24"/>
              </w:rPr>
            </m:ctrlPr>
          </m:fPr>
          <m:num>
            <m:r>
              <m:rPr>
                <m:sty m:val="p"/>
              </m:rPr>
              <w:rPr>
                <w:rFonts w:ascii="Cambria Math" w:hAnsi="Cambria Math" w:cs="Times New Roman"/>
                <w:color w:val="000000" w:themeColor="text1"/>
                <w:szCs w:val="24"/>
              </w:rPr>
              <m:t xml:space="preserve">Trial 1 + Trial 2   </m:t>
            </m:r>
          </m:num>
          <m:den>
            <m:r>
              <m:rPr>
                <m:sty m:val="p"/>
              </m:rPr>
              <w:rPr>
                <w:rFonts w:ascii="Cambria Math" w:hAnsi="Cambria Math" w:cs="Times New Roman"/>
                <w:color w:val="000000" w:themeColor="text1"/>
                <w:szCs w:val="24"/>
              </w:rPr>
              <m:t>2</m:t>
            </m:r>
          </m:den>
        </m:f>
      </m:oMath>
      <w:r w:rsidR="00067ECE" w:rsidRPr="00C506DC">
        <w:rPr>
          <w:rFonts w:eastAsiaTheme="minorEastAsia" w:cs="Times New Roman"/>
          <w:bCs/>
          <w:color w:val="000000" w:themeColor="text1"/>
          <w:szCs w:val="24"/>
        </w:rPr>
        <w:t xml:space="preserve"> = </w:t>
      </w:r>
      <m:oMath>
        <m:f>
          <m:fPr>
            <m:ctrlPr>
              <w:rPr>
                <w:rFonts w:ascii="Cambria Math" w:hAnsi="Cambria Math" w:cs="Times New Roman"/>
                <w:bCs/>
                <w:i/>
                <w:color w:val="000000" w:themeColor="text1"/>
                <w:szCs w:val="24"/>
              </w:rPr>
            </m:ctrlPr>
          </m:fPr>
          <m:num>
            <m:r>
              <m:rPr>
                <m:sty m:val="p"/>
              </m:rPr>
              <w:rPr>
                <w:rFonts w:ascii="Cambria Math" w:hAnsi="Cambria Math" w:cs="Times New Roman"/>
                <w:color w:val="000000" w:themeColor="text1"/>
                <w:szCs w:val="24"/>
              </w:rPr>
              <m:t xml:space="preserve">3.0+4   </m:t>
            </m:r>
          </m:num>
          <m:den>
            <m:r>
              <m:rPr>
                <m:sty m:val="p"/>
              </m:rPr>
              <w:rPr>
                <w:rFonts w:ascii="Cambria Math" w:hAnsi="Cambria Math" w:cs="Times New Roman"/>
                <w:color w:val="000000" w:themeColor="text1"/>
                <w:szCs w:val="24"/>
              </w:rPr>
              <m:t>2</m:t>
            </m:r>
          </m:den>
        </m:f>
      </m:oMath>
      <w:r w:rsidR="00067ECE" w:rsidRPr="00C506DC">
        <w:rPr>
          <w:rFonts w:eastAsiaTheme="minorEastAsia" w:cs="Times New Roman"/>
          <w:bCs/>
          <w:color w:val="000000" w:themeColor="text1"/>
          <w:szCs w:val="24"/>
        </w:rPr>
        <w:t xml:space="preserve"> = 3.5%</w:t>
      </w:r>
    </w:p>
    <w:p w14:paraId="53FB736A" w14:textId="77777777" w:rsidR="00067ECE" w:rsidRPr="00F4270F" w:rsidRDefault="00067ECE" w:rsidP="00067ECE">
      <w:pPr>
        <w:pStyle w:val="Heading3"/>
        <w:spacing w:line="480" w:lineRule="auto"/>
        <w:rPr>
          <w:sz w:val="28"/>
          <w:szCs w:val="28"/>
        </w:rPr>
      </w:pPr>
      <w:bookmarkStart w:id="152" w:name="_Toc104589290"/>
      <w:r w:rsidRPr="00F4270F">
        <w:rPr>
          <w:sz w:val="28"/>
          <w:szCs w:val="28"/>
        </w:rPr>
        <w:t>4.3.2</w:t>
      </w:r>
      <w:r w:rsidRPr="00F4270F">
        <w:rPr>
          <w:sz w:val="28"/>
          <w:szCs w:val="28"/>
        </w:rPr>
        <w:tab/>
        <w:t>Moisture Content Test for the Fine Aggregate</w:t>
      </w:r>
      <w:bookmarkEnd w:id="152"/>
    </w:p>
    <w:p w14:paraId="1A50B8CD" w14:textId="737A2D21" w:rsidR="00067ECE" w:rsidRDefault="00067ECE" w:rsidP="00067ECE">
      <w:pPr>
        <w:spacing w:line="480" w:lineRule="auto"/>
        <w:rPr>
          <w:rFonts w:cs="Times New Roman"/>
          <w:bCs/>
          <w:color w:val="000000" w:themeColor="text1"/>
          <w:szCs w:val="24"/>
        </w:rPr>
      </w:pPr>
      <w:r w:rsidRPr="006431F6">
        <w:rPr>
          <w:rFonts w:cs="Times New Roman"/>
          <w:bCs/>
          <w:color w:val="000000" w:themeColor="text1"/>
          <w:szCs w:val="24"/>
        </w:rPr>
        <w:t>Table 4.6 displays the findings of the fine aggregate moisture content test. The outcome demonstrates that 18% moisture is present in the fine aggregate.</w:t>
      </w:r>
      <w:r w:rsidRPr="00C506DC">
        <w:rPr>
          <w:rFonts w:cs="Times New Roman"/>
          <w:bCs/>
          <w:color w:val="000000" w:themeColor="text1"/>
          <w:szCs w:val="24"/>
        </w:rPr>
        <w:t xml:space="preserve"> The formula in equation 4.2 is used to compute the moisture content.</w:t>
      </w:r>
    </w:p>
    <w:p w14:paraId="25CE3DA8" w14:textId="77777777" w:rsidR="00067ECE" w:rsidRPr="00C506DC" w:rsidRDefault="00067ECE" w:rsidP="00067ECE">
      <w:pPr>
        <w:spacing w:after="0" w:line="480" w:lineRule="auto"/>
        <w:rPr>
          <w:rFonts w:cs="Times New Roman"/>
          <w:b/>
          <w:color w:val="000000" w:themeColor="text1"/>
          <w:szCs w:val="24"/>
        </w:rPr>
      </w:pPr>
      <w:bookmarkStart w:id="153" w:name="_Toc104561650"/>
      <w:r w:rsidRPr="00C56666">
        <w:rPr>
          <w:b/>
        </w:rPr>
        <w:t xml:space="preserve">Table 4. </w:t>
      </w:r>
      <w:r w:rsidRPr="00C56666">
        <w:rPr>
          <w:b/>
        </w:rPr>
        <w:fldChar w:fldCharType="begin"/>
      </w:r>
      <w:r w:rsidRPr="00C56666">
        <w:rPr>
          <w:b/>
        </w:rPr>
        <w:instrText xml:space="preserve"> SEQ Table_4. \* ARABIC </w:instrText>
      </w:r>
      <w:r w:rsidRPr="00C56666">
        <w:rPr>
          <w:b/>
        </w:rPr>
        <w:fldChar w:fldCharType="separate"/>
      </w:r>
      <w:r w:rsidR="006E0E64">
        <w:rPr>
          <w:b/>
          <w:noProof/>
        </w:rPr>
        <w:t>6</w:t>
      </w:r>
      <w:r w:rsidRPr="00C56666">
        <w:rPr>
          <w:b/>
        </w:rPr>
        <w:fldChar w:fldCharType="end"/>
      </w:r>
      <w:r w:rsidRPr="00C56666">
        <w:rPr>
          <w:b/>
        </w:rPr>
        <w:t>:</w:t>
      </w:r>
      <w:r>
        <w:t xml:space="preserve"> </w:t>
      </w:r>
      <w:r w:rsidRPr="00C506DC">
        <w:rPr>
          <w:rFonts w:cs="Times New Roman"/>
          <w:b/>
          <w:color w:val="000000" w:themeColor="text1"/>
          <w:szCs w:val="24"/>
        </w:rPr>
        <w:t>Moisture Content Test for the Fine Aggregate</w:t>
      </w:r>
      <w:bookmarkEnd w:id="153"/>
    </w:p>
    <w:tbl>
      <w:tblPr>
        <w:tblW w:w="0" w:type="auto"/>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2992"/>
        <w:gridCol w:w="2184"/>
        <w:gridCol w:w="2589"/>
      </w:tblGrid>
      <w:tr w:rsidR="00067ECE" w:rsidRPr="00C506DC" w14:paraId="0E2CC1F7" w14:textId="77777777" w:rsidTr="009815F2">
        <w:trPr>
          <w:trHeight w:val="462"/>
        </w:trPr>
        <w:tc>
          <w:tcPr>
            <w:tcW w:w="2992" w:type="dxa"/>
            <w:tcBorders>
              <w:bottom w:val="single" w:sz="4" w:space="0" w:color="auto"/>
            </w:tcBorders>
          </w:tcPr>
          <w:p w14:paraId="74201DCF"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Sample</w:t>
            </w:r>
          </w:p>
        </w:tc>
        <w:tc>
          <w:tcPr>
            <w:tcW w:w="2184" w:type="dxa"/>
            <w:tcBorders>
              <w:bottom w:val="single" w:sz="4" w:space="0" w:color="auto"/>
            </w:tcBorders>
          </w:tcPr>
          <w:p w14:paraId="0F248EDB"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A (g)</w:t>
            </w:r>
          </w:p>
        </w:tc>
        <w:tc>
          <w:tcPr>
            <w:tcW w:w="2589" w:type="dxa"/>
            <w:tcBorders>
              <w:bottom w:val="single" w:sz="4" w:space="0" w:color="auto"/>
            </w:tcBorders>
          </w:tcPr>
          <w:p w14:paraId="08891664"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B (g)</w:t>
            </w:r>
          </w:p>
        </w:tc>
      </w:tr>
      <w:tr w:rsidR="00067ECE" w:rsidRPr="00C506DC" w14:paraId="147E6424" w14:textId="77777777" w:rsidTr="009815F2">
        <w:trPr>
          <w:trHeight w:val="581"/>
        </w:trPr>
        <w:tc>
          <w:tcPr>
            <w:tcW w:w="2992" w:type="dxa"/>
            <w:tcBorders>
              <w:bottom w:val="nil"/>
              <w:right w:val="nil"/>
            </w:tcBorders>
          </w:tcPr>
          <w:p w14:paraId="6619C6B8"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M</w:t>
            </w:r>
            <w:r w:rsidRPr="00C506DC">
              <w:rPr>
                <w:rFonts w:cs="Times New Roman"/>
                <w:bCs/>
                <w:color w:val="000000" w:themeColor="text1"/>
                <w:szCs w:val="24"/>
                <w:vertAlign w:val="subscript"/>
              </w:rPr>
              <w:t>1</w:t>
            </w:r>
          </w:p>
        </w:tc>
        <w:tc>
          <w:tcPr>
            <w:tcW w:w="2184" w:type="dxa"/>
            <w:tcBorders>
              <w:left w:val="nil"/>
              <w:bottom w:val="nil"/>
              <w:right w:val="nil"/>
            </w:tcBorders>
          </w:tcPr>
          <w:p w14:paraId="05E95E35"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34</w:t>
            </w:r>
          </w:p>
        </w:tc>
        <w:tc>
          <w:tcPr>
            <w:tcW w:w="2589" w:type="dxa"/>
            <w:tcBorders>
              <w:left w:val="nil"/>
              <w:bottom w:val="nil"/>
            </w:tcBorders>
          </w:tcPr>
          <w:p w14:paraId="64CFD72A"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34</w:t>
            </w:r>
          </w:p>
        </w:tc>
      </w:tr>
      <w:tr w:rsidR="00067ECE" w:rsidRPr="00C506DC" w14:paraId="03055A99" w14:textId="77777777" w:rsidTr="009815F2">
        <w:trPr>
          <w:trHeight w:val="581"/>
        </w:trPr>
        <w:tc>
          <w:tcPr>
            <w:tcW w:w="2992" w:type="dxa"/>
            <w:tcBorders>
              <w:top w:val="nil"/>
              <w:bottom w:val="nil"/>
              <w:right w:val="nil"/>
            </w:tcBorders>
          </w:tcPr>
          <w:p w14:paraId="4FD4728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M</w:t>
            </w:r>
            <w:r w:rsidRPr="00C506DC">
              <w:rPr>
                <w:rFonts w:cs="Times New Roman"/>
                <w:bCs/>
                <w:color w:val="000000" w:themeColor="text1"/>
                <w:szCs w:val="24"/>
                <w:vertAlign w:val="subscript"/>
              </w:rPr>
              <w:t>2</w:t>
            </w:r>
          </w:p>
        </w:tc>
        <w:tc>
          <w:tcPr>
            <w:tcW w:w="2184" w:type="dxa"/>
            <w:tcBorders>
              <w:top w:val="nil"/>
              <w:left w:val="nil"/>
              <w:bottom w:val="nil"/>
              <w:right w:val="nil"/>
            </w:tcBorders>
          </w:tcPr>
          <w:p w14:paraId="243B4AEA"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184</w:t>
            </w:r>
          </w:p>
        </w:tc>
        <w:tc>
          <w:tcPr>
            <w:tcW w:w="2589" w:type="dxa"/>
            <w:tcBorders>
              <w:top w:val="nil"/>
              <w:left w:val="nil"/>
              <w:bottom w:val="nil"/>
            </w:tcBorders>
          </w:tcPr>
          <w:p w14:paraId="11B5B59F"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184</w:t>
            </w:r>
          </w:p>
        </w:tc>
      </w:tr>
      <w:tr w:rsidR="00067ECE" w:rsidRPr="00C506DC" w14:paraId="71384911" w14:textId="77777777" w:rsidTr="009815F2">
        <w:trPr>
          <w:trHeight w:val="581"/>
        </w:trPr>
        <w:tc>
          <w:tcPr>
            <w:tcW w:w="2992" w:type="dxa"/>
            <w:tcBorders>
              <w:top w:val="nil"/>
              <w:bottom w:val="nil"/>
              <w:right w:val="nil"/>
            </w:tcBorders>
          </w:tcPr>
          <w:p w14:paraId="7F715E25"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M</w:t>
            </w:r>
            <w:r w:rsidRPr="00C506DC">
              <w:rPr>
                <w:rFonts w:cs="Times New Roman"/>
                <w:bCs/>
                <w:color w:val="000000" w:themeColor="text1"/>
                <w:szCs w:val="24"/>
                <w:vertAlign w:val="subscript"/>
              </w:rPr>
              <w:t>3</w:t>
            </w:r>
          </w:p>
        </w:tc>
        <w:tc>
          <w:tcPr>
            <w:tcW w:w="2184" w:type="dxa"/>
            <w:tcBorders>
              <w:top w:val="nil"/>
              <w:left w:val="nil"/>
              <w:bottom w:val="nil"/>
              <w:right w:val="nil"/>
            </w:tcBorders>
          </w:tcPr>
          <w:p w14:paraId="3B35A4F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160</w:t>
            </w:r>
          </w:p>
        </w:tc>
        <w:tc>
          <w:tcPr>
            <w:tcW w:w="2589" w:type="dxa"/>
            <w:tcBorders>
              <w:top w:val="nil"/>
              <w:left w:val="nil"/>
              <w:bottom w:val="nil"/>
            </w:tcBorders>
          </w:tcPr>
          <w:p w14:paraId="1407258D"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162</w:t>
            </w:r>
          </w:p>
        </w:tc>
      </w:tr>
      <w:tr w:rsidR="00067ECE" w:rsidRPr="00C506DC" w14:paraId="23BC8055" w14:textId="77777777" w:rsidTr="009815F2">
        <w:trPr>
          <w:trHeight w:val="581"/>
        </w:trPr>
        <w:tc>
          <w:tcPr>
            <w:tcW w:w="2992" w:type="dxa"/>
            <w:tcBorders>
              <w:top w:val="nil"/>
              <w:bottom w:val="nil"/>
              <w:right w:val="nil"/>
            </w:tcBorders>
          </w:tcPr>
          <w:p w14:paraId="17580FE2"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Ms</w:t>
            </w:r>
          </w:p>
        </w:tc>
        <w:tc>
          <w:tcPr>
            <w:tcW w:w="2184" w:type="dxa"/>
            <w:tcBorders>
              <w:top w:val="nil"/>
              <w:left w:val="nil"/>
              <w:bottom w:val="nil"/>
              <w:right w:val="nil"/>
            </w:tcBorders>
          </w:tcPr>
          <w:p w14:paraId="28660A93"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126</w:t>
            </w:r>
          </w:p>
        </w:tc>
        <w:tc>
          <w:tcPr>
            <w:tcW w:w="2589" w:type="dxa"/>
            <w:tcBorders>
              <w:top w:val="nil"/>
              <w:left w:val="nil"/>
              <w:bottom w:val="nil"/>
            </w:tcBorders>
          </w:tcPr>
          <w:p w14:paraId="6DB06917"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128</w:t>
            </w:r>
          </w:p>
        </w:tc>
      </w:tr>
      <w:tr w:rsidR="00067ECE" w:rsidRPr="00C506DC" w14:paraId="4C2E1755" w14:textId="77777777" w:rsidTr="009815F2">
        <w:trPr>
          <w:trHeight w:val="581"/>
        </w:trPr>
        <w:tc>
          <w:tcPr>
            <w:tcW w:w="2992" w:type="dxa"/>
            <w:tcBorders>
              <w:top w:val="nil"/>
              <w:bottom w:val="nil"/>
              <w:right w:val="nil"/>
            </w:tcBorders>
          </w:tcPr>
          <w:p w14:paraId="119402CA"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Mw</w:t>
            </w:r>
          </w:p>
        </w:tc>
        <w:tc>
          <w:tcPr>
            <w:tcW w:w="2184" w:type="dxa"/>
            <w:tcBorders>
              <w:top w:val="nil"/>
              <w:left w:val="nil"/>
              <w:bottom w:val="nil"/>
              <w:right w:val="nil"/>
            </w:tcBorders>
          </w:tcPr>
          <w:p w14:paraId="763BC4EA"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24</w:t>
            </w:r>
          </w:p>
        </w:tc>
        <w:tc>
          <w:tcPr>
            <w:tcW w:w="2589" w:type="dxa"/>
            <w:tcBorders>
              <w:top w:val="nil"/>
              <w:left w:val="nil"/>
              <w:bottom w:val="nil"/>
            </w:tcBorders>
          </w:tcPr>
          <w:p w14:paraId="6DFE346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22</w:t>
            </w:r>
          </w:p>
        </w:tc>
      </w:tr>
      <w:tr w:rsidR="00067ECE" w:rsidRPr="00C506DC" w14:paraId="5DBC4C86" w14:textId="77777777" w:rsidTr="009815F2">
        <w:trPr>
          <w:trHeight w:val="581"/>
        </w:trPr>
        <w:tc>
          <w:tcPr>
            <w:tcW w:w="2992" w:type="dxa"/>
            <w:tcBorders>
              <w:top w:val="nil"/>
              <w:right w:val="nil"/>
            </w:tcBorders>
          </w:tcPr>
          <w:p w14:paraId="1F41FAB6"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Water content (%)</w:t>
            </w:r>
          </w:p>
        </w:tc>
        <w:tc>
          <w:tcPr>
            <w:tcW w:w="2184" w:type="dxa"/>
            <w:tcBorders>
              <w:top w:val="nil"/>
              <w:left w:val="nil"/>
              <w:right w:val="nil"/>
            </w:tcBorders>
          </w:tcPr>
          <w:p w14:paraId="413BE1FF"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19%</w:t>
            </w:r>
          </w:p>
        </w:tc>
        <w:tc>
          <w:tcPr>
            <w:tcW w:w="2589" w:type="dxa"/>
            <w:tcBorders>
              <w:top w:val="nil"/>
              <w:left w:val="nil"/>
            </w:tcBorders>
          </w:tcPr>
          <w:p w14:paraId="3159D139"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17%</w:t>
            </w:r>
          </w:p>
        </w:tc>
      </w:tr>
    </w:tbl>
    <w:p w14:paraId="33A9C8C2" w14:textId="77777777" w:rsidR="00067ECE" w:rsidRPr="00F4270F" w:rsidRDefault="00067ECE" w:rsidP="00067ECE">
      <w:pPr>
        <w:pStyle w:val="Heading3"/>
        <w:spacing w:line="480" w:lineRule="auto"/>
        <w:rPr>
          <w:sz w:val="28"/>
          <w:szCs w:val="28"/>
        </w:rPr>
      </w:pPr>
      <w:bookmarkStart w:id="154" w:name="_Toc104589291"/>
      <w:r w:rsidRPr="00F4270F">
        <w:rPr>
          <w:rFonts w:eastAsiaTheme="minorEastAsia"/>
          <w:sz w:val="28"/>
          <w:szCs w:val="28"/>
        </w:rPr>
        <w:t>4.3.3</w:t>
      </w:r>
      <w:r w:rsidRPr="00F4270F">
        <w:rPr>
          <w:rFonts w:eastAsiaTheme="minorEastAsia"/>
          <w:sz w:val="28"/>
          <w:szCs w:val="28"/>
        </w:rPr>
        <w:tab/>
      </w:r>
      <w:r w:rsidRPr="00F4270F">
        <w:rPr>
          <w:sz w:val="28"/>
          <w:szCs w:val="28"/>
        </w:rPr>
        <w:t>Sieve Analysis Result for Fine Aggregate</w:t>
      </w:r>
      <w:bookmarkEnd w:id="154"/>
    </w:p>
    <w:p w14:paraId="138795F8" w14:textId="455380CE" w:rsidR="00067ECE" w:rsidRPr="00C506DC" w:rsidRDefault="00067ECE" w:rsidP="00067ECE">
      <w:pPr>
        <w:spacing w:after="0" w:line="480" w:lineRule="auto"/>
        <w:rPr>
          <w:rFonts w:cs="Times New Roman"/>
          <w:bCs/>
          <w:color w:val="000000" w:themeColor="text1"/>
          <w:szCs w:val="24"/>
        </w:rPr>
      </w:pPr>
      <w:r w:rsidRPr="00FC61AD">
        <w:rPr>
          <w:rFonts w:eastAsiaTheme="minorEastAsia" w:cs="Times New Roman"/>
          <w:bCs/>
          <w:color w:val="000000" w:themeColor="text1"/>
          <w:szCs w:val="24"/>
        </w:rPr>
        <w:t>Table 4.7 displays the</w:t>
      </w:r>
      <w:r w:rsidR="00243B38">
        <w:rPr>
          <w:rFonts w:eastAsiaTheme="minorEastAsia" w:cs="Times New Roman"/>
          <w:bCs/>
          <w:color w:val="000000" w:themeColor="text1"/>
          <w:szCs w:val="24"/>
        </w:rPr>
        <w:t xml:space="preserve"> result</w:t>
      </w:r>
      <w:r w:rsidRPr="00FC61AD">
        <w:rPr>
          <w:rFonts w:eastAsiaTheme="minorEastAsia" w:cs="Times New Roman"/>
          <w:bCs/>
          <w:color w:val="000000" w:themeColor="text1"/>
          <w:szCs w:val="24"/>
        </w:rPr>
        <w:t xml:space="preserve"> for fine aggregate. The 950 grams of dry soil used in the experiment was sampled. According to AASHTO, the sand is categorized as A-1-b, meaning that, when properly drained, it can be used as a subgrade or subbase material.</w:t>
      </w:r>
      <w:r w:rsidRPr="00C506DC">
        <w:rPr>
          <w:rFonts w:cs="Times New Roman"/>
          <w:bCs/>
          <w:color w:val="000000" w:themeColor="text1"/>
          <w:szCs w:val="24"/>
        </w:rPr>
        <w:t xml:space="preserve"> </w:t>
      </w:r>
      <w:r w:rsidRPr="00FC61AD">
        <w:rPr>
          <w:rFonts w:cs="Times New Roman"/>
          <w:bCs/>
          <w:color w:val="000000" w:themeColor="text1"/>
          <w:szCs w:val="24"/>
        </w:rPr>
        <w:t>Particle size uniformity is essential to prevent voids and keep concrete workable. Equations 4.3 and 4.4's formulas are used to calculate the Cu and the</w:t>
      </w:r>
      <w:r w:rsidR="00E3490F">
        <w:rPr>
          <w:rFonts w:cs="Times New Roman"/>
          <w:bCs/>
          <w:color w:val="000000" w:themeColor="text1"/>
          <w:szCs w:val="24"/>
        </w:rPr>
        <w:t xml:space="preserve"> CC</w:t>
      </w:r>
      <w:r w:rsidRPr="00FC61AD">
        <w:rPr>
          <w:rFonts w:cs="Times New Roman"/>
          <w:bCs/>
          <w:color w:val="000000" w:themeColor="text1"/>
          <w:szCs w:val="24"/>
        </w:rPr>
        <w:t xml:space="preserve"> respectively.</w:t>
      </w:r>
    </w:p>
    <w:p w14:paraId="5390F640" w14:textId="5E9F2AB7" w:rsidR="00067ECE" w:rsidRPr="00C506DC" w:rsidRDefault="00067ECE" w:rsidP="00067ECE">
      <w:pPr>
        <w:spacing w:after="0" w:line="480" w:lineRule="auto"/>
        <w:rPr>
          <w:rFonts w:cs="Times New Roman"/>
          <w:bCs/>
          <w:color w:val="000000" w:themeColor="text1"/>
          <w:szCs w:val="24"/>
        </w:rPr>
      </w:pPr>
      <w:r w:rsidRPr="00C506DC">
        <w:rPr>
          <w:rFonts w:cs="Times New Roman"/>
          <w:bCs/>
          <w:color w:val="000000" w:themeColor="text1"/>
          <w:szCs w:val="24"/>
        </w:rPr>
        <w:t>C</w:t>
      </w:r>
      <w:r w:rsidRPr="00C506DC">
        <w:rPr>
          <w:rFonts w:cs="Times New Roman"/>
          <w:bCs/>
          <w:color w:val="000000" w:themeColor="text1"/>
          <w:szCs w:val="24"/>
          <w:vertAlign w:val="subscript"/>
        </w:rPr>
        <w:t>u</w:t>
      </w:r>
      <w:r w:rsidRPr="00C506DC">
        <w:rPr>
          <w:rFonts w:cs="Times New Roman"/>
          <w:bCs/>
          <w:color w:val="000000" w:themeColor="text1"/>
          <w:szCs w:val="24"/>
        </w:rPr>
        <w:t xml:space="preserve"> = </w:t>
      </w:r>
      <m:oMath>
        <m:f>
          <m:fPr>
            <m:ctrlPr>
              <w:rPr>
                <w:rFonts w:ascii="Cambria Math" w:hAnsi="Cambria Math" w:cs="Times New Roman"/>
                <w:bCs/>
                <w:i/>
                <w:iCs/>
                <w:color w:val="000000" w:themeColor="text1"/>
                <w:szCs w:val="24"/>
              </w:rPr>
            </m:ctrlPr>
          </m:fPr>
          <m:num>
            <m:sSub>
              <m:sSubPr>
                <m:ctrlPr>
                  <w:rPr>
                    <w:rFonts w:ascii="Cambria Math" w:hAnsi="Cambria Math" w:cs="Times New Roman"/>
                    <w:bCs/>
                    <w:i/>
                    <w:iCs/>
                    <w:color w:val="000000" w:themeColor="text1"/>
                    <w:szCs w:val="24"/>
                  </w:rPr>
                </m:ctrlPr>
              </m:sSubPr>
              <m:e>
                <m:r>
                  <w:rPr>
                    <w:rFonts w:ascii="Cambria Math" w:hAnsi="Cambria Math" w:cs="Times New Roman"/>
                    <w:color w:val="000000" w:themeColor="text1"/>
                    <w:szCs w:val="24"/>
                  </w:rPr>
                  <m:t>D</m:t>
                </m:r>
              </m:e>
              <m:sub>
                <m:r>
                  <w:rPr>
                    <w:rFonts w:ascii="Cambria Math" w:hAnsi="Cambria Math" w:cs="Times New Roman"/>
                    <w:color w:val="000000" w:themeColor="text1"/>
                    <w:szCs w:val="24"/>
                  </w:rPr>
                  <m:t>60</m:t>
                </m:r>
              </m:sub>
            </m:sSub>
          </m:num>
          <m:den>
            <m:sSub>
              <m:sSubPr>
                <m:ctrlPr>
                  <w:rPr>
                    <w:rFonts w:ascii="Cambria Math" w:hAnsi="Cambria Math" w:cs="Times New Roman"/>
                    <w:bCs/>
                    <w:i/>
                    <w:iCs/>
                    <w:color w:val="000000" w:themeColor="text1"/>
                    <w:szCs w:val="24"/>
                  </w:rPr>
                </m:ctrlPr>
              </m:sSubPr>
              <m:e>
                <m:r>
                  <w:rPr>
                    <w:rFonts w:ascii="Cambria Math" w:hAnsi="Cambria Math" w:cs="Times New Roman"/>
                    <w:color w:val="000000" w:themeColor="text1"/>
                    <w:szCs w:val="24"/>
                  </w:rPr>
                  <m:t>D</m:t>
                </m:r>
              </m:e>
              <m:sub>
                <m:r>
                  <w:rPr>
                    <w:rFonts w:ascii="Cambria Math" w:hAnsi="Cambria Math" w:cs="Times New Roman"/>
                    <w:color w:val="000000" w:themeColor="text1"/>
                    <w:szCs w:val="24"/>
                  </w:rPr>
                  <m:t>10</m:t>
                </m:r>
              </m:sub>
            </m:sSub>
          </m:den>
        </m:f>
      </m:oMath>
      <w:r w:rsidRPr="00C506DC">
        <w:rPr>
          <w:rFonts w:cs="Times New Roman"/>
          <w:bCs/>
          <w:color w:val="000000" w:themeColor="text1"/>
          <w:szCs w:val="24"/>
        </w:rPr>
        <w:t xml:space="preserve"> </w:t>
      </w:r>
      <w:r w:rsidRPr="00C506DC">
        <w:rPr>
          <w:rFonts w:cs="Times New Roman"/>
          <w:bCs/>
          <w:color w:val="000000" w:themeColor="text1"/>
          <w:szCs w:val="24"/>
        </w:rPr>
        <w:tab/>
      </w:r>
      <w:r w:rsidRPr="00C506DC">
        <w:rPr>
          <w:rFonts w:cs="Times New Roman"/>
          <w:bCs/>
          <w:color w:val="000000" w:themeColor="text1"/>
          <w:szCs w:val="24"/>
        </w:rPr>
        <w:tab/>
      </w:r>
      <w:r w:rsidRPr="00C506DC">
        <w:rPr>
          <w:rFonts w:cs="Times New Roman"/>
          <w:bCs/>
          <w:color w:val="000000" w:themeColor="text1"/>
          <w:szCs w:val="24"/>
        </w:rPr>
        <w:tab/>
      </w:r>
      <w:r w:rsidRPr="00C506DC">
        <w:rPr>
          <w:rFonts w:cs="Times New Roman"/>
          <w:bCs/>
          <w:color w:val="000000" w:themeColor="text1"/>
          <w:szCs w:val="24"/>
        </w:rPr>
        <w:tab/>
      </w:r>
      <w:r w:rsidRPr="00C506DC">
        <w:rPr>
          <w:rFonts w:cs="Times New Roman"/>
          <w:bCs/>
          <w:color w:val="000000" w:themeColor="text1"/>
          <w:szCs w:val="24"/>
        </w:rPr>
        <w:tab/>
      </w:r>
      <w:r w:rsidRPr="00C506DC">
        <w:rPr>
          <w:rFonts w:cs="Times New Roman"/>
          <w:bCs/>
          <w:color w:val="000000" w:themeColor="text1"/>
          <w:szCs w:val="24"/>
        </w:rPr>
        <w:tab/>
      </w:r>
      <w:r w:rsidRPr="00C506DC">
        <w:rPr>
          <w:rFonts w:eastAsiaTheme="minorEastAsia" w:cs="Times New Roman"/>
          <w:bCs/>
          <w:color w:val="000000" w:themeColor="text1"/>
          <w:szCs w:val="24"/>
        </w:rPr>
        <w:t>equation 4.3</w:t>
      </w:r>
    </w:p>
    <w:p w14:paraId="7B43E710" w14:textId="0EB56430" w:rsidR="00067ECE" w:rsidRPr="00C506DC" w:rsidRDefault="00067ECE" w:rsidP="00067ECE">
      <w:pPr>
        <w:spacing w:after="0" w:line="480" w:lineRule="auto"/>
        <w:rPr>
          <w:rFonts w:eastAsiaTheme="minorEastAsia" w:cs="Times New Roman"/>
          <w:bCs/>
          <w:iCs/>
          <w:color w:val="000000" w:themeColor="text1"/>
          <w:szCs w:val="24"/>
        </w:rPr>
      </w:pPr>
      <w:r w:rsidRPr="00C506DC">
        <w:rPr>
          <w:rFonts w:cs="Times New Roman"/>
          <w:bCs/>
          <w:color w:val="000000" w:themeColor="text1"/>
          <w:szCs w:val="24"/>
        </w:rPr>
        <w:t>C</w:t>
      </w:r>
      <w:r w:rsidRPr="00C506DC">
        <w:rPr>
          <w:rFonts w:cs="Times New Roman"/>
          <w:bCs/>
          <w:color w:val="000000" w:themeColor="text1"/>
          <w:szCs w:val="24"/>
          <w:vertAlign w:val="subscript"/>
        </w:rPr>
        <w:t>c</w:t>
      </w:r>
      <w:r w:rsidRPr="00C506DC">
        <w:rPr>
          <w:rFonts w:cs="Times New Roman"/>
          <w:bCs/>
          <w:color w:val="000000" w:themeColor="text1"/>
          <w:szCs w:val="24"/>
        </w:rPr>
        <w:t xml:space="preserve"> = </w:t>
      </w:r>
      <m:oMath>
        <m:f>
          <m:fPr>
            <m:ctrlPr>
              <w:rPr>
                <w:rFonts w:ascii="Cambria Math" w:hAnsi="Cambria Math" w:cs="Times New Roman"/>
                <w:bCs/>
                <w:i/>
                <w:iCs/>
                <w:color w:val="000000" w:themeColor="text1"/>
                <w:szCs w:val="24"/>
              </w:rPr>
            </m:ctrlPr>
          </m:fPr>
          <m:num>
            <m:sSup>
              <m:sSupPr>
                <m:ctrlPr>
                  <w:rPr>
                    <w:rFonts w:ascii="Cambria Math" w:hAnsi="Cambria Math" w:cs="Times New Roman"/>
                    <w:bCs/>
                    <w:i/>
                    <w:iCs/>
                    <w:color w:val="000000" w:themeColor="text1"/>
                    <w:szCs w:val="24"/>
                  </w:rPr>
                </m:ctrlPr>
              </m:sSupPr>
              <m:e>
                <m:d>
                  <m:dPr>
                    <m:ctrlPr>
                      <w:rPr>
                        <w:rFonts w:ascii="Cambria Math" w:hAnsi="Cambria Math" w:cs="Times New Roman"/>
                        <w:bCs/>
                        <w:i/>
                        <w:iCs/>
                        <w:color w:val="000000" w:themeColor="text1"/>
                        <w:szCs w:val="24"/>
                      </w:rPr>
                    </m:ctrlPr>
                  </m:dPr>
                  <m:e>
                    <m:sSub>
                      <m:sSubPr>
                        <m:ctrlPr>
                          <w:rPr>
                            <w:rFonts w:ascii="Cambria Math" w:hAnsi="Cambria Math" w:cs="Times New Roman"/>
                            <w:bCs/>
                            <w:i/>
                            <w:iCs/>
                            <w:color w:val="000000" w:themeColor="text1"/>
                            <w:szCs w:val="24"/>
                          </w:rPr>
                        </m:ctrlPr>
                      </m:sSubPr>
                      <m:e>
                        <m:r>
                          <w:rPr>
                            <w:rFonts w:ascii="Cambria Math" w:hAnsi="Cambria Math" w:cs="Times New Roman"/>
                            <w:color w:val="000000" w:themeColor="text1"/>
                            <w:szCs w:val="24"/>
                          </w:rPr>
                          <m:t>D</m:t>
                        </m:r>
                      </m:e>
                      <m:sub>
                        <m:r>
                          <w:rPr>
                            <w:rFonts w:ascii="Cambria Math" w:hAnsi="Cambria Math" w:cs="Times New Roman"/>
                            <w:color w:val="000000" w:themeColor="text1"/>
                            <w:szCs w:val="24"/>
                          </w:rPr>
                          <m:t>30</m:t>
                        </m:r>
                      </m:sub>
                    </m:sSub>
                  </m:e>
                </m:d>
              </m:e>
              <m:sup>
                <m:r>
                  <w:rPr>
                    <w:rFonts w:ascii="Cambria Math" w:hAnsi="Cambria Math" w:cs="Times New Roman"/>
                    <w:color w:val="000000" w:themeColor="text1"/>
                    <w:szCs w:val="24"/>
                  </w:rPr>
                  <m:t>2</m:t>
                </m:r>
              </m:sup>
            </m:sSup>
          </m:num>
          <m:den>
            <m:sSub>
              <m:sSubPr>
                <m:ctrlPr>
                  <w:rPr>
                    <w:rFonts w:ascii="Cambria Math" w:hAnsi="Cambria Math" w:cs="Times New Roman"/>
                    <w:bCs/>
                    <w:i/>
                    <w:iCs/>
                    <w:color w:val="000000" w:themeColor="text1"/>
                    <w:szCs w:val="24"/>
                  </w:rPr>
                </m:ctrlPr>
              </m:sSubPr>
              <m:e>
                <m:r>
                  <w:rPr>
                    <w:rFonts w:ascii="Cambria Math" w:hAnsi="Cambria Math" w:cs="Times New Roman"/>
                    <w:color w:val="000000" w:themeColor="text1"/>
                    <w:szCs w:val="24"/>
                  </w:rPr>
                  <m:t>D</m:t>
                </m:r>
              </m:e>
              <m:sub>
                <m:r>
                  <w:rPr>
                    <w:rFonts w:ascii="Cambria Math" w:hAnsi="Cambria Math" w:cs="Times New Roman"/>
                    <w:color w:val="000000" w:themeColor="text1"/>
                    <w:szCs w:val="24"/>
                  </w:rPr>
                  <m:t>10</m:t>
                </m:r>
              </m:sub>
            </m:sSub>
            <m:r>
              <w:rPr>
                <w:rFonts w:ascii="Cambria Math" w:hAnsi="Cambria Math" w:cs="Times New Roman"/>
                <w:color w:val="000000" w:themeColor="text1"/>
                <w:szCs w:val="24"/>
              </w:rPr>
              <m:t> x </m:t>
            </m:r>
            <m:sSub>
              <m:sSubPr>
                <m:ctrlPr>
                  <w:rPr>
                    <w:rFonts w:ascii="Cambria Math" w:hAnsi="Cambria Math" w:cs="Times New Roman"/>
                    <w:bCs/>
                    <w:i/>
                    <w:iCs/>
                    <w:color w:val="000000" w:themeColor="text1"/>
                    <w:szCs w:val="24"/>
                  </w:rPr>
                </m:ctrlPr>
              </m:sSubPr>
              <m:e>
                <m:r>
                  <w:rPr>
                    <w:rFonts w:ascii="Cambria Math" w:hAnsi="Cambria Math" w:cs="Times New Roman"/>
                    <w:color w:val="000000" w:themeColor="text1"/>
                    <w:szCs w:val="24"/>
                  </w:rPr>
                  <m:t>D</m:t>
                </m:r>
              </m:e>
              <m:sub>
                <m:r>
                  <w:rPr>
                    <w:rFonts w:ascii="Cambria Math" w:hAnsi="Cambria Math" w:cs="Times New Roman"/>
                    <w:color w:val="000000" w:themeColor="text1"/>
                    <w:szCs w:val="24"/>
                  </w:rPr>
                  <m:t>60</m:t>
                </m:r>
              </m:sub>
            </m:sSub>
          </m:den>
        </m:f>
      </m:oMath>
      <w:r w:rsidRPr="00C506DC">
        <w:rPr>
          <w:rFonts w:eastAsiaTheme="minorEastAsia" w:cs="Times New Roman"/>
          <w:bCs/>
          <w:iCs/>
          <w:color w:val="000000" w:themeColor="text1"/>
          <w:szCs w:val="24"/>
        </w:rPr>
        <w:t xml:space="preserve"> </w:t>
      </w:r>
      <w:r w:rsidRPr="00C506DC">
        <w:rPr>
          <w:rFonts w:eastAsiaTheme="minorEastAsia" w:cs="Times New Roman"/>
          <w:bCs/>
          <w:iCs/>
          <w:color w:val="000000" w:themeColor="text1"/>
          <w:szCs w:val="24"/>
        </w:rPr>
        <w:tab/>
      </w:r>
      <w:r w:rsidRPr="00C506DC">
        <w:rPr>
          <w:rFonts w:eastAsiaTheme="minorEastAsia" w:cs="Times New Roman"/>
          <w:bCs/>
          <w:iCs/>
          <w:color w:val="000000" w:themeColor="text1"/>
          <w:szCs w:val="24"/>
        </w:rPr>
        <w:tab/>
      </w:r>
      <w:r w:rsidRPr="00C506DC">
        <w:rPr>
          <w:rFonts w:eastAsiaTheme="minorEastAsia" w:cs="Times New Roman"/>
          <w:bCs/>
          <w:iCs/>
          <w:color w:val="000000" w:themeColor="text1"/>
          <w:szCs w:val="24"/>
        </w:rPr>
        <w:tab/>
      </w:r>
      <w:r w:rsidRPr="00C506DC">
        <w:rPr>
          <w:rFonts w:eastAsiaTheme="minorEastAsia" w:cs="Times New Roman"/>
          <w:bCs/>
          <w:iCs/>
          <w:color w:val="000000" w:themeColor="text1"/>
          <w:szCs w:val="24"/>
        </w:rPr>
        <w:tab/>
      </w:r>
      <w:r w:rsidRPr="00C506DC">
        <w:rPr>
          <w:rFonts w:eastAsiaTheme="minorEastAsia" w:cs="Times New Roman"/>
          <w:bCs/>
          <w:iCs/>
          <w:color w:val="000000" w:themeColor="text1"/>
          <w:szCs w:val="24"/>
        </w:rPr>
        <w:tab/>
      </w:r>
      <w:r w:rsidR="000E7A5D">
        <w:rPr>
          <w:rFonts w:eastAsiaTheme="minorEastAsia" w:cs="Times New Roman"/>
          <w:bCs/>
          <w:iCs/>
          <w:color w:val="000000" w:themeColor="text1"/>
          <w:szCs w:val="24"/>
        </w:rPr>
        <w:tab/>
      </w:r>
      <w:r w:rsidRPr="00C506DC">
        <w:rPr>
          <w:rFonts w:eastAsiaTheme="minorEastAsia" w:cs="Times New Roman"/>
          <w:bCs/>
          <w:color w:val="000000" w:themeColor="text1"/>
          <w:szCs w:val="24"/>
        </w:rPr>
        <w:t>equation 4.4</w:t>
      </w:r>
      <w:r w:rsidRPr="00C506DC">
        <w:rPr>
          <w:rFonts w:eastAsiaTheme="minorEastAsia" w:cs="Times New Roman"/>
          <w:bCs/>
          <w:iCs/>
          <w:color w:val="000000" w:themeColor="text1"/>
          <w:szCs w:val="24"/>
        </w:rPr>
        <w:tab/>
      </w:r>
    </w:p>
    <w:p w14:paraId="46FF8B48" w14:textId="6D2B5E54" w:rsidR="00067ECE" w:rsidRDefault="00067ECE" w:rsidP="00067ECE">
      <w:pPr>
        <w:pStyle w:val="Caption"/>
        <w:keepNext/>
        <w:spacing w:line="360" w:lineRule="auto"/>
      </w:pPr>
      <w:bookmarkStart w:id="155" w:name="_Toc104561651"/>
    </w:p>
    <w:p w14:paraId="33CEA976" w14:textId="1A47F1E8" w:rsidR="00AC2884" w:rsidRDefault="00AC2884" w:rsidP="00AC2884"/>
    <w:p w14:paraId="5518032F" w14:textId="153EFADE" w:rsidR="00AC2884" w:rsidRDefault="00AC2884" w:rsidP="00AC2884"/>
    <w:p w14:paraId="2C2AD37E" w14:textId="02004F23" w:rsidR="00AC2884" w:rsidRDefault="00AC2884" w:rsidP="00AC2884"/>
    <w:p w14:paraId="60E89454" w14:textId="77777777" w:rsidR="00AC2884" w:rsidRPr="00AC2884" w:rsidRDefault="00AC2884" w:rsidP="00AC2884"/>
    <w:p w14:paraId="548F1D86" w14:textId="77777777" w:rsidR="00067ECE" w:rsidRDefault="00067ECE" w:rsidP="00067ECE">
      <w:pPr>
        <w:pStyle w:val="Caption"/>
        <w:keepNext/>
        <w:spacing w:line="360" w:lineRule="auto"/>
      </w:pPr>
    </w:p>
    <w:p w14:paraId="116C8BC1" w14:textId="77777777" w:rsidR="00067ECE" w:rsidRDefault="00067ECE" w:rsidP="00067ECE">
      <w:pPr>
        <w:pStyle w:val="Caption"/>
        <w:keepNext/>
        <w:spacing w:line="360" w:lineRule="auto"/>
      </w:pPr>
    </w:p>
    <w:p w14:paraId="0C3A1813" w14:textId="77777777" w:rsidR="00067ECE" w:rsidRDefault="00067ECE" w:rsidP="00067ECE"/>
    <w:p w14:paraId="2BBA43C8" w14:textId="77777777" w:rsidR="00067ECE" w:rsidRDefault="00067ECE" w:rsidP="00067ECE"/>
    <w:p w14:paraId="23C70FF2" w14:textId="558F5793" w:rsidR="00067ECE" w:rsidRDefault="00067ECE" w:rsidP="00067ECE"/>
    <w:p w14:paraId="771F72F2" w14:textId="0C89B83C" w:rsidR="00AC2884" w:rsidRDefault="00AC2884" w:rsidP="00067ECE"/>
    <w:p w14:paraId="1A6D9544" w14:textId="77777777" w:rsidR="00AC2884" w:rsidRPr="006531C6" w:rsidRDefault="00AC2884" w:rsidP="00067ECE"/>
    <w:p w14:paraId="26BB8AE9" w14:textId="77777777" w:rsidR="00067ECE" w:rsidRDefault="00067ECE" w:rsidP="00067ECE">
      <w:pPr>
        <w:pStyle w:val="Caption"/>
        <w:keepNext/>
        <w:spacing w:line="360" w:lineRule="auto"/>
      </w:pPr>
      <w:r>
        <w:t xml:space="preserve">Table 4. </w:t>
      </w:r>
      <w:r w:rsidR="005808C4">
        <w:fldChar w:fldCharType="begin"/>
      </w:r>
      <w:r w:rsidR="005808C4">
        <w:instrText xml:space="preserve"> SEQ Table_4. \* ARABIC </w:instrText>
      </w:r>
      <w:r w:rsidR="005808C4">
        <w:fldChar w:fldCharType="separate"/>
      </w:r>
      <w:r w:rsidR="006E0E64">
        <w:rPr>
          <w:noProof/>
        </w:rPr>
        <w:t>7</w:t>
      </w:r>
      <w:r w:rsidR="005808C4">
        <w:rPr>
          <w:noProof/>
        </w:rPr>
        <w:fldChar w:fldCharType="end"/>
      </w:r>
      <w:r>
        <w:t xml:space="preserve">: </w:t>
      </w:r>
      <w:r w:rsidRPr="00C56666">
        <w:rPr>
          <w:rFonts w:cs="Times New Roman"/>
          <w:color w:val="000000" w:themeColor="text1"/>
          <w:szCs w:val="24"/>
        </w:rPr>
        <w:t>Sieve Analysis Result for Fine Aggregate</w:t>
      </w:r>
      <w:bookmarkEnd w:id="155"/>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252"/>
        <w:gridCol w:w="2652"/>
        <w:gridCol w:w="1937"/>
        <w:gridCol w:w="1845"/>
      </w:tblGrid>
      <w:tr w:rsidR="00067ECE" w:rsidRPr="00C506DC" w14:paraId="4C54510D" w14:textId="77777777" w:rsidTr="009815F2">
        <w:trPr>
          <w:trHeight w:val="528"/>
        </w:trPr>
        <w:tc>
          <w:tcPr>
            <w:tcW w:w="2252" w:type="dxa"/>
            <w:tcBorders>
              <w:bottom w:val="single" w:sz="4" w:space="0" w:color="auto"/>
            </w:tcBorders>
          </w:tcPr>
          <w:p w14:paraId="03CCD7E0"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Sieve Diameter (</w:t>
            </w:r>
            <w:r>
              <w:rPr>
                <w:rFonts w:cs="Times New Roman"/>
                <w:bCs/>
                <w:color w:val="000000" w:themeColor="text1"/>
                <w:szCs w:val="24"/>
              </w:rPr>
              <w:t>m</w:t>
            </w:r>
            <w:r w:rsidRPr="00C506DC">
              <w:rPr>
                <w:rFonts w:cs="Times New Roman"/>
                <w:bCs/>
                <w:color w:val="000000" w:themeColor="text1"/>
                <w:szCs w:val="24"/>
              </w:rPr>
              <w:t>m)</w:t>
            </w:r>
          </w:p>
        </w:tc>
        <w:tc>
          <w:tcPr>
            <w:tcW w:w="2652" w:type="dxa"/>
            <w:tcBorders>
              <w:bottom w:val="single" w:sz="4" w:space="0" w:color="auto"/>
            </w:tcBorders>
          </w:tcPr>
          <w:p w14:paraId="64826DEF"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Soil Weight Retained (</w:t>
            </w:r>
            <w:r>
              <w:rPr>
                <w:rFonts w:cs="Times New Roman"/>
                <w:bCs/>
                <w:color w:val="000000" w:themeColor="text1"/>
                <w:szCs w:val="24"/>
              </w:rPr>
              <w:t>g</w:t>
            </w:r>
            <w:r w:rsidRPr="00C506DC">
              <w:rPr>
                <w:rFonts w:cs="Times New Roman"/>
                <w:bCs/>
                <w:color w:val="000000" w:themeColor="text1"/>
                <w:szCs w:val="24"/>
              </w:rPr>
              <w:t>)</w:t>
            </w:r>
          </w:p>
        </w:tc>
        <w:tc>
          <w:tcPr>
            <w:tcW w:w="1937" w:type="dxa"/>
            <w:tcBorders>
              <w:bottom w:val="single" w:sz="4" w:space="0" w:color="auto"/>
            </w:tcBorders>
          </w:tcPr>
          <w:p w14:paraId="7AC0678D"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Soil Retained (%)</w:t>
            </w:r>
          </w:p>
        </w:tc>
        <w:tc>
          <w:tcPr>
            <w:tcW w:w="1845" w:type="dxa"/>
            <w:tcBorders>
              <w:bottom w:val="single" w:sz="4" w:space="0" w:color="auto"/>
            </w:tcBorders>
          </w:tcPr>
          <w:p w14:paraId="4251847C"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Soil Passing (%)</w:t>
            </w:r>
          </w:p>
        </w:tc>
      </w:tr>
      <w:tr w:rsidR="00067ECE" w:rsidRPr="00C506DC" w14:paraId="0A52016D" w14:textId="77777777" w:rsidTr="009815F2">
        <w:trPr>
          <w:trHeight w:val="491"/>
        </w:trPr>
        <w:tc>
          <w:tcPr>
            <w:tcW w:w="2252" w:type="dxa"/>
            <w:tcBorders>
              <w:bottom w:val="nil"/>
            </w:tcBorders>
          </w:tcPr>
          <w:p w14:paraId="59B64EEA"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4.75</w:t>
            </w:r>
          </w:p>
        </w:tc>
        <w:tc>
          <w:tcPr>
            <w:tcW w:w="2652" w:type="dxa"/>
            <w:tcBorders>
              <w:bottom w:val="nil"/>
            </w:tcBorders>
          </w:tcPr>
          <w:p w14:paraId="41FE5620" w14:textId="77777777" w:rsidR="00067ECE" w:rsidRPr="00C506DC" w:rsidRDefault="00067ECE" w:rsidP="009815F2">
            <w:pPr>
              <w:tabs>
                <w:tab w:val="center" w:pos="1287"/>
              </w:tabs>
              <w:spacing w:line="360" w:lineRule="auto"/>
              <w:rPr>
                <w:rFonts w:cs="Times New Roman"/>
                <w:bCs/>
                <w:color w:val="000000" w:themeColor="text1"/>
                <w:szCs w:val="24"/>
              </w:rPr>
            </w:pPr>
            <w:r w:rsidRPr="00C506DC">
              <w:rPr>
                <w:rFonts w:cs="Times New Roman"/>
                <w:bCs/>
                <w:color w:val="000000" w:themeColor="text1"/>
                <w:szCs w:val="24"/>
              </w:rPr>
              <w:t>90.0</w:t>
            </w:r>
            <w:r w:rsidRPr="00C506DC">
              <w:rPr>
                <w:rFonts w:cs="Times New Roman"/>
                <w:bCs/>
                <w:color w:val="000000" w:themeColor="text1"/>
                <w:szCs w:val="24"/>
              </w:rPr>
              <w:tab/>
            </w:r>
          </w:p>
        </w:tc>
        <w:tc>
          <w:tcPr>
            <w:tcW w:w="1937" w:type="dxa"/>
            <w:tcBorders>
              <w:bottom w:val="nil"/>
            </w:tcBorders>
          </w:tcPr>
          <w:p w14:paraId="553AF1C6"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9.5</w:t>
            </w:r>
          </w:p>
        </w:tc>
        <w:tc>
          <w:tcPr>
            <w:tcW w:w="1845" w:type="dxa"/>
            <w:tcBorders>
              <w:bottom w:val="nil"/>
            </w:tcBorders>
          </w:tcPr>
          <w:p w14:paraId="515A2533"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90.5</w:t>
            </w:r>
          </w:p>
        </w:tc>
      </w:tr>
      <w:tr w:rsidR="00067ECE" w:rsidRPr="00C506DC" w14:paraId="4F28937B" w14:textId="77777777" w:rsidTr="009815F2">
        <w:trPr>
          <w:trHeight w:val="446"/>
        </w:trPr>
        <w:tc>
          <w:tcPr>
            <w:tcW w:w="2252" w:type="dxa"/>
            <w:tcBorders>
              <w:top w:val="nil"/>
              <w:bottom w:val="nil"/>
            </w:tcBorders>
          </w:tcPr>
          <w:p w14:paraId="070D7BA8"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2.00</w:t>
            </w:r>
          </w:p>
        </w:tc>
        <w:tc>
          <w:tcPr>
            <w:tcW w:w="2652" w:type="dxa"/>
            <w:tcBorders>
              <w:top w:val="nil"/>
              <w:bottom w:val="nil"/>
            </w:tcBorders>
          </w:tcPr>
          <w:p w14:paraId="2B4D9354"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162.0</w:t>
            </w:r>
          </w:p>
        </w:tc>
        <w:tc>
          <w:tcPr>
            <w:tcW w:w="1937" w:type="dxa"/>
            <w:tcBorders>
              <w:top w:val="nil"/>
              <w:bottom w:val="nil"/>
            </w:tcBorders>
          </w:tcPr>
          <w:p w14:paraId="5A19D94D"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17.1</w:t>
            </w:r>
          </w:p>
        </w:tc>
        <w:tc>
          <w:tcPr>
            <w:tcW w:w="1845" w:type="dxa"/>
            <w:tcBorders>
              <w:top w:val="nil"/>
              <w:bottom w:val="nil"/>
            </w:tcBorders>
          </w:tcPr>
          <w:p w14:paraId="2CB24C5F"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73.5</w:t>
            </w:r>
          </w:p>
        </w:tc>
      </w:tr>
      <w:tr w:rsidR="00067ECE" w:rsidRPr="00C506DC" w14:paraId="179B7CE0" w14:textId="77777777" w:rsidTr="009815F2">
        <w:trPr>
          <w:trHeight w:val="491"/>
        </w:trPr>
        <w:tc>
          <w:tcPr>
            <w:tcW w:w="2252" w:type="dxa"/>
            <w:tcBorders>
              <w:top w:val="nil"/>
              <w:bottom w:val="nil"/>
            </w:tcBorders>
          </w:tcPr>
          <w:p w14:paraId="62AEADA6"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0.85</w:t>
            </w:r>
          </w:p>
        </w:tc>
        <w:tc>
          <w:tcPr>
            <w:tcW w:w="2652" w:type="dxa"/>
            <w:tcBorders>
              <w:top w:val="nil"/>
              <w:bottom w:val="nil"/>
            </w:tcBorders>
          </w:tcPr>
          <w:p w14:paraId="62489C95"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250.7</w:t>
            </w:r>
          </w:p>
        </w:tc>
        <w:tc>
          <w:tcPr>
            <w:tcW w:w="1937" w:type="dxa"/>
            <w:tcBorders>
              <w:top w:val="nil"/>
              <w:bottom w:val="nil"/>
            </w:tcBorders>
          </w:tcPr>
          <w:p w14:paraId="16ABF3D2"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26.4</w:t>
            </w:r>
          </w:p>
        </w:tc>
        <w:tc>
          <w:tcPr>
            <w:tcW w:w="1845" w:type="dxa"/>
            <w:tcBorders>
              <w:top w:val="nil"/>
              <w:bottom w:val="nil"/>
            </w:tcBorders>
          </w:tcPr>
          <w:p w14:paraId="5DB58426"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47.1</w:t>
            </w:r>
          </w:p>
        </w:tc>
      </w:tr>
      <w:tr w:rsidR="00067ECE" w:rsidRPr="00C506DC" w14:paraId="1A6CA139" w14:textId="77777777" w:rsidTr="009815F2">
        <w:trPr>
          <w:trHeight w:val="446"/>
        </w:trPr>
        <w:tc>
          <w:tcPr>
            <w:tcW w:w="2252" w:type="dxa"/>
            <w:tcBorders>
              <w:top w:val="nil"/>
              <w:bottom w:val="nil"/>
            </w:tcBorders>
          </w:tcPr>
          <w:p w14:paraId="43125366"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0.43</w:t>
            </w:r>
          </w:p>
        </w:tc>
        <w:tc>
          <w:tcPr>
            <w:tcW w:w="2652" w:type="dxa"/>
            <w:tcBorders>
              <w:top w:val="nil"/>
              <w:bottom w:val="nil"/>
            </w:tcBorders>
          </w:tcPr>
          <w:p w14:paraId="31164879"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285.0</w:t>
            </w:r>
          </w:p>
        </w:tc>
        <w:tc>
          <w:tcPr>
            <w:tcW w:w="1937" w:type="dxa"/>
            <w:tcBorders>
              <w:top w:val="nil"/>
              <w:bottom w:val="nil"/>
            </w:tcBorders>
          </w:tcPr>
          <w:p w14:paraId="3EE70A52"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30.0</w:t>
            </w:r>
          </w:p>
        </w:tc>
        <w:tc>
          <w:tcPr>
            <w:tcW w:w="1845" w:type="dxa"/>
            <w:tcBorders>
              <w:top w:val="nil"/>
              <w:bottom w:val="nil"/>
            </w:tcBorders>
          </w:tcPr>
          <w:p w14:paraId="4083C6C1"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17.1</w:t>
            </w:r>
          </w:p>
        </w:tc>
      </w:tr>
      <w:tr w:rsidR="00067ECE" w:rsidRPr="00C506DC" w14:paraId="38206749" w14:textId="77777777" w:rsidTr="009815F2">
        <w:trPr>
          <w:trHeight w:val="537"/>
        </w:trPr>
        <w:tc>
          <w:tcPr>
            <w:tcW w:w="2252" w:type="dxa"/>
            <w:tcBorders>
              <w:top w:val="nil"/>
              <w:bottom w:val="nil"/>
            </w:tcBorders>
          </w:tcPr>
          <w:p w14:paraId="5471C9A5"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0.25</w:t>
            </w:r>
          </w:p>
        </w:tc>
        <w:tc>
          <w:tcPr>
            <w:tcW w:w="2652" w:type="dxa"/>
            <w:tcBorders>
              <w:top w:val="nil"/>
              <w:bottom w:val="nil"/>
            </w:tcBorders>
          </w:tcPr>
          <w:p w14:paraId="2C5192CA"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89.0</w:t>
            </w:r>
          </w:p>
        </w:tc>
        <w:tc>
          <w:tcPr>
            <w:tcW w:w="1937" w:type="dxa"/>
            <w:tcBorders>
              <w:top w:val="nil"/>
              <w:bottom w:val="nil"/>
            </w:tcBorders>
          </w:tcPr>
          <w:p w14:paraId="50790CAC"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9.4</w:t>
            </w:r>
          </w:p>
        </w:tc>
        <w:tc>
          <w:tcPr>
            <w:tcW w:w="1845" w:type="dxa"/>
            <w:tcBorders>
              <w:top w:val="nil"/>
              <w:bottom w:val="nil"/>
            </w:tcBorders>
          </w:tcPr>
          <w:p w14:paraId="4EE812A7"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7.7</w:t>
            </w:r>
          </w:p>
        </w:tc>
      </w:tr>
      <w:tr w:rsidR="00067ECE" w:rsidRPr="00C506DC" w14:paraId="5EC4CA61" w14:textId="77777777" w:rsidTr="009815F2">
        <w:trPr>
          <w:trHeight w:val="491"/>
        </w:trPr>
        <w:tc>
          <w:tcPr>
            <w:tcW w:w="2252" w:type="dxa"/>
            <w:tcBorders>
              <w:top w:val="nil"/>
              <w:bottom w:val="nil"/>
            </w:tcBorders>
          </w:tcPr>
          <w:p w14:paraId="4E273475"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0.75</w:t>
            </w:r>
          </w:p>
        </w:tc>
        <w:tc>
          <w:tcPr>
            <w:tcW w:w="2652" w:type="dxa"/>
            <w:tcBorders>
              <w:top w:val="nil"/>
              <w:bottom w:val="nil"/>
            </w:tcBorders>
          </w:tcPr>
          <w:p w14:paraId="51145DA5"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60.0</w:t>
            </w:r>
          </w:p>
        </w:tc>
        <w:tc>
          <w:tcPr>
            <w:tcW w:w="1937" w:type="dxa"/>
            <w:tcBorders>
              <w:top w:val="nil"/>
              <w:bottom w:val="nil"/>
            </w:tcBorders>
          </w:tcPr>
          <w:p w14:paraId="1559676C"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6.3</w:t>
            </w:r>
          </w:p>
        </w:tc>
        <w:tc>
          <w:tcPr>
            <w:tcW w:w="1845" w:type="dxa"/>
            <w:tcBorders>
              <w:top w:val="nil"/>
              <w:bottom w:val="nil"/>
            </w:tcBorders>
          </w:tcPr>
          <w:p w14:paraId="21E163F7"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1.4</w:t>
            </w:r>
          </w:p>
        </w:tc>
      </w:tr>
      <w:tr w:rsidR="00067ECE" w:rsidRPr="00C506DC" w14:paraId="3C986CE5" w14:textId="77777777" w:rsidTr="009815F2">
        <w:trPr>
          <w:trHeight w:val="491"/>
        </w:trPr>
        <w:tc>
          <w:tcPr>
            <w:tcW w:w="2252" w:type="dxa"/>
            <w:tcBorders>
              <w:top w:val="nil"/>
              <w:bottom w:val="nil"/>
            </w:tcBorders>
          </w:tcPr>
          <w:p w14:paraId="3E94C84D"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Pan</w:t>
            </w:r>
          </w:p>
        </w:tc>
        <w:tc>
          <w:tcPr>
            <w:tcW w:w="2652" w:type="dxa"/>
            <w:tcBorders>
              <w:top w:val="nil"/>
              <w:bottom w:val="nil"/>
            </w:tcBorders>
          </w:tcPr>
          <w:p w14:paraId="6CD4FC60"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13.3</w:t>
            </w:r>
          </w:p>
        </w:tc>
        <w:tc>
          <w:tcPr>
            <w:tcW w:w="1937" w:type="dxa"/>
            <w:tcBorders>
              <w:top w:val="nil"/>
              <w:bottom w:val="nil"/>
            </w:tcBorders>
          </w:tcPr>
          <w:p w14:paraId="41E2D6E0"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1.4</w:t>
            </w:r>
          </w:p>
        </w:tc>
        <w:tc>
          <w:tcPr>
            <w:tcW w:w="1845" w:type="dxa"/>
            <w:tcBorders>
              <w:top w:val="nil"/>
              <w:bottom w:val="nil"/>
            </w:tcBorders>
          </w:tcPr>
          <w:p w14:paraId="365A2DB6"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w:t>
            </w:r>
          </w:p>
        </w:tc>
      </w:tr>
      <w:tr w:rsidR="00067ECE" w:rsidRPr="00C506DC" w14:paraId="528DC7E2" w14:textId="77777777" w:rsidTr="009815F2">
        <w:trPr>
          <w:trHeight w:val="491"/>
        </w:trPr>
        <w:tc>
          <w:tcPr>
            <w:tcW w:w="2252" w:type="dxa"/>
            <w:tcBorders>
              <w:top w:val="nil"/>
            </w:tcBorders>
          </w:tcPr>
          <w:p w14:paraId="3E96557F"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Total</w:t>
            </w:r>
          </w:p>
        </w:tc>
        <w:tc>
          <w:tcPr>
            <w:tcW w:w="2652" w:type="dxa"/>
            <w:tcBorders>
              <w:top w:val="nil"/>
            </w:tcBorders>
          </w:tcPr>
          <w:p w14:paraId="285ACDD8"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950</w:t>
            </w:r>
          </w:p>
        </w:tc>
        <w:tc>
          <w:tcPr>
            <w:tcW w:w="1937" w:type="dxa"/>
            <w:tcBorders>
              <w:top w:val="nil"/>
            </w:tcBorders>
          </w:tcPr>
          <w:p w14:paraId="3E978FBE"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100</w:t>
            </w:r>
          </w:p>
        </w:tc>
        <w:tc>
          <w:tcPr>
            <w:tcW w:w="1845" w:type="dxa"/>
            <w:tcBorders>
              <w:top w:val="nil"/>
            </w:tcBorders>
          </w:tcPr>
          <w:p w14:paraId="57722F4F" w14:textId="77777777" w:rsidR="00067ECE" w:rsidRPr="00C506DC" w:rsidRDefault="00067ECE" w:rsidP="009815F2">
            <w:pPr>
              <w:spacing w:line="360" w:lineRule="auto"/>
              <w:rPr>
                <w:rFonts w:cs="Times New Roman"/>
                <w:bCs/>
                <w:color w:val="000000" w:themeColor="text1"/>
                <w:szCs w:val="24"/>
              </w:rPr>
            </w:pPr>
          </w:p>
        </w:tc>
      </w:tr>
    </w:tbl>
    <w:p w14:paraId="243A0F4E" w14:textId="77777777" w:rsidR="00067ECE" w:rsidRPr="00C506DC" w:rsidRDefault="00067ECE" w:rsidP="00067ECE">
      <w:pPr>
        <w:spacing w:before="240" w:after="0" w:line="480" w:lineRule="auto"/>
        <w:rPr>
          <w:rFonts w:cs="Times New Roman"/>
          <w:bCs/>
          <w:color w:val="000000" w:themeColor="text1"/>
          <w:szCs w:val="24"/>
        </w:rPr>
      </w:pPr>
      <w:r w:rsidRPr="0059743A">
        <w:rPr>
          <w:rFonts w:cs="Times New Roman"/>
          <w:bCs/>
          <w:color w:val="000000" w:themeColor="text1"/>
          <w:szCs w:val="24"/>
        </w:rPr>
        <w:t>Figure 9 depicts the particle size distribution curve for the study's fine aggregates.</w:t>
      </w:r>
    </w:p>
    <w:p w14:paraId="6269F3E2" w14:textId="77777777" w:rsidR="00067ECE" w:rsidRDefault="00067ECE" w:rsidP="00067ECE">
      <w:pPr>
        <w:keepNext/>
        <w:spacing w:after="0" w:line="480" w:lineRule="auto"/>
      </w:pPr>
      <w:r w:rsidRPr="00C506DC">
        <w:rPr>
          <w:rFonts w:cs="Times New Roman"/>
          <w:bCs/>
          <w:noProof/>
          <w:color w:val="000000" w:themeColor="text1"/>
          <w:szCs w:val="24"/>
        </w:rPr>
        <w:drawing>
          <wp:inline distT="0" distB="0" distL="0" distR="0" wp14:anchorId="7F7AF3EA" wp14:editId="2AEC5A89">
            <wp:extent cx="5305425" cy="3019425"/>
            <wp:effectExtent l="0" t="0" r="0" b="0"/>
            <wp:docPr id="94" name="Chart 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BE090F" w14:textId="77777777" w:rsidR="00067ECE" w:rsidRDefault="00067ECE" w:rsidP="00067ECE">
      <w:pPr>
        <w:pStyle w:val="Caption"/>
        <w:spacing w:line="480" w:lineRule="auto"/>
        <w:jc w:val="center"/>
        <w:rPr>
          <w:rFonts w:cs="Times New Roman"/>
          <w:bCs w:val="0"/>
          <w:color w:val="000000" w:themeColor="text1"/>
          <w:szCs w:val="24"/>
        </w:rPr>
      </w:pPr>
      <w:bookmarkStart w:id="156" w:name="_Toc104562878"/>
      <w:r>
        <w:t xml:space="preserve">Figure 4. </w:t>
      </w:r>
      <w:r w:rsidR="005808C4">
        <w:fldChar w:fldCharType="begin"/>
      </w:r>
      <w:r w:rsidR="005808C4">
        <w:instrText xml:space="preserve"> SEQ Figure_4. \* ARABIC </w:instrText>
      </w:r>
      <w:r w:rsidR="005808C4">
        <w:fldChar w:fldCharType="separate"/>
      </w:r>
      <w:r w:rsidR="006E0E64">
        <w:rPr>
          <w:noProof/>
        </w:rPr>
        <w:t>1</w:t>
      </w:r>
      <w:r w:rsidR="005808C4">
        <w:rPr>
          <w:noProof/>
        </w:rPr>
        <w:fldChar w:fldCharType="end"/>
      </w:r>
      <w:r w:rsidRPr="00C506DC">
        <w:rPr>
          <w:rFonts w:cs="Times New Roman"/>
          <w:bCs w:val="0"/>
          <w:color w:val="000000" w:themeColor="text1"/>
          <w:szCs w:val="24"/>
        </w:rPr>
        <w:t>: Particle Size Distribution Curve.</w:t>
      </w:r>
      <w:bookmarkEnd w:id="156"/>
    </w:p>
    <w:p w14:paraId="366E43C4" w14:textId="77777777" w:rsidR="00067ECE" w:rsidRPr="00F4270F" w:rsidRDefault="00067ECE" w:rsidP="00067ECE">
      <w:pPr>
        <w:pStyle w:val="Heading2"/>
        <w:spacing w:line="480" w:lineRule="auto"/>
        <w:rPr>
          <w:sz w:val="28"/>
          <w:szCs w:val="28"/>
        </w:rPr>
      </w:pPr>
      <w:bookmarkStart w:id="157" w:name="_Toc104589292"/>
      <w:r w:rsidRPr="00F4270F">
        <w:rPr>
          <w:sz w:val="28"/>
          <w:szCs w:val="28"/>
        </w:rPr>
        <w:t>4.4</w:t>
      </w:r>
      <w:r w:rsidRPr="00F4270F">
        <w:rPr>
          <w:sz w:val="28"/>
          <w:szCs w:val="28"/>
        </w:rPr>
        <w:tab/>
        <w:t>Test on Coarse aggregate</w:t>
      </w:r>
      <w:bookmarkEnd w:id="157"/>
      <w:r w:rsidRPr="00F4270F">
        <w:rPr>
          <w:sz w:val="28"/>
          <w:szCs w:val="28"/>
        </w:rPr>
        <w:tab/>
      </w:r>
    </w:p>
    <w:p w14:paraId="1260D5CE" w14:textId="77777777" w:rsidR="00067ECE" w:rsidRDefault="00067ECE" w:rsidP="00067ECE">
      <w:pPr>
        <w:pStyle w:val="Caption"/>
        <w:keepNext/>
        <w:spacing w:line="480" w:lineRule="auto"/>
      </w:pPr>
      <w:bookmarkStart w:id="158" w:name="_Toc104561655"/>
      <w:r>
        <w:t xml:space="preserve">Table 4. </w:t>
      </w:r>
      <w:r w:rsidR="005808C4">
        <w:fldChar w:fldCharType="begin"/>
      </w:r>
      <w:r w:rsidR="005808C4">
        <w:instrText xml:space="preserve"> SEQ Table_4. \* ARABIC </w:instrText>
      </w:r>
      <w:r w:rsidR="005808C4">
        <w:fldChar w:fldCharType="separate"/>
      </w:r>
      <w:r w:rsidR="006E0E64">
        <w:rPr>
          <w:noProof/>
        </w:rPr>
        <w:t>8</w:t>
      </w:r>
      <w:r w:rsidR="005808C4">
        <w:rPr>
          <w:noProof/>
        </w:rPr>
        <w:fldChar w:fldCharType="end"/>
      </w:r>
      <w:r>
        <w:t xml:space="preserve">: </w:t>
      </w:r>
      <w:r w:rsidRPr="00C56666">
        <w:rPr>
          <w:rFonts w:cs="Times New Roman"/>
          <w:bCs w:val="0"/>
          <w:color w:val="000000" w:themeColor="text1"/>
          <w:szCs w:val="24"/>
        </w:rPr>
        <w:t>Specific Gravity Test for Cement</w:t>
      </w:r>
      <w:bookmarkEnd w:id="158"/>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4675"/>
        <w:gridCol w:w="2340"/>
        <w:gridCol w:w="2335"/>
      </w:tblGrid>
      <w:tr w:rsidR="00067ECE" w:rsidRPr="00C506DC" w14:paraId="1EF528B8" w14:textId="77777777" w:rsidTr="009815F2">
        <w:trPr>
          <w:trHeight w:val="332"/>
        </w:trPr>
        <w:tc>
          <w:tcPr>
            <w:tcW w:w="4675" w:type="dxa"/>
            <w:tcBorders>
              <w:bottom w:val="single" w:sz="4" w:space="0" w:color="auto"/>
            </w:tcBorders>
          </w:tcPr>
          <w:p w14:paraId="27F6F20A" w14:textId="77777777" w:rsidR="00067ECE" w:rsidRPr="00C506DC" w:rsidRDefault="00067ECE" w:rsidP="009815F2">
            <w:pPr>
              <w:spacing w:line="480" w:lineRule="auto"/>
              <w:rPr>
                <w:rFonts w:cs="Times New Roman"/>
                <w:bCs/>
                <w:color w:val="000000" w:themeColor="text1"/>
                <w:szCs w:val="24"/>
              </w:rPr>
            </w:pPr>
            <w:r>
              <w:rPr>
                <w:rFonts w:cs="Times New Roman"/>
                <w:bCs/>
                <w:color w:val="000000" w:themeColor="text1"/>
                <w:szCs w:val="24"/>
              </w:rPr>
              <w:t>Description</w:t>
            </w:r>
          </w:p>
        </w:tc>
        <w:tc>
          <w:tcPr>
            <w:tcW w:w="2340" w:type="dxa"/>
            <w:tcBorders>
              <w:bottom w:val="single" w:sz="4" w:space="0" w:color="auto"/>
            </w:tcBorders>
          </w:tcPr>
          <w:p w14:paraId="47B037EF"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w:t>
            </w:r>
            <w:r w:rsidRPr="00C506DC">
              <w:rPr>
                <w:rFonts w:cs="Times New Roman"/>
                <w:bCs/>
                <w:color w:val="000000" w:themeColor="text1"/>
                <w:szCs w:val="24"/>
                <w:vertAlign w:val="superscript"/>
              </w:rPr>
              <w:t>st</w:t>
            </w:r>
            <w:r>
              <w:rPr>
                <w:rFonts w:cs="Times New Roman"/>
                <w:bCs/>
                <w:color w:val="000000" w:themeColor="text1"/>
                <w:szCs w:val="24"/>
              </w:rPr>
              <w:t xml:space="preserve"> Trial </w:t>
            </w:r>
            <w:r w:rsidRPr="00C506DC">
              <w:rPr>
                <w:rFonts w:eastAsia="Times New Roman" w:cs="Times New Roman"/>
                <w:bCs/>
                <w:color w:val="000000" w:themeColor="text1"/>
                <w:szCs w:val="24"/>
              </w:rPr>
              <w:t>(g)</w:t>
            </w:r>
          </w:p>
        </w:tc>
        <w:tc>
          <w:tcPr>
            <w:tcW w:w="2335" w:type="dxa"/>
            <w:tcBorders>
              <w:bottom w:val="single" w:sz="4" w:space="0" w:color="auto"/>
            </w:tcBorders>
          </w:tcPr>
          <w:p w14:paraId="4E5E9E8B"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2</w:t>
            </w:r>
            <w:r w:rsidRPr="00C506DC">
              <w:rPr>
                <w:rFonts w:cs="Times New Roman"/>
                <w:bCs/>
                <w:color w:val="000000" w:themeColor="text1"/>
                <w:szCs w:val="24"/>
                <w:vertAlign w:val="superscript"/>
              </w:rPr>
              <w:t>nd</w:t>
            </w:r>
            <w:r>
              <w:rPr>
                <w:rFonts w:cs="Times New Roman"/>
                <w:bCs/>
                <w:color w:val="000000" w:themeColor="text1"/>
                <w:szCs w:val="24"/>
              </w:rPr>
              <w:t xml:space="preserve"> Trial </w:t>
            </w:r>
            <w:r w:rsidRPr="00C506DC">
              <w:rPr>
                <w:rFonts w:eastAsia="Times New Roman" w:cs="Times New Roman"/>
                <w:bCs/>
                <w:color w:val="000000" w:themeColor="text1"/>
                <w:szCs w:val="24"/>
              </w:rPr>
              <w:t>(g)</w:t>
            </w:r>
          </w:p>
        </w:tc>
      </w:tr>
      <w:tr w:rsidR="00067ECE" w:rsidRPr="00C506DC" w14:paraId="523D5746" w14:textId="77777777" w:rsidTr="009815F2">
        <w:tc>
          <w:tcPr>
            <w:tcW w:w="4675" w:type="dxa"/>
            <w:tcBorders>
              <w:bottom w:val="nil"/>
              <w:right w:val="nil"/>
            </w:tcBorders>
          </w:tcPr>
          <w:p w14:paraId="3E27D5BD" w14:textId="77777777" w:rsidR="00067ECE" w:rsidRPr="00C506DC" w:rsidRDefault="00067ECE" w:rsidP="009815F2">
            <w:pPr>
              <w:spacing w:line="480" w:lineRule="auto"/>
              <w:rPr>
                <w:rFonts w:cs="Times New Roman"/>
                <w:bCs/>
                <w:color w:val="000000" w:themeColor="text1"/>
                <w:szCs w:val="24"/>
              </w:rPr>
            </w:pPr>
            <w:r w:rsidRPr="00C506DC">
              <w:rPr>
                <w:rFonts w:eastAsia="Times New Roman" w:cs="Times New Roman"/>
                <w:bCs/>
                <w:color w:val="000000" w:themeColor="text1"/>
                <w:szCs w:val="24"/>
              </w:rPr>
              <w:t>Mass of bottle + stopper (M1)</w:t>
            </w:r>
          </w:p>
        </w:tc>
        <w:tc>
          <w:tcPr>
            <w:tcW w:w="2340" w:type="dxa"/>
            <w:tcBorders>
              <w:left w:val="nil"/>
              <w:bottom w:val="nil"/>
              <w:right w:val="nil"/>
            </w:tcBorders>
            <w:vAlign w:val="bottom"/>
          </w:tcPr>
          <w:p w14:paraId="193F84A9" w14:textId="77777777" w:rsidR="00067ECE" w:rsidRPr="00C506DC" w:rsidRDefault="00067ECE" w:rsidP="009815F2">
            <w:pPr>
              <w:spacing w:line="480" w:lineRule="auto"/>
              <w:rPr>
                <w:rFonts w:cs="Times New Roman"/>
                <w:bCs/>
                <w:color w:val="000000" w:themeColor="text1"/>
                <w:szCs w:val="24"/>
              </w:rPr>
            </w:pPr>
            <w:r w:rsidRPr="00C506DC">
              <w:rPr>
                <w:rFonts w:eastAsia="Times New Roman" w:cs="Times New Roman"/>
                <w:bCs/>
                <w:color w:val="000000" w:themeColor="text1"/>
                <w:szCs w:val="24"/>
              </w:rPr>
              <w:t xml:space="preserve">295 </w:t>
            </w:r>
          </w:p>
        </w:tc>
        <w:tc>
          <w:tcPr>
            <w:tcW w:w="2335" w:type="dxa"/>
            <w:tcBorders>
              <w:left w:val="nil"/>
              <w:bottom w:val="nil"/>
            </w:tcBorders>
            <w:vAlign w:val="bottom"/>
          </w:tcPr>
          <w:p w14:paraId="34D1086F" w14:textId="77777777" w:rsidR="00067ECE" w:rsidRPr="00C506DC" w:rsidRDefault="00067ECE" w:rsidP="009815F2">
            <w:pPr>
              <w:spacing w:line="480" w:lineRule="auto"/>
              <w:rPr>
                <w:rFonts w:cs="Times New Roman"/>
                <w:bCs/>
                <w:color w:val="000000" w:themeColor="text1"/>
                <w:szCs w:val="24"/>
              </w:rPr>
            </w:pPr>
            <w:r w:rsidRPr="00C506DC">
              <w:rPr>
                <w:rFonts w:eastAsia="Times New Roman" w:cs="Times New Roman"/>
                <w:bCs/>
                <w:color w:val="000000" w:themeColor="text1"/>
                <w:szCs w:val="24"/>
              </w:rPr>
              <w:t>295</w:t>
            </w:r>
          </w:p>
        </w:tc>
      </w:tr>
      <w:tr w:rsidR="00067ECE" w:rsidRPr="00C506DC" w14:paraId="0DEF4786" w14:textId="77777777" w:rsidTr="009815F2">
        <w:tc>
          <w:tcPr>
            <w:tcW w:w="4675" w:type="dxa"/>
            <w:tcBorders>
              <w:top w:val="nil"/>
              <w:bottom w:val="nil"/>
              <w:right w:val="nil"/>
            </w:tcBorders>
          </w:tcPr>
          <w:p w14:paraId="164A072D" w14:textId="77777777" w:rsidR="00067ECE" w:rsidRPr="00C506DC" w:rsidRDefault="00067ECE" w:rsidP="009815F2">
            <w:pPr>
              <w:spacing w:line="480" w:lineRule="auto"/>
              <w:rPr>
                <w:rFonts w:cs="Times New Roman"/>
                <w:bCs/>
                <w:color w:val="000000" w:themeColor="text1"/>
                <w:szCs w:val="24"/>
              </w:rPr>
            </w:pPr>
            <w:r w:rsidRPr="00C506DC">
              <w:rPr>
                <w:rFonts w:eastAsia="Times New Roman" w:cs="Times New Roman"/>
                <w:bCs/>
                <w:color w:val="000000" w:themeColor="text1"/>
                <w:szCs w:val="24"/>
              </w:rPr>
              <w:t>Mass of bottle + dry cement (M2)</w:t>
            </w:r>
          </w:p>
        </w:tc>
        <w:tc>
          <w:tcPr>
            <w:tcW w:w="2340" w:type="dxa"/>
            <w:tcBorders>
              <w:top w:val="nil"/>
              <w:left w:val="nil"/>
              <w:bottom w:val="nil"/>
              <w:right w:val="nil"/>
            </w:tcBorders>
            <w:vAlign w:val="bottom"/>
          </w:tcPr>
          <w:p w14:paraId="31020EA8"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 xml:space="preserve">305 </w:t>
            </w:r>
          </w:p>
        </w:tc>
        <w:tc>
          <w:tcPr>
            <w:tcW w:w="2335" w:type="dxa"/>
            <w:tcBorders>
              <w:top w:val="nil"/>
              <w:left w:val="nil"/>
              <w:bottom w:val="nil"/>
            </w:tcBorders>
            <w:vAlign w:val="bottom"/>
          </w:tcPr>
          <w:p w14:paraId="36F91D8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 xml:space="preserve">305 </w:t>
            </w:r>
          </w:p>
        </w:tc>
      </w:tr>
      <w:tr w:rsidR="00067ECE" w:rsidRPr="00C506DC" w14:paraId="7D59CD9C" w14:textId="77777777" w:rsidTr="009815F2">
        <w:tc>
          <w:tcPr>
            <w:tcW w:w="4675" w:type="dxa"/>
            <w:tcBorders>
              <w:top w:val="nil"/>
              <w:bottom w:val="nil"/>
              <w:right w:val="nil"/>
            </w:tcBorders>
          </w:tcPr>
          <w:p w14:paraId="2F9793FB" w14:textId="77777777" w:rsidR="00067ECE" w:rsidRPr="00C506DC" w:rsidRDefault="00067ECE" w:rsidP="009815F2">
            <w:pPr>
              <w:spacing w:line="480" w:lineRule="auto"/>
              <w:rPr>
                <w:rFonts w:cs="Times New Roman"/>
                <w:bCs/>
                <w:color w:val="000000" w:themeColor="text1"/>
                <w:szCs w:val="24"/>
              </w:rPr>
            </w:pPr>
            <w:r w:rsidRPr="00C506DC">
              <w:rPr>
                <w:rFonts w:eastAsia="Times New Roman" w:cs="Times New Roman"/>
                <w:bCs/>
                <w:color w:val="000000" w:themeColor="text1"/>
                <w:szCs w:val="24"/>
              </w:rPr>
              <w:t>Mass of bottle + cement + water (M3)</w:t>
            </w:r>
          </w:p>
        </w:tc>
        <w:tc>
          <w:tcPr>
            <w:tcW w:w="2340" w:type="dxa"/>
            <w:tcBorders>
              <w:top w:val="nil"/>
              <w:left w:val="nil"/>
              <w:bottom w:val="nil"/>
              <w:right w:val="nil"/>
            </w:tcBorders>
            <w:vAlign w:val="bottom"/>
          </w:tcPr>
          <w:p w14:paraId="6514D5C7"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 xml:space="preserve">536.71 </w:t>
            </w:r>
          </w:p>
        </w:tc>
        <w:tc>
          <w:tcPr>
            <w:tcW w:w="2335" w:type="dxa"/>
            <w:tcBorders>
              <w:top w:val="nil"/>
              <w:left w:val="nil"/>
              <w:bottom w:val="nil"/>
            </w:tcBorders>
            <w:vAlign w:val="bottom"/>
          </w:tcPr>
          <w:p w14:paraId="6B5A2C13"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536.78</w:t>
            </w:r>
          </w:p>
        </w:tc>
      </w:tr>
      <w:tr w:rsidR="00067ECE" w:rsidRPr="00C506DC" w14:paraId="2F0A9FCF" w14:textId="77777777" w:rsidTr="009815F2">
        <w:tc>
          <w:tcPr>
            <w:tcW w:w="4675" w:type="dxa"/>
            <w:tcBorders>
              <w:top w:val="nil"/>
              <w:right w:val="nil"/>
            </w:tcBorders>
          </w:tcPr>
          <w:p w14:paraId="7931CB7C" w14:textId="77777777" w:rsidR="00067ECE" w:rsidRPr="00C506DC" w:rsidRDefault="00067ECE" w:rsidP="009815F2">
            <w:pPr>
              <w:spacing w:line="480" w:lineRule="auto"/>
              <w:rPr>
                <w:rFonts w:cs="Times New Roman"/>
                <w:bCs/>
                <w:color w:val="000000" w:themeColor="text1"/>
                <w:szCs w:val="24"/>
              </w:rPr>
            </w:pPr>
            <w:r w:rsidRPr="00C506DC">
              <w:rPr>
                <w:rFonts w:eastAsia="Times New Roman" w:cs="Times New Roman"/>
                <w:bCs/>
                <w:color w:val="000000" w:themeColor="text1"/>
                <w:szCs w:val="24"/>
              </w:rPr>
              <w:t>Mass of bottle filled with water (M4)</w:t>
            </w:r>
          </w:p>
        </w:tc>
        <w:tc>
          <w:tcPr>
            <w:tcW w:w="2340" w:type="dxa"/>
            <w:tcBorders>
              <w:top w:val="nil"/>
              <w:left w:val="nil"/>
              <w:right w:val="nil"/>
            </w:tcBorders>
            <w:vAlign w:val="bottom"/>
          </w:tcPr>
          <w:p w14:paraId="065850F5" w14:textId="77777777" w:rsidR="00067ECE" w:rsidRPr="00C506DC" w:rsidRDefault="00067ECE" w:rsidP="009815F2">
            <w:pPr>
              <w:spacing w:line="480" w:lineRule="auto"/>
              <w:rPr>
                <w:rFonts w:cs="Times New Roman"/>
                <w:bCs/>
                <w:color w:val="000000" w:themeColor="text1"/>
                <w:szCs w:val="24"/>
              </w:rPr>
            </w:pPr>
            <w:r w:rsidRPr="00C506DC">
              <w:rPr>
                <w:rFonts w:eastAsia="Times New Roman" w:cs="Times New Roman"/>
                <w:bCs/>
                <w:color w:val="000000" w:themeColor="text1"/>
                <w:szCs w:val="24"/>
              </w:rPr>
              <w:t xml:space="preserve">530 </w:t>
            </w:r>
          </w:p>
        </w:tc>
        <w:tc>
          <w:tcPr>
            <w:tcW w:w="2335" w:type="dxa"/>
            <w:tcBorders>
              <w:top w:val="nil"/>
              <w:left w:val="nil"/>
            </w:tcBorders>
            <w:vAlign w:val="bottom"/>
          </w:tcPr>
          <w:p w14:paraId="052672B1" w14:textId="77777777" w:rsidR="00067ECE" w:rsidRPr="00C506DC" w:rsidRDefault="00067ECE" w:rsidP="009815F2">
            <w:pPr>
              <w:spacing w:line="480" w:lineRule="auto"/>
              <w:rPr>
                <w:rFonts w:cs="Times New Roman"/>
                <w:bCs/>
                <w:color w:val="000000" w:themeColor="text1"/>
                <w:szCs w:val="24"/>
              </w:rPr>
            </w:pPr>
            <w:r w:rsidRPr="00C506DC">
              <w:rPr>
                <w:rFonts w:eastAsia="Times New Roman" w:cs="Times New Roman"/>
                <w:bCs/>
                <w:color w:val="000000" w:themeColor="text1"/>
                <w:szCs w:val="24"/>
              </w:rPr>
              <w:t>530</w:t>
            </w:r>
          </w:p>
        </w:tc>
      </w:tr>
    </w:tbl>
    <w:p w14:paraId="45A181D2" w14:textId="77777777" w:rsidR="00067ECE" w:rsidRPr="00C506DC" w:rsidRDefault="00067ECE" w:rsidP="00067ECE">
      <w:pPr>
        <w:spacing w:before="240" w:after="0" w:line="480" w:lineRule="auto"/>
        <w:rPr>
          <w:rFonts w:cs="Times New Roman"/>
          <w:bCs/>
          <w:color w:val="000000" w:themeColor="text1"/>
          <w:szCs w:val="24"/>
        </w:rPr>
      </w:pPr>
      <w:r w:rsidRPr="00C506DC">
        <w:rPr>
          <w:rFonts w:cs="Times New Roman"/>
          <w:bCs/>
          <w:color w:val="000000" w:themeColor="text1"/>
          <w:szCs w:val="24"/>
        </w:rPr>
        <w:t xml:space="preserve">Result: Calculation for the specific gravity </w:t>
      </w:r>
    </w:p>
    <w:p w14:paraId="5FFE22EA" w14:textId="77777777" w:rsidR="00067ECE" w:rsidRPr="00C506DC" w:rsidRDefault="00067ECE" w:rsidP="00067ECE">
      <w:pPr>
        <w:spacing w:after="0" w:line="480" w:lineRule="auto"/>
        <w:rPr>
          <w:rFonts w:cs="Times New Roman"/>
          <w:bCs/>
          <w:color w:val="000000" w:themeColor="text1"/>
          <w:szCs w:val="24"/>
        </w:rPr>
      </w:pPr>
      <w:r w:rsidRPr="00C506DC">
        <w:rPr>
          <w:rFonts w:cs="Times New Roman"/>
          <w:bCs/>
          <w:color w:val="000000" w:themeColor="text1"/>
          <w:szCs w:val="24"/>
        </w:rPr>
        <w:t>G =</w:t>
      </w:r>
      <w:r>
        <w:rPr>
          <w:rFonts w:cs="Times New Roman"/>
          <w:bCs/>
          <w:color w:val="000000" w:themeColor="text1"/>
          <w:szCs w:val="24"/>
        </w:rPr>
        <w:t xml:space="preserve"> </w:t>
      </w:r>
      <w:r w:rsidRPr="00C506DC">
        <w:rPr>
          <w:rFonts w:cs="Times New Roman"/>
          <w:bCs/>
          <w:color w:val="000000" w:themeColor="text1"/>
          <w:szCs w:val="24"/>
        </w:rPr>
        <w:t xml:space="preserve"> </w:t>
      </w:r>
      <m:oMath>
        <m:f>
          <m:fPr>
            <m:ctrlPr>
              <w:rPr>
                <w:rFonts w:ascii="Cambria Math" w:hAnsi="Cambria Math" w:cs="Times New Roman"/>
                <w:bCs/>
                <w:i/>
                <w:color w:val="000000" w:themeColor="text1"/>
                <w:szCs w:val="24"/>
              </w:rPr>
            </m:ctrlPr>
          </m:fPr>
          <m:num>
            <m:r>
              <w:rPr>
                <w:rFonts w:ascii="Cambria Math" w:hAnsi="Cambria Math" w:cs="Times New Roman"/>
                <w:color w:val="000000" w:themeColor="text1"/>
                <w:szCs w:val="24"/>
              </w:rPr>
              <m:t>M2-M1</m:t>
            </m:r>
          </m:num>
          <m:den>
            <m:d>
              <m:dPr>
                <m:ctrlPr>
                  <w:rPr>
                    <w:rFonts w:ascii="Cambria Math" w:hAnsi="Cambria Math" w:cs="Times New Roman"/>
                    <w:bCs/>
                    <w:i/>
                    <w:color w:val="000000" w:themeColor="text1"/>
                    <w:szCs w:val="24"/>
                  </w:rPr>
                </m:ctrlPr>
              </m:dPr>
              <m:e>
                <m:r>
                  <w:rPr>
                    <w:rFonts w:ascii="Cambria Math" w:hAnsi="Cambria Math" w:cs="Times New Roman"/>
                    <w:color w:val="000000" w:themeColor="text1"/>
                    <w:szCs w:val="24"/>
                  </w:rPr>
                  <m:t>M2-M1</m:t>
                </m:r>
              </m:e>
            </m:d>
            <m:r>
              <w:rPr>
                <w:rFonts w:ascii="Cambria Math" w:hAnsi="Cambria Math" w:cs="Times New Roman"/>
                <w:color w:val="000000" w:themeColor="text1"/>
                <w:szCs w:val="24"/>
              </w:rPr>
              <m:t xml:space="preserve"> -(M3-M4)</m:t>
            </m:r>
          </m:den>
        </m:f>
      </m:oMath>
      <w:r w:rsidRPr="00C506DC">
        <w:rPr>
          <w:rFonts w:eastAsiaTheme="minorEastAsia" w:cs="Times New Roman"/>
          <w:bCs/>
          <w:color w:val="000000" w:themeColor="text1"/>
          <w:szCs w:val="24"/>
        </w:rPr>
        <w:t xml:space="preserve">  </w:t>
      </w:r>
    </w:p>
    <w:p w14:paraId="338E4BBE" w14:textId="77777777" w:rsidR="00067ECE" w:rsidRPr="00C506DC" w:rsidRDefault="00067ECE" w:rsidP="00067ECE">
      <w:pPr>
        <w:spacing w:after="0" w:line="480" w:lineRule="auto"/>
        <w:rPr>
          <w:rFonts w:cs="Times New Roman"/>
          <w:bCs/>
          <w:color w:val="000000" w:themeColor="text1"/>
          <w:szCs w:val="24"/>
        </w:rPr>
      </w:pPr>
      <w:r w:rsidRPr="00C506DC">
        <w:rPr>
          <w:rFonts w:cs="Times New Roman"/>
          <w:bCs/>
          <w:color w:val="000000" w:themeColor="text1"/>
          <w:szCs w:val="24"/>
        </w:rPr>
        <w:t>For 1</w:t>
      </w:r>
      <w:r w:rsidRPr="00C506DC">
        <w:rPr>
          <w:rFonts w:cs="Times New Roman"/>
          <w:bCs/>
          <w:color w:val="000000" w:themeColor="text1"/>
          <w:szCs w:val="24"/>
          <w:vertAlign w:val="superscript"/>
        </w:rPr>
        <w:t>st</w:t>
      </w:r>
      <w:r w:rsidRPr="00C506DC">
        <w:rPr>
          <w:rFonts w:cs="Times New Roman"/>
          <w:bCs/>
          <w:color w:val="000000" w:themeColor="text1"/>
          <w:szCs w:val="24"/>
        </w:rPr>
        <w:t xml:space="preserve"> test: G</w:t>
      </w:r>
      <w:r w:rsidRPr="00C506DC">
        <w:rPr>
          <w:rFonts w:cs="Times New Roman"/>
          <w:bCs/>
          <w:color w:val="000000" w:themeColor="text1"/>
          <w:szCs w:val="24"/>
          <w:vertAlign w:val="subscript"/>
        </w:rPr>
        <w:t>1</w:t>
      </w:r>
      <w:r>
        <w:rPr>
          <w:rFonts w:cs="Times New Roman"/>
          <w:bCs/>
          <w:color w:val="000000" w:themeColor="text1"/>
          <w:szCs w:val="24"/>
          <w:vertAlign w:val="subscript"/>
        </w:rPr>
        <w:t xml:space="preserve"> </w:t>
      </w:r>
      <w:r w:rsidRPr="00C506DC">
        <w:rPr>
          <w:rFonts w:cs="Times New Roman"/>
          <w:bCs/>
          <w:color w:val="000000" w:themeColor="text1"/>
          <w:szCs w:val="24"/>
        </w:rPr>
        <w:t>=</w:t>
      </w:r>
      <w:r>
        <w:rPr>
          <w:rFonts w:cs="Times New Roman"/>
          <w:bCs/>
          <w:color w:val="000000" w:themeColor="text1"/>
          <w:szCs w:val="24"/>
        </w:rPr>
        <w:t xml:space="preserve"> </w:t>
      </w:r>
      <w:r w:rsidRPr="00C506DC">
        <w:rPr>
          <w:rFonts w:cs="Times New Roman"/>
          <w:bCs/>
          <w:color w:val="000000" w:themeColor="text1"/>
          <w:szCs w:val="24"/>
        </w:rPr>
        <w:t xml:space="preserve"> </w:t>
      </w:r>
      <m:oMath>
        <m:f>
          <m:fPr>
            <m:ctrlPr>
              <w:rPr>
                <w:rFonts w:ascii="Cambria Math" w:hAnsi="Cambria Math" w:cs="Times New Roman"/>
                <w:bCs/>
                <w:i/>
                <w:color w:val="000000" w:themeColor="text1"/>
                <w:szCs w:val="24"/>
              </w:rPr>
            </m:ctrlPr>
          </m:fPr>
          <m:num>
            <m:r>
              <w:rPr>
                <w:rFonts w:ascii="Cambria Math" w:hAnsi="Cambria Math" w:cs="Times New Roman"/>
                <w:color w:val="000000" w:themeColor="text1"/>
                <w:szCs w:val="24"/>
              </w:rPr>
              <m:t>305-295</m:t>
            </m:r>
          </m:num>
          <m:den>
            <m:d>
              <m:dPr>
                <m:ctrlPr>
                  <w:rPr>
                    <w:rFonts w:ascii="Cambria Math" w:hAnsi="Cambria Math" w:cs="Times New Roman"/>
                    <w:bCs/>
                    <w:i/>
                    <w:color w:val="000000" w:themeColor="text1"/>
                    <w:szCs w:val="24"/>
                  </w:rPr>
                </m:ctrlPr>
              </m:dPr>
              <m:e>
                <m:r>
                  <w:rPr>
                    <w:rFonts w:ascii="Cambria Math" w:hAnsi="Cambria Math" w:cs="Times New Roman"/>
                    <w:color w:val="000000" w:themeColor="text1"/>
                    <w:szCs w:val="24"/>
                  </w:rPr>
                  <m:t>305-295</m:t>
                </m:r>
              </m:e>
            </m:d>
            <m:r>
              <w:rPr>
                <w:rFonts w:ascii="Cambria Math" w:hAnsi="Cambria Math" w:cs="Times New Roman"/>
                <w:color w:val="000000" w:themeColor="text1"/>
                <w:szCs w:val="24"/>
              </w:rPr>
              <m:t xml:space="preserve"> -(536.71-530)</m:t>
            </m:r>
          </m:den>
        </m:f>
      </m:oMath>
      <w:r w:rsidRPr="00C506DC">
        <w:rPr>
          <w:rFonts w:eastAsiaTheme="minorEastAsia" w:cs="Times New Roman"/>
          <w:bCs/>
          <w:color w:val="000000" w:themeColor="text1"/>
          <w:szCs w:val="24"/>
        </w:rPr>
        <w:t xml:space="preserve">  = 3.04</w:t>
      </w:r>
    </w:p>
    <w:p w14:paraId="74FC7E9A" w14:textId="77777777" w:rsidR="00067ECE" w:rsidRPr="00C506DC" w:rsidRDefault="00067ECE" w:rsidP="00067ECE">
      <w:pPr>
        <w:spacing w:after="0" w:line="480" w:lineRule="auto"/>
        <w:rPr>
          <w:rFonts w:cs="Times New Roman"/>
          <w:bCs/>
          <w:color w:val="000000" w:themeColor="text1"/>
          <w:szCs w:val="24"/>
        </w:rPr>
      </w:pPr>
      <w:r w:rsidRPr="00C506DC">
        <w:rPr>
          <w:rFonts w:cs="Times New Roman"/>
          <w:bCs/>
          <w:color w:val="000000" w:themeColor="text1"/>
          <w:szCs w:val="24"/>
        </w:rPr>
        <w:t>For 2</w:t>
      </w:r>
      <w:r w:rsidRPr="00C506DC">
        <w:rPr>
          <w:rFonts w:cs="Times New Roman"/>
          <w:bCs/>
          <w:color w:val="000000" w:themeColor="text1"/>
          <w:szCs w:val="24"/>
          <w:vertAlign w:val="superscript"/>
        </w:rPr>
        <w:t>nd</w:t>
      </w:r>
      <w:r w:rsidRPr="00C506DC">
        <w:rPr>
          <w:rFonts w:cs="Times New Roman"/>
          <w:bCs/>
          <w:color w:val="000000" w:themeColor="text1"/>
          <w:szCs w:val="24"/>
        </w:rPr>
        <w:t xml:space="preserve"> test: G</w:t>
      </w:r>
      <w:r w:rsidRPr="00C506DC">
        <w:rPr>
          <w:rFonts w:cs="Times New Roman"/>
          <w:bCs/>
          <w:color w:val="000000" w:themeColor="text1"/>
          <w:szCs w:val="24"/>
          <w:vertAlign w:val="subscript"/>
        </w:rPr>
        <w:t>2</w:t>
      </w:r>
      <w:r w:rsidRPr="00C506DC">
        <w:rPr>
          <w:rFonts w:cs="Times New Roman"/>
          <w:bCs/>
          <w:color w:val="000000" w:themeColor="text1"/>
          <w:szCs w:val="24"/>
        </w:rPr>
        <w:t xml:space="preserve"> =</w:t>
      </w:r>
      <w:r>
        <w:rPr>
          <w:rFonts w:cs="Times New Roman"/>
          <w:bCs/>
          <w:color w:val="000000" w:themeColor="text1"/>
          <w:szCs w:val="24"/>
        </w:rPr>
        <w:t xml:space="preserve"> </w:t>
      </w:r>
      <w:r w:rsidRPr="00C506DC">
        <w:rPr>
          <w:rFonts w:cs="Times New Roman"/>
          <w:bCs/>
          <w:color w:val="000000" w:themeColor="text1"/>
          <w:szCs w:val="24"/>
        </w:rPr>
        <w:t xml:space="preserve"> </w:t>
      </w:r>
      <m:oMath>
        <m:r>
          <w:rPr>
            <w:rFonts w:ascii="Cambria Math" w:hAnsi="Cambria Math" w:cs="Times New Roman"/>
            <w:color w:val="000000" w:themeColor="text1"/>
            <w:szCs w:val="24"/>
          </w:rPr>
          <m:t xml:space="preserve"> </m:t>
        </m:r>
        <m:f>
          <m:fPr>
            <m:ctrlPr>
              <w:rPr>
                <w:rFonts w:ascii="Cambria Math" w:hAnsi="Cambria Math" w:cs="Times New Roman"/>
                <w:bCs/>
                <w:i/>
                <w:color w:val="000000" w:themeColor="text1"/>
                <w:szCs w:val="24"/>
              </w:rPr>
            </m:ctrlPr>
          </m:fPr>
          <m:num>
            <m:r>
              <w:rPr>
                <w:rFonts w:ascii="Cambria Math" w:hAnsi="Cambria Math" w:cs="Times New Roman"/>
                <w:color w:val="000000" w:themeColor="text1"/>
                <w:szCs w:val="24"/>
              </w:rPr>
              <m:t>305-295</m:t>
            </m:r>
          </m:num>
          <m:den>
            <m:d>
              <m:dPr>
                <m:ctrlPr>
                  <w:rPr>
                    <w:rFonts w:ascii="Cambria Math" w:hAnsi="Cambria Math" w:cs="Times New Roman"/>
                    <w:bCs/>
                    <w:i/>
                    <w:color w:val="000000" w:themeColor="text1"/>
                    <w:szCs w:val="24"/>
                  </w:rPr>
                </m:ctrlPr>
              </m:dPr>
              <m:e>
                <m:r>
                  <w:rPr>
                    <w:rFonts w:ascii="Cambria Math" w:hAnsi="Cambria Math" w:cs="Times New Roman"/>
                    <w:color w:val="000000" w:themeColor="text1"/>
                    <w:szCs w:val="24"/>
                  </w:rPr>
                  <m:t>305-295</m:t>
                </m:r>
              </m:e>
            </m:d>
            <m:r>
              <w:rPr>
                <w:rFonts w:ascii="Cambria Math" w:hAnsi="Cambria Math" w:cs="Times New Roman"/>
                <w:color w:val="000000" w:themeColor="text1"/>
                <w:szCs w:val="24"/>
              </w:rPr>
              <m:t xml:space="preserve"> -(536.78-530)</m:t>
            </m:r>
          </m:den>
        </m:f>
      </m:oMath>
      <w:r w:rsidRPr="00C506DC">
        <w:rPr>
          <w:rFonts w:eastAsiaTheme="minorEastAsia" w:cs="Times New Roman"/>
          <w:bCs/>
          <w:color w:val="000000" w:themeColor="text1"/>
          <w:szCs w:val="24"/>
        </w:rPr>
        <w:t xml:space="preserve"> = 3.11</w:t>
      </w:r>
    </w:p>
    <w:p w14:paraId="1591DE32" w14:textId="77777777" w:rsidR="00067ECE" w:rsidRPr="00C506DC" w:rsidRDefault="00067ECE" w:rsidP="00067ECE">
      <w:pPr>
        <w:spacing w:after="0" w:line="480" w:lineRule="auto"/>
        <w:rPr>
          <w:rFonts w:cs="Times New Roman"/>
          <w:bCs/>
          <w:color w:val="000000" w:themeColor="text1"/>
          <w:szCs w:val="24"/>
        </w:rPr>
      </w:pPr>
      <w:r w:rsidRPr="00C506DC">
        <w:rPr>
          <w:rFonts w:cs="Times New Roman"/>
          <w:bCs/>
          <w:color w:val="000000" w:themeColor="text1"/>
          <w:szCs w:val="24"/>
        </w:rPr>
        <w:t>A</w:t>
      </w:r>
      <w:r>
        <w:rPr>
          <w:rFonts w:cs="Times New Roman"/>
          <w:bCs/>
          <w:color w:val="000000" w:themeColor="text1"/>
          <w:szCs w:val="24"/>
        </w:rPr>
        <w:t>ctual</w:t>
      </w:r>
      <w:r w:rsidRPr="00C506DC">
        <w:rPr>
          <w:rFonts w:cs="Times New Roman"/>
          <w:bCs/>
          <w:color w:val="000000" w:themeColor="text1"/>
          <w:szCs w:val="24"/>
        </w:rPr>
        <w:t xml:space="preserve"> Specific Gravity</w:t>
      </w:r>
      <w:r>
        <w:rPr>
          <w:rFonts w:cs="Times New Roman"/>
          <w:bCs/>
          <w:color w:val="000000" w:themeColor="text1"/>
          <w:szCs w:val="24"/>
        </w:rPr>
        <w:t xml:space="preserve"> </w:t>
      </w:r>
      <w:r w:rsidRPr="00C506DC">
        <w:rPr>
          <w:rFonts w:cs="Times New Roman"/>
          <w:bCs/>
          <w:color w:val="000000" w:themeColor="text1"/>
          <w:szCs w:val="24"/>
        </w:rPr>
        <w:t xml:space="preserve">= </w:t>
      </w:r>
      <m:oMath>
        <m:r>
          <w:rPr>
            <w:rFonts w:ascii="Cambria Math" w:hAnsi="Cambria Math" w:cs="Times New Roman"/>
            <w:color w:val="000000" w:themeColor="text1"/>
            <w:szCs w:val="24"/>
          </w:rPr>
          <m:t xml:space="preserve"> </m:t>
        </m:r>
        <m:f>
          <m:fPr>
            <m:ctrlPr>
              <w:rPr>
                <w:rFonts w:ascii="Cambria Math" w:hAnsi="Cambria Math" w:cs="Times New Roman"/>
                <w:bCs/>
                <w:i/>
                <w:color w:val="000000" w:themeColor="text1"/>
                <w:szCs w:val="24"/>
              </w:rPr>
            </m:ctrlPr>
          </m:fPr>
          <m:num>
            <m:r>
              <w:rPr>
                <w:rFonts w:ascii="Cambria Math" w:hAnsi="Cambria Math" w:cs="Times New Roman"/>
                <w:color w:val="000000" w:themeColor="text1"/>
                <w:szCs w:val="24"/>
              </w:rPr>
              <m:t>3.04+3.11</m:t>
            </m:r>
          </m:num>
          <m:den>
            <m:r>
              <w:rPr>
                <w:rFonts w:ascii="Cambria Math" w:hAnsi="Cambria Math" w:cs="Times New Roman"/>
                <w:color w:val="000000" w:themeColor="text1"/>
                <w:szCs w:val="24"/>
              </w:rPr>
              <m:t>2</m:t>
            </m:r>
          </m:den>
        </m:f>
      </m:oMath>
    </w:p>
    <w:p w14:paraId="1805EE92" w14:textId="77777777" w:rsidR="00067ECE" w:rsidRPr="00C506DC" w:rsidRDefault="00067ECE" w:rsidP="00067ECE">
      <w:pPr>
        <w:spacing w:after="0" w:line="480" w:lineRule="auto"/>
        <w:rPr>
          <w:rFonts w:cs="Times New Roman"/>
          <w:bCs/>
          <w:color w:val="000000" w:themeColor="text1"/>
          <w:szCs w:val="24"/>
        </w:rPr>
      </w:pPr>
      <w:r w:rsidRPr="00C506DC">
        <w:rPr>
          <w:rFonts w:cs="Times New Roman"/>
          <w:bCs/>
          <w:color w:val="000000" w:themeColor="text1"/>
          <w:szCs w:val="24"/>
        </w:rPr>
        <w:t>A</w:t>
      </w:r>
      <w:r>
        <w:rPr>
          <w:rFonts w:cs="Times New Roman"/>
          <w:bCs/>
          <w:color w:val="000000" w:themeColor="text1"/>
          <w:szCs w:val="24"/>
        </w:rPr>
        <w:t>ctual</w:t>
      </w:r>
      <w:r w:rsidRPr="00C506DC">
        <w:rPr>
          <w:rFonts w:cs="Times New Roman"/>
          <w:bCs/>
          <w:color w:val="000000" w:themeColor="text1"/>
          <w:szCs w:val="24"/>
        </w:rPr>
        <w:t xml:space="preserve"> Specific Gravity = 3.08</w:t>
      </w:r>
    </w:p>
    <w:p w14:paraId="369E18AD" w14:textId="77777777" w:rsidR="00067ECE" w:rsidRPr="00C506DC" w:rsidRDefault="00067ECE" w:rsidP="00067ECE">
      <w:pPr>
        <w:spacing w:line="480" w:lineRule="auto"/>
        <w:rPr>
          <w:rFonts w:cs="Times New Roman"/>
          <w:b/>
          <w:color w:val="000000" w:themeColor="text1"/>
          <w:szCs w:val="24"/>
        </w:rPr>
      </w:pPr>
      <w:r w:rsidRPr="00C506DC">
        <w:rPr>
          <w:rFonts w:cs="Times New Roman"/>
          <w:b/>
          <w:color w:val="000000" w:themeColor="text1"/>
          <w:szCs w:val="24"/>
        </w:rPr>
        <w:t>The specific gravity for the Cement = 3.08</w:t>
      </w:r>
    </w:p>
    <w:p w14:paraId="6A25832E" w14:textId="77777777" w:rsidR="00067ECE" w:rsidRPr="00C506DC" w:rsidRDefault="00067ECE" w:rsidP="00067ECE">
      <w:pPr>
        <w:spacing w:after="0" w:line="480" w:lineRule="auto"/>
        <w:rPr>
          <w:rFonts w:cs="Times New Roman"/>
          <w:bCs/>
          <w:color w:val="000000" w:themeColor="text1"/>
          <w:szCs w:val="24"/>
        </w:rPr>
      </w:pPr>
      <w:r w:rsidRPr="00C506DC">
        <w:rPr>
          <w:rFonts w:cs="Times New Roman"/>
          <w:bCs/>
          <w:color w:val="000000" w:themeColor="text1"/>
          <w:szCs w:val="24"/>
        </w:rPr>
        <w:t>The summary graph for the specific gravity of the concrete constituents is shown in Figure 4.2.</w:t>
      </w:r>
    </w:p>
    <w:p w14:paraId="3C266FDA" w14:textId="77777777" w:rsidR="00067ECE" w:rsidRDefault="00067ECE" w:rsidP="00067ECE">
      <w:pPr>
        <w:keepNext/>
        <w:spacing w:after="0" w:line="480" w:lineRule="auto"/>
      </w:pPr>
      <w:r w:rsidRPr="00C506DC">
        <w:rPr>
          <w:rFonts w:cs="Times New Roman"/>
          <w:noProof/>
          <w:szCs w:val="24"/>
        </w:rPr>
        <w:drawing>
          <wp:inline distT="0" distB="0" distL="0" distR="0" wp14:anchorId="4859FD6E" wp14:editId="3F5C3FA0">
            <wp:extent cx="5191125" cy="2162175"/>
            <wp:effectExtent l="0" t="0" r="9525" b="9525"/>
            <wp:docPr id="25" name="Chart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289C63-C099-483B-905A-07B21DE0B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9DC681" w14:textId="77777777" w:rsidR="00067ECE" w:rsidRPr="00C506DC" w:rsidRDefault="00067ECE" w:rsidP="00067ECE">
      <w:pPr>
        <w:pStyle w:val="Caption"/>
        <w:spacing w:line="480" w:lineRule="auto"/>
        <w:rPr>
          <w:rFonts w:cs="Times New Roman"/>
          <w:bCs w:val="0"/>
          <w:color w:val="000000" w:themeColor="text1"/>
          <w:szCs w:val="24"/>
        </w:rPr>
      </w:pPr>
      <w:bookmarkStart w:id="159" w:name="_Toc104562879"/>
      <w:r>
        <w:t xml:space="preserve">Figure 4. </w:t>
      </w:r>
      <w:r w:rsidR="005808C4">
        <w:fldChar w:fldCharType="begin"/>
      </w:r>
      <w:r w:rsidR="005808C4">
        <w:instrText xml:space="preserve"> SEQ Figure_4. \* ARABIC </w:instrText>
      </w:r>
      <w:r w:rsidR="005808C4">
        <w:fldChar w:fldCharType="separate"/>
      </w:r>
      <w:r w:rsidR="006E0E64">
        <w:rPr>
          <w:noProof/>
        </w:rPr>
        <w:t>2</w:t>
      </w:r>
      <w:r w:rsidR="005808C4">
        <w:rPr>
          <w:noProof/>
        </w:rPr>
        <w:fldChar w:fldCharType="end"/>
      </w:r>
      <w:r w:rsidRPr="00C506DC">
        <w:rPr>
          <w:rFonts w:cs="Times New Roman"/>
          <w:bCs w:val="0"/>
          <w:color w:val="000000" w:themeColor="text1"/>
          <w:szCs w:val="24"/>
        </w:rPr>
        <w:t>: Summary Graph for Specific Gravity of Concrete Constituents</w:t>
      </w:r>
      <w:bookmarkEnd w:id="159"/>
    </w:p>
    <w:p w14:paraId="24D50135" w14:textId="77777777" w:rsidR="00067ECE" w:rsidRPr="00CC49CE" w:rsidRDefault="00067ECE" w:rsidP="00067ECE">
      <w:pPr>
        <w:spacing w:before="240" w:after="0" w:line="480" w:lineRule="auto"/>
        <w:rPr>
          <w:rFonts w:cs="Times New Roman"/>
          <w:szCs w:val="24"/>
        </w:rPr>
      </w:pPr>
      <w:r w:rsidRPr="00682938">
        <w:rPr>
          <w:rFonts w:cs="Times New Roman"/>
          <w:szCs w:val="24"/>
        </w:rPr>
        <w:t>The results for the different constituent materials' specific gravities showed that when water is added to concrete, the moisture content of the resulting concrete won't affect its workability and mechanical strength because the constituents of concrete are all heavier than the specific gravity of water, with cement being 3.08 times heavier, as shown in figure 4.2</w:t>
      </w:r>
      <w:r w:rsidRPr="00CC49CE">
        <w:rPr>
          <w:rFonts w:cs="Times New Roman"/>
          <w:szCs w:val="24"/>
        </w:rPr>
        <w:t xml:space="preserve">. </w:t>
      </w:r>
    </w:p>
    <w:p w14:paraId="1A9C0687" w14:textId="77777777" w:rsidR="00067ECE" w:rsidRPr="00F4270F" w:rsidRDefault="00067ECE" w:rsidP="00067ECE">
      <w:pPr>
        <w:pStyle w:val="Heading2"/>
        <w:spacing w:line="480" w:lineRule="auto"/>
        <w:rPr>
          <w:sz w:val="28"/>
          <w:szCs w:val="28"/>
        </w:rPr>
      </w:pPr>
      <w:bookmarkStart w:id="160" w:name="_Toc104589294"/>
      <w:r w:rsidRPr="00F4270F">
        <w:rPr>
          <w:sz w:val="28"/>
          <w:szCs w:val="28"/>
        </w:rPr>
        <w:t>4.5</w:t>
      </w:r>
      <w:r w:rsidRPr="00F4270F">
        <w:rPr>
          <w:sz w:val="28"/>
          <w:szCs w:val="28"/>
        </w:rPr>
        <w:tab/>
        <w:t>Test on Concrete</w:t>
      </w:r>
      <w:bookmarkEnd w:id="160"/>
    </w:p>
    <w:p w14:paraId="6EB32C53" w14:textId="42366E0C" w:rsidR="00067ECE" w:rsidRPr="00C506DC" w:rsidRDefault="00067ECE" w:rsidP="00067ECE">
      <w:pPr>
        <w:spacing w:after="0" w:line="480" w:lineRule="auto"/>
        <w:rPr>
          <w:rFonts w:cs="Times New Roman"/>
          <w:bCs/>
          <w:color w:val="000000" w:themeColor="text1"/>
          <w:szCs w:val="24"/>
        </w:rPr>
      </w:pPr>
      <w:r w:rsidRPr="00C506DC">
        <w:rPr>
          <w:rFonts w:cs="Times New Roman"/>
          <w:bCs/>
          <w:color w:val="000000" w:themeColor="text1"/>
          <w:szCs w:val="24"/>
        </w:rPr>
        <w:t>Compressive strength testing, electrical resistivity testing, accelerated mortar bar testing, and scanning electron microscope (SEM) analysis are among the concrete tests performed.</w:t>
      </w:r>
    </w:p>
    <w:p w14:paraId="6AB870B3" w14:textId="77777777" w:rsidR="00067ECE" w:rsidRPr="00F4270F" w:rsidRDefault="00067ECE" w:rsidP="00067ECE">
      <w:pPr>
        <w:pStyle w:val="Heading3"/>
        <w:spacing w:line="480" w:lineRule="auto"/>
        <w:rPr>
          <w:sz w:val="28"/>
          <w:szCs w:val="28"/>
        </w:rPr>
      </w:pPr>
      <w:bookmarkStart w:id="161" w:name="_Toc104589295"/>
      <w:r w:rsidRPr="00F4270F">
        <w:rPr>
          <w:sz w:val="28"/>
          <w:szCs w:val="28"/>
        </w:rPr>
        <w:t>4.5.1</w:t>
      </w:r>
      <w:r w:rsidRPr="00F4270F">
        <w:rPr>
          <w:sz w:val="28"/>
          <w:szCs w:val="28"/>
        </w:rPr>
        <w:tab/>
        <w:t>Slump test result</w:t>
      </w:r>
      <w:bookmarkEnd w:id="161"/>
    </w:p>
    <w:p w14:paraId="40C8694E" w14:textId="7C1521EC" w:rsidR="00067ECE" w:rsidRDefault="00067ECE" w:rsidP="00067ECE">
      <w:pPr>
        <w:spacing w:after="0" w:line="480" w:lineRule="auto"/>
        <w:rPr>
          <w:rFonts w:cs="Times New Roman"/>
          <w:bCs/>
          <w:szCs w:val="24"/>
        </w:rPr>
      </w:pPr>
      <w:r w:rsidRPr="00C506DC">
        <w:rPr>
          <w:rFonts w:cs="Times New Roman"/>
          <w:bCs/>
          <w:szCs w:val="24"/>
        </w:rPr>
        <w:t xml:space="preserve">Table 4.12 </w:t>
      </w:r>
      <w:r w:rsidR="00D15951">
        <w:rPr>
          <w:rFonts w:cs="Times New Roman"/>
          <w:bCs/>
          <w:szCs w:val="24"/>
        </w:rPr>
        <w:t xml:space="preserve">and figure 4. 3 </w:t>
      </w:r>
      <w:r w:rsidRPr="00C506DC">
        <w:rPr>
          <w:rFonts w:cs="Times New Roman"/>
          <w:bCs/>
          <w:szCs w:val="24"/>
        </w:rPr>
        <w:t xml:space="preserve">show the results of the w/c ratio at various CPA content levels. Cassava peel ash has a larger water absorption potential, which could explain this behavior. </w:t>
      </w:r>
      <w:r w:rsidRPr="00F12B58">
        <w:rPr>
          <w:rFonts w:cs="Times New Roman"/>
          <w:bCs/>
          <w:szCs w:val="24"/>
        </w:rPr>
        <w:t>As a result, additional water may be required, depending on the amount of CPA used, to produce concrete containing CPA.</w:t>
      </w:r>
    </w:p>
    <w:p w14:paraId="51C34EB9" w14:textId="4CAFEFF0" w:rsidR="00ED323D" w:rsidRDefault="00ED323D" w:rsidP="00067ECE">
      <w:pPr>
        <w:spacing w:after="0" w:line="480" w:lineRule="auto"/>
        <w:rPr>
          <w:rFonts w:cs="Times New Roman"/>
          <w:bCs/>
          <w:szCs w:val="24"/>
        </w:rPr>
      </w:pPr>
    </w:p>
    <w:p w14:paraId="1494B723" w14:textId="77777777" w:rsidR="00ED323D" w:rsidRPr="00C506DC" w:rsidRDefault="00ED323D" w:rsidP="00067ECE">
      <w:pPr>
        <w:spacing w:after="0" w:line="480" w:lineRule="auto"/>
        <w:rPr>
          <w:rFonts w:cs="Times New Roman"/>
          <w:bCs/>
          <w:szCs w:val="24"/>
        </w:rPr>
      </w:pPr>
    </w:p>
    <w:p w14:paraId="637CACDA" w14:textId="77777777" w:rsidR="00067ECE" w:rsidRDefault="00067ECE" w:rsidP="00067ECE">
      <w:pPr>
        <w:pStyle w:val="Caption"/>
        <w:keepNext/>
        <w:spacing w:line="480" w:lineRule="auto"/>
      </w:pPr>
      <w:bookmarkStart w:id="162" w:name="_Toc104561656"/>
      <w:r>
        <w:t xml:space="preserve">Table 4. </w:t>
      </w:r>
      <w:r w:rsidR="005808C4">
        <w:fldChar w:fldCharType="begin"/>
      </w:r>
      <w:r w:rsidR="005808C4">
        <w:instrText xml:space="preserve"> SEQ Table_4. \* ARABIC </w:instrText>
      </w:r>
      <w:r w:rsidR="005808C4">
        <w:fldChar w:fldCharType="separate"/>
      </w:r>
      <w:r w:rsidR="006E0E64">
        <w:rPr>
          <w:noProof/>
        </w:rPr>
        <w:t>9</w:t>
      </w:r>
      <w:r w:rsidR="005808C4">
        <w:rPr>
          <w:noProof/>
        </w:rPr>
        <w:fldChar w:fldCharType="end"/>
      </w:r>
      <w:r>
        <w:t xml:space="preserve">: </w:t>
      </w:r>
      <w:r w:rsidRPr="00C56666">
        <w:rPr>
          <w:rFonts w:cs="Times New Roman"/>
          <w:szCs w:val="24"/>
        </w:rPr>
        <w:t>Results of slump test</w:t>
      </w:r>
      <w:bookmarkEnd w:id="162"/>
    </w:p>
    <w:tbl>
      <w:tblPr>
        <w:tblW w:w="8573"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857"/>
        <w:gridCol w:w="2858"/>
        <w:gridCol w:w="2858"/>
      </w:tblGrid>
      <w:tr w:rsidR="00067ECE" w:rsidRPr="00C506DC" w14:paraId="6A4058FF" w14:textId="77777777" w:rsidTr="009815F2">
        <w:trPr>
          <w:trHeight w:val="527"/>
        </w:trPr>
        <w:tc>
          <w:tcPr>
            <w:tcW w:w="2857" w:type="dxa"/>
            <w:tcBorders>
              <w:bottom w:val="single" w:sz="4" w:space="0" w:color="auto"/>
            </w:tcBorders>
          </w:tcPr>
          <w:p w14:paraId="41000707" w14:textId="77777777" w:rsidR="00067ECE" w:rsidRPr="00C506DC" w:rsidRDefault="00067ECE" w:rsidP="009815F2">
            <w:pPr>
              <w:spacing w:line="480" w:lineRule="auto"/>
              <w:jc w:val="center"/>
              <w:rPr>
                <w:rFonts w:cs="Times New Roman"/>
                <w:b/>
                <w:color w:val="000000" w:themeColor="text1"/>
                <w:szCs w:val="24"/>
              </w:rPr>
            </w:pPr>
            <w:r w:rsidRPr="00C506DC">
              <w:rPr>
                <w:rFonts w:cs="Times New Roman"/>
                <w:b/>
                <w:color w:val="000000" w:themeColor="text1"/>
                <w:szCs w:val="24"/>
              </w:rPr>
              <w:t>CPA Replacement (%)</w:t>
            </w:r>
          </w:p>
        </w:tc>
        <w:tc>
          <w:tcPr>
            <w:tcW w:w="2858" w:type="dxa"/>
            <w:tcBorders>
              <w:bottom w:val="single" w:sz="4" w:space="0" w:color="auto"/>
            </w:tcBorders>
          </w:tcPr>
          <w:p w14:paraId="391A7D99" w14:textId="77777777" w:rsidR="00067ECE" w:rsidRPr="00C506DC" w:rsidRDefault="00067ECE" w:rsidP="009815F2">
            <w:pPr>
              <w:spacing w:line="480" w:lineRule="auto"/>
              <w:jc w:val="center"/>
              <w:rPr>
                <w:rFonts w:cs="Times New Roman"/>
                <w:b/>
                <w:color w:val="000000" w:themeColor="text1"/>
                <w:szCs w:val="24"/>
              </w:rPr>
            </w:pPr>
            <w:r w:rsidRPr="00C506DC">
              <w:rPr>
                <w:rFonts w:cs="Times New Roman"/>
                <w:b/>
                <w:color w:val="000000" w:themeColor="text1"/>
                <w:szCs w:val="24"/>
              </w:rPr>
              <w:t>Slump (mm)</w:t>
            </w:r>
          </w:p>
        </w:tc>
        <w:tc>
          <w:tcPr>
            <w:tcW w:w="2858" w:type="dxa"/>
            <w:tcBorders>
              <w:bottom w:val="single" w:sz="4" w:space="0" w:color="auto"/>
            </w:tcBorders>
          </w:tcPr>
          <w:p w14:paraId="48511931" w14:textId="77777777" w:rsidR="00067ECE" w:rsidRPr="00C506DC" w:rsidRDefault="00067ECE" w:rsidP="009815F2">
            <w:pPr>
              <w:spacing w:line="480" w:lineRule="auto"/>
              <w:jc w:val="center"/>
              <w:rPr>
                <w:rFonts w:cs="Times New Roman"/>
                <w:b/>
                <w:color w:val="000000" w:themeColor="text1"/>
                <w:szCs w:val="24"/>
              </w:rPr>
            </w:pPr>
            <w:r w:rsidRPr="00C506DC">
              <w:rPr>
                <w:rFonts w:cs="Times New Roman"/>
                <w:b/>
                <w:color w:val="000000" w:themeColor="text1"/>
                <w:szCs w:val="24"/>
              </w:rPr>
              <w:t>Comment</w:t>
            </w:r>
          </w:p>
        </w:tc>
      </w:tr>
      <w:tr w:rsidR="00067ECE" w:rsidRPr="00C506DC" w14:paraId="19A813FF" w14:textId="77777777" w:rsidTr="009815F2">
        <w:trPr>
          <w:trHeight w:val="775"/>
        </w:trPr>
        <w:tc>
          <w:tcPr>
            <w:tcW w:w="2857" w:type="dxa"/>
            <w:tcBorders>
              <w:bottom w:val="nil"/>
            </w:tcBorders>
          </w:tcPr>
          <w:p w14:paraId="41A31391"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0</w:t>
            </w:r>
          </w:p>
        </w:tc>
        <w:tc>
          <w:tcPr>
            <w:tcW w:w="2858" w:type="dxa"/>
            <w:tcBorders>
              <w:bottom w:val="nil"/>
            </w:tcBorders>
          </w:tcPr>
          <w:p w14:paraId="28326EDB"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200</w:t>
            </w:r>
          </w:p>
        </w:tc>
        <w:tc>
          <w:tcPr>
            <w:tcW w:w="2858" w:type="dxa"/>
            <w:tcBorders>
              <w:bottom w:val="nil"/>
            </w:tcBorders>
          </w:tcPr>
          <w:p w14:paraId="31D37E7B"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Collapse slump</w:t>
            </w:r>
          </w:p>
        </w:tc>
      </w:tr>
      <w:tr w:rsidR="00067ECE" w:rsidRPr="00C506DC" w14:paraId="37FD7E1C" w14:textId="77777777" w:rsidTr="009815F2">
        <w:trPr>
          <w:trHeight w:val="549"/>
        </w:trPr>
        <w:tc>
          <w:tcPr>
            <w:tcW w:w="2857" w:type="dxa"/>
            <w:tcBorders>
              <w:top w:val="nil"/>
              <w:bottom w:val="nil"/>
            </w:tcBorders>
          </w:tcPr>
          <w:p w14:paraId="6013D2E9"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5</w:t>
            </w:r>
          </w:p>
        </w:tc>
        <w:tc>
          <w:tcPr>
            <w:tcW w:w="2858" w:type="dxa"/>
            <w:tcBorders>
              <w:top w:val="nil"/>
              <w:bottom w:val="nil"/>
            </w:tcBorders>
          </w:tcPr>
          <w:p w14:paraId="738F141A"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130</w:t>
            </w:r>
          </w:p>
        </w:tc>
        <w:tc>
          <w:tcPr>
            <w:tcW w:w="2858" w:type="dxa"/>
            <w:tcBorders>
              <w:top w:val="nil"/>
              <w:bottom w:val="nil"/>
            </w:tcBorders>
          </w:tcPr>
          <w:p w14:paraId="53031305"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Shear slump</w:t>
            </w:r>
          </w:p>
        </w:tc>
      </w:tr>
      <w:tr w:rsidR="00067ECE" w:rsidRPr="00C506DC" w14:paraId="1CB15550" w14:textId="77777777" w:rsidTr="009815F2">
        <w:trPr>
          <w:trHeight w:val="549"/>
        </w:trPr>
        <w:tc>
          <w:tcPr>
            <w:tcW w:w="2857" w:type="dxa"/>
            <w:tcBorders>
              <w:top w:val="nil"/>
              <w:bottom w:val="nil"/>
            </w:tcBorders>
          </w:tcPr>
          <w:p w14:paraId="12DBC31A"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10</w:t>
            </w:r>
          </w:p>
        </w:tc>
        <w:tc>
          <w:tcPr>
            <w:tcW w:w="2858" w:type="dxa"/>
            <w:tcBorders>
              <w:top w:val="nil"/>
              <w:bottom w:val="nil"/>
            </w:tcBorders>
          </w:tcPr>
          <w:p w14:paraId="13D88880"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30</w:t>
            </w:r>
          </w:p>
        </w:tc>
        <w:tc>
          <w:tcPr>
            <w:tcW w:w="2858" w:type="dxa"/>
            <w:tcBorders>
              <w:top w:val="nil"/>
              <w:bottom w:val="nil"/>
            </w:tcBorders>
          </w:tcPr>
          <w:p w14:paraId="74F957FC"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True slump</w:t>
            </w:r>
          </w:p>
        </w:tc>
      </w:tr>
      <w:tr w:rsidR="00067ECE" w:rsidRPr="00C506DC" w14:paraId="6264393B" w14:textId="77777777" w:rsidTr="009815F2">
        <w:trPr>
          <w:trHeight w:val="549"/>
        </w:trPr>
        <w:tc>
          <w:tcPr>
            <w:tcW w:w="2857" w:type="dxa"/>
            <w:tcBorders>
              <w:top w:val="nil"/>
              <w:bottom w:val="nil"/>
            </w:tcBorders>
          </w:tcPr>
          <w:p w14:paraId="5A228DCA"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15</w:t>
            </w:r>
          </w:p>
        </w:tc>
        <w:tc>
          <w:tcPr>
            <w:tcW w:w="2858" w:type="dxa"/>
            <w:tcBorders>
              <w:top w:val="nil"/>
              <w:bottom w:val="nil"/>
            </w:tcBorders>
          </w:tcPr>
          <w:p w14:paraId="7AA67345"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10</w:t>
            </w:r>
          </w:p>
        </w:tc>
        <w:tc>
          <w:tcPr>
            <w:tcW w:w="2858" w:type="dxa"/>
            <w:tcBorders>
              <w:top w:val="nil"/>
              <w:bottom w:val="nil"/>
            </w:tcBorders>
          </w:tcPr>
          <w:p w14:paraId="5EA105B1"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True slump</w:t>
            </w:r>
          </w:p>
        </w:tc>
      </w:tr>
      <w:tr w:rsidR="00067ECE" w:rsidRPr="00C506DC" w14:paraId="2640C4F1" w14:textId="77777777" w:rsidTr="009815F2">
        <w:trPr>
          <w:trHeight w:val="549"/>
        </w:trPr>
        <w:tc>
          <w:tcPr>
            <w:tcW w:w="2857" w:type="dxa"/>
            <w:tcBorders>
              <w:top w:val="nil"/>
              <w:bottom w:val="nil"/>
            </w:tcBorders>
          </w:tcPr>
          <w:p w14:paraId="39F475C9"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20</w:t>
            </w:r>
          </w:p>
        </w:tc>
        <w:tc>
          <w:tcPr>
            <w:tcW w:w="2858" w:type="dxa"/>
            <w:tcBorders>
              <w:top w:val="nil"/>
              <w:bottom w:val="nil"/>
            </w:tcBorders>
          </w:tcPr>
          <w:p w14:paraId="72576254"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1</w:t>
            </w:r>
          </w:p>
        </w:tc>
        <w:tc>
          <w:tcPr>
            <w:tcW w:w="2858" w:type="dxa"/>
            <w:tcBorders>
              <w:top w:val="nil"/>
              <w:bottom w:val="nil"/>
            </w:tcBorders>
          </w:tcPr>
          <w:p w14:paraId="1D642734"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True slump</w:t>
            </w:r>
          </w:p>
        </w:tc>
      </w:tr>
      <w:tr w:rsidR="00067ECE" w:rsidRPr="00C506DC" w14:paraId="1138FE3C" w14:textId="77777777" w:rsidTr="009815F2">
        <w:trPr>
          <w:trHeight w:val="549"/>
        </w:trPr>
        <w:tc>
          <w:tcPr>
            <w:tcW w:w="2857" w:type="dxa"/>
            <w:tcBorders>
              <w:top w:val="nil"/>
            </w:tcBorders>
          </w:tcPr>
          <w:p w14:paraId="1DD01D3B"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30</w:t>
            </w:r>
          </w:p>
        </w:tc>
        <w:tc>
          <w:tcPr>
            <w:tcW w:w="2858" w:type="dxa"/>
            <w:tcBorders>
              <w:top w:val="nil"/>
            </w:tcBorders>
          </w:tcPr>
          <w:p w14:paraId="53FE2571"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0</w:t>
            </w:r>
          </w:p>
        </w:tc>
        <w:tc>
          <w:tcPr>
            <w:tcW w:w="2858" w:type="dxa"/>
            <w:tcBorders>
              <w:top w:val="nil"/>
            </w:tcBorders>
          </w:tcPr>
          <w:p w14:paraId="57EF450E"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True slump</w:t>
            </w:r>
          </w:p>
        </w:tc>
      </w:tr>
    </w:tbl>
    <w:p w14:paraId="527DF699" w14:textId="77777777" w:rsidR="00067ECE" w:rsidRPr="00C506DC" w:rsidRDefault="00067ECE" w:rsidP="00067ECE">
      <w:pPr>
        <w:spacing w:line="480" w:lineRule="auto"/>
        <w:rPr>
          <w:rFonts w:cs="Times New Roman"/>
          <w:bCs/>
          <w:szCs w:val="24"/>
        </w:rPr>
      </w:pPr>
    </w:p>
    <w:p w14:paraId="456A2B44" w14:textId="77777777" w:rsidR="00067ECE" w:rsidRDefault="00067ECE" w:rsidP="00067ECE">
      <w:pPr>
        <w:keepNext/>
        <w:spacing w:line="480" w:lineRule="auto"/>
      </w:pPr>
      <w:r w:rsidRPr="00C506DC">
        <w:rPr>
          <w:rFonts w:cs="Times New Roman"/>
          <w:noProof/>
          <w:szCs w:val="24"/>
        </w:rPr>
        <w:drawing>
          <wp:inline distT="0" distB="0" distL="0" distR="0" wp14:anchorId="5101AEB9" wp14:editId="4898C1A1">
            <wp:extent cx="4962525" cy="2409825"/>
            <wp:effectExtent l="0" t="0" r="9525" b="9525"/>
            <wp:docPr id="37" name="Chart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342742-ADAB-4AF5-8CF2-5A9267E21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50AA7D2" w14:textId="77777777" w:rsidR="00067ECE" w:rsidRPr="00F03217" w:rsidRDefault="00067ECE" w:rsidP="00067ECE">
      <w:pPr>
        <w:autoSpaceDE w:val="0"/>
        <w:autoSpaceDN w:val="0"/>
        <w:adjustRightInd w:val="0"/>
        <w:spacing w:after="0" w:line="480" w:lineRule="auto"/>
        <w:jc w:val="center"/>
        <w:rPr>
          <w:rFonts w:cs="Times New Roman"/>
          <w:b/>
          <w:color w:val="000000"/>
          <w:szCs w:val="24"/>
        </w:rPr>
      </w:pPr>
      <w:bookmarkStart w:id="163" w:name="_Toc104562880"/>
      <w:r w:rsidRPr="008D1BC0">
        <w:rPr>
          <w:b/>
        </w:rPr>
        <w:t xml:space="preserve">Figure 4. </w:t>
      </w:r>
      <w:r>
        <w:rPr>
          <w:b/>
        </w:rPr>
        <w:fldChar w:fldCharType="begin"/>
      </w:r>
      <w:r>
        <w:rPr>
          <w:b/>
        </w:rPr>
        <w:instrText xml:space="preserve"> SEQ Figure_4. \* ARABIC </w:instrText>
      </w:r>
      <w:r>
        <w:rPr>
          <w:b/>
        </w:rPr>
        <w:fldChar w:fldCharType="separate"/>
      </w:r>
      <w:r w:rsidR="006E0E64">
        <w:rPr>
          <w:b/>
          <w:noProof/>
        </w:rPr>
        <w:t>3</w:t>
      </w:r>
      <w:r>
        <w:rPr>
          <w:b/>
        </w:rPr>
        <w:fldChar w:fldCharType="end"/>
      </w:r>
      <w:r w:rsidRPr="008D1BC0">
        <w:rPr>
          <w:rFonts w:cs="Times New Roman"/>
          <w:b/>
          <w:color w:val="000000"/>
          <w:szCs w:val="24"/>
        </w:rPr>
        <w:t>:</w:t>
      </w:r>
      <w:r w:rsidRPr="00F03217">
        <w:rPr>
          <w:rFonts w:cs="Times New Roman"/>
          <w:b/>
          <w:color w:val="000000"/>
          <w:szCs w:val="24"/>
        </w:rPr>
        <w:t xml:space="preserve"> graph of slump test against percentage replacement of CPA</w:t>
      </w:r>
      <w:bookmarkEnd w:id="163"/>
    </w:p>
    <w:p w14:paraId="54D4EE24" w14:textId="4C0388BE" w:rsidR="00067ECE" w:rsidRDefault="00067ECE" w:rsidP="00067ECE">
      <w:pPr>
        <w:autoSpaceDE w:val="0"/>
        <w:autoSpaceDN w:val="0"/>
        <w:adjustRightInd w:val="0"/>
        <w:spacing w:after="0" w:line="480" w:lineRule="auto"/>
        <w:rPr>
          <w:rFonts w:cs="Times New Roman"/>
          <w:bCs/>
          <w:szCs w:val="24"/>
        </w:rPr>
      </w:pPr>
      <w:r w:rsidRPr="00F769EF">
        <w:rPr>
          <w:rFonts w:cs="Times New Roman"/>
          <w:bCs/>
          <w:color w:val="000000"/>
          <w:szCs w:val="24"/>
        </w:rPr>
        <w:t>The discovered workability feature of the concrete matrix shows that as the amount of cassava peel ash in the concrete mixture rises, the slump test value falls, requiring more water to make the mixture more workable</w:t>
      </w:r>
      <w:r w:rsidRPr="00C506DC">
        <w:rPr>
          <w:rFonts w:cs="Times New Roman"/>
          <w:bCs/>
          <w:color w:val="000000"/>
          <w:szCs w:val="24"/>
        </w:rPr>
        <w:t xml:space="preserve">. The high-water need is due to the presence of silica and the ash sample's higher surface area. This is because the silica-lime reaction requires more water than the water used in the cement hydration reaction process (Salau </w:t>
      </w:r>
      <w:r w:rsidRPr="00C506DC">
        <w:rPr>
          <w:rFonts w:cs="Times New Roman"/>
          <w:bCs/>
          <w:i/>
          <w:iCs/>
          <w:color w:val="000000"/>
          <w:szCs w:val="24"/>
        </w:rPr>
        <w:t>et al.,</w:t>
      </w:r>
      <w:r w:rsidRPr="00C506DC">
        <w:rPr>
          <w:rFonts w:cs="Times New Roman"/>
          <w:bCs/>
          <w:color w:val="000000"/>
          <w:szCs w:val="24"/>
        </w:rPr>
        <w:t xml:space="preserve"> 2012). </w:t>
      </w:r>
    </w:p>
    <w:p w14:paraId="07C0C687" w14:textId="77777777" w:rsidR="00067ECE" w:rsidRPr="00F4270F" w:rsidRDefault="00067ECE" w:rsidP="00067ECE">
      <w:pPr>
        <w:pStyle w:val="Heading3"/>
        <w:spacing w:line="480" w:lineRule="auto"/>
        <w:rPr>
          <w:sz w:val="28"/>
          <w:szCs w:val="28"/>
        </w:rPr>
      </w:pPr>
      <w:bookmarkStart w:id="164" w:name="_Toc104589296"/>
      <w:r w:rsidRPr="00F4270F">
        <w:rPr>
          <w:sz w:val="28"/>
          <w:szCs w:val="28"/>
        </w:rPr>
        <w:t>4.5.2</w:t>
      </w:r>
      <w:r w:rsidRPr="00F4270F">
        <w:rPr>
          <w:sz w:val="28"/>
          <w:szCs w:val="28"/>
        </w:rPr>
        <w:tab/>
        <w:t>Water absorption result</w:t>
      </w:r>
      <w:bookmarkEnd w:id="164"/>
    </w:p>
    <w:p w14:paraId="098CEEA8" w14:textId="77777777" w:rsidR="00067ECE" w:rsidRPr="00C506DC" w:rsidRDefault="00067ECE" w:rsidP="00067ECE">
      <w:pPr>
        <w:spacing w:after="0" w:line="480" w:lineRule="auto"/>
        <w:rPr>
          <w:rFonts w:cs="Times New Roman"/>
          <w:bCs/>
          <w:szCs w:val="24"/>
        </w:rPr>
      </w:pPr>
      <w:r w:rsidRPr="009A7E50">
        <w:rPr>
          <w:rFonts w:cs="Times New Roman"/>
          <w:bCs/>
          <w:szCs w:val="24"/>
        </w:rPr>
        <w:t>As can be seen in Figure 4.4 and Table 4.13, the amount of cement that CPA replaces increases the concrete sample's ability to absorb water.</w:t>
      </w:r>
    </w:p>
    <w:p w14:paraId="7EAC4CB0" w14:textId="77777777" w:rsidR="00067ECE" w:rsidRDefault="00067ECE" w:rsidP="00067ECE">
      <w:pPr>
        <w:pStyle w:val="Caption"/>
        <w:keepNext/>
        <w:spacing w:after="0" w:line="480" w:lineRule="auto"/>
      </w:pPr>
      <w:bookmarkStart w:id="165" w:name="_Toc104561657"/>
      <w:r>
        <w:t xml:space="preserve">Table 4. </w:t>
      </w:r>
      <w:r w:rsidR="005808C4">
        <w:fldChar w:fldCharType="begin"/>
      </w:r>
      <w:r w:rsidR="005808C4">
        <w:instrText xml:space="preserve"> SEQ Table_4. \* ARABIC </w:instrText>
      </w:r>
      <w:r w:rsidR="005808C4">
        <w:fldChar w:fldCharType="separate"/>
      </w:r>
      <w:r w:rsidR="006E0E64">
        <w:rPr>
          <w:noProof/>
        </w:rPr>
        <w:t>10</w:t>
      </w:r>
      <w:r w:rsidR="005808C4">
        <w:rPr>
          <w:noProof/>
        </w:rPr>
        <w:fldChar w:fldCharType="end"/>
      </w:r>
      <w:r>
        <w:t xml:space="preserve">: </w:t>
      </w:r>
      <w:r w:rsidRPr="00C56666">
        <w:rPr>
          <w:rFonts w:cs="Times New Roman"/>
          <w:color w:val="000000" w:themeColor="text1"/>
          <w:szCs w:val="24"/>
        </w:rPr>
        <w:t>Water Absorption Result</w:t>
      </w:r>
      <w:bookmarkEnd w:id="165"/>
    </w:p>
    <w:tbl>
      <w:tblPr>
        <w:tblW w:w="8638"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878"/>
        <w:gridCol w:w="2879"/>
        <w:gridCol w:w="2881"/>
      </w:tblGrid>
      <w:tr w:rsidR="00067ECE" w:rsidRPr="00C506DC" w14:paraId="2D0D7162" w14:textId="77777777" w:rsidTr="009815F2">
        <w:trPr>
          <w:trHeight w:val="436"/>
        </w:trPr>
        <w:tc>
          <w:tcPr>
            <w:tcW w:w="2878" w:type="dxa"/>
            <w:vMerge w:val="restart"/>
          </w:tcPr>
          <w:p w14:paraId="3306FBD7" w14:textId="77777777" w:rsidR="00067ECE" w:rsidRPr="00C506DC" w:rsidRDefault="00067ECE" w:rsidP="009815F2">
            <w:pPr>
              <w:spacing w:after="0" w:line="480" w:lineRule="auto"/>
              <w:jc w:val="center"/>
              <w:rPr>
                <w:rFonts w:cs="Times New Roman"/>
                <w:b/>
                <w:color w:val="000000" w:themeColor="text1"/>
                <w:szCs w:val="24"/>
              </w:rPr>
            </w:pPr>
          </w:p>
          <w:p w14:paraId="2DF84358" w14:textId="77777777" w:rsidR="00067ECE" w:rsidRPr="00C506DC" w:rsidRDefault="00067ECE" w:rsidP="009815F2">
            <w:pPr>
              <w:spacing w:after="0" w:line="480" w:lineRule="auto"/>
              <w:jc w:val="center"/>
              <w:rPr>
                <w:rFonts w:cs="Times New Roman"/>
                <w:b/>
                <w:color w:val="000000" w:themeColor="text1"/>
                <w:szCs w:val="24"/>
              </w:rPr>
            </w:pPr>
            <w:r w:rsidRPr="00C506DC">
              <w:rPr>
                <w:rFonts w:cs="Times New Roman"/>
                <w:b/>
                <w:color w:val="000000" w:themeColor="text1"/>
                <w:szCs w:val="24"/>
              </w:rPr>
              <w:t>CPA Replacement (%)</w:t>
            </w:r>
          </w:p>
        </w:tc>
        <w:tc>
          <w:tcPr>
            <w:tcW w:w="5760" w:type="dxa"/>
            <w:gridSpan w:val="2"/>
          </w:tcPr>
          <w:p w14:paraId="283C5173" w14:textId="77777777" w:rsidR="00067ECE" w:rsidRPr="00C506DC" w:rsidRDefault="00067ECE" w:rsidP="009815F2">
            <w:pPr>
              <w:spacing w:after="0" w:line="480" w:lineRule="auto"/>
              <w:jc w:val="center"/>
              <w:rPr>
                <w:rFonts w:cs="Times New Roman"/>
                <w:b/>
                <w:color w:val="000000" w:themeColor="text1"/>
                <w:szCs w:val="24"/>
              </w:rPr>
            </w:pPr>
            <w:r w:rsidRPr="00C506DC">
              <w:rPr>
                <w:rFonts w:cs="Times New Roman"/>
                <w:b/>
                <w:color w:val="000000" w:themeColor="text1"/>
                <w:szCs w:val="24"/>
              </w:rPr>
              <w:t>Water Absorption Result (%)</w:t>
            </w:r>
          </w:p>
        </w:tc>
      </w:tr>
      <w:tr w:rsidR="00067ECE" w:rsidRPr="00C506DC" w14:paraId="562AE4B1" w14:textId="77777777" w:rsidTr="009815F2">
        <w:trPr>
          <w:trHeight w:val="436"/>
        </w:trPr>
        <w:tc>
          <w:tcPr>
            <w:tcW w:w="2878" w:type="dxa"/>
            <w:vMerge/>
            <w:tcBorders>
              <w:bottom w:val="single" w:sz="4" w:space="0" w:color="auto"/>
            </w:tcBorders>
          </w:tcPr>
          <w:p w14:paraId="77C396D0" w14:textId="77777777" w:rsidR="00067ECE" w:rsidRPr="00C506DC" w:rsidRDefault="00067ECE" w:rsidP="009815F2">
            <w:pPr>
              <w:spacing w:after="0" w:line="480" w:lineRule="auto"/>
              <w:jc w:val="center"/>
              <w:rPr>
                <w:rFonts w:cs="Times New Roman"/>
                <w:b/>
                <w:color w:val="000000" w:themeColor="text1"/>
                <w:szCs w:val="24"/>
              </w:rPr>
            </w:pPr>
          </w:p>
        </w:tc>
        <w:tc>
          <w:tcPr>
            <w:tcW w:w="2879" w:type="dxa"/>
            <w:tcBorders>
              <w:bottom w:val="single" w:sz="4" w:space="0" w:color="auto"/>
            </w:tcBorders>
          </w:tcPr>
          <w:p w14:paraId="257D9E14" w14:textId="77777777" w:rsidR="00067ECE" w:rsidRPr="00C506DC" w:rsidRDefault="00067ECE" w:rsidP="009815F2">
            <w:pPr>
              <w:spacing w:after="0" w:line="480" w:lineRule="auto"/>
              <w:jc w:val="center"/>
              <w:rPr>
                <w:rFonts w:cs="Times New Roman"/>
                <w:b/>
                <w:color w:val="000000" w:themeColor="text1"/>
                <w:szCs w:val="24"/>
              </w:rPr>
            </w:pPr>
            <w:r w:rsidRPr="00C506DC">
              <w:rPr>
                <w:rFonts w:cs="Times New Roman"/>
                <w:b/>
                <w:color w:val="000000" w:themeColor="text1"/>
                <w:szCs w:val="24"/>
              </w:rPr>
              <w:t>7 days</w:t>
            </w:r>
          </w:p>
        </w:tc>
        <w:tc>
          <w:tcPr>
            <w:tcW w:w="2880" w:type="dxa"/>
            <w:tcBorders>
              <w:bottom w:val="single" w:sz="4" w:space="0" w:color="auto"/>
            </w:tcBorders>
          </w:tcPr>
          <w:p w14:paraId="5F262A20" w14:textId="77777777" w:rsidR="00067ECE" w:rsidRPr="00C506DC" w:rsidRDefault="00067ECE" w:rsidP="009815F2">
            <w:pPr>
              <w:spacing w:after="0" w:line="480" w:lineRule="auto"/>
              <w:jc w:val="center"/>
              <w:rPr>
                <w:rFonts w:cs="Times New Roman"/>
                <w:b/>
                <w:color w:val="000000" w:themeColor="text1"/>
                <w:szCs w:val="24"/>
              </w:rPr>
            </w:pPr>
            <w:r w:rsidRPr="00C506DC">
              <w:rPr>
                <w:rFonts w:cs="Times New Roman"/>
                <w:b/>
                <w:color w:val="000000" w:themeColor="text1"/>
                <w:szCs w:val="24"/>
              </w:rPr>
              <w:t>28 days</w:t>
            </w:r>
          </w:p>
        </w:tc>
      </w:tr>
      <w:tr w:rsidR="00067ECE" w:rsidRPr="00C506DC" w14:paraId="199D0733" w14:textId="77777777" w:rsidTr="009815F2">
        <w:trPr>
          <w:trHeight w:val="642"/>
        </w:trPr>
        <w:tc>
          <w:tcPr>
            <w:tcW w:w="2878" w:type="dxa"/>
            <w:tcBorders>
              <w:bottom w:val="nil"/>
            </w:tcBorders>
          </w:tcPr>
          <w:p w14:paraId="469436B0"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0</w:t>
            </w:r>
          </w:p>
        </w:tc>
        <w:tc>
          <w:tcPr>
            <w:tcW w:w="2879" w:type="dxa"/>
            <w:tcBorders>
              <w:bottom w:val="nil"/>
            </w:tcBorders>
          </w:tcPr>
          <w:p w14:paraId="3F02D65A"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0.51</w:t>
            </w:r>
          </w:p>
        </w:tc>
        <w:tc>
          <w:tcPr>
            <w:tcW w:w="2880" w:type="dxa"/>
            <w:tcBorders>
              <w:bottom w:val="nil"/>
            </w:tcBorders>
          </w:tcPr>
          <w:p w14:paraId="6AE6216B"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2.60</w:t>
            </w:r>
          </w:p>
        </w:tc>
      </w:tr>
      <w:tr w:rsidR="00067ECE" w:rsidRPr="00C506DC" w14:paraId="34DD2827" w14:textId="77777777" w:rsidTr="009815F2">
        <w:trPr>
          <w:trHeight w:val="454"/>
        </w:trPr>
        <w:tc>
          <w:tcPr>
            <w:tcW w:w="2878" w:type="dxa"/>
            <w:tcBorders>
              <w:top w:val="nil"/>
              <w:bottom w:val="nil"/>
            </w:tcBorders>
          </w:tcPr>
          <w:p w14:paraId="3829F6C9"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5</w:t>
            </w:r>
          </w:p>
        </w:tc>
        <w:tc>
          <w:tcPr>
            <w:tcW w:w="2879" w:type="dxa"/>
            <w:tcBorders>
              <w:top w:val="nil"/>
              <w:bottom w:val="nil"/>
            </w:tcBorders>
          </w:tcPr>
          <w:p w14:paraId="3CED4CE5"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0.54</w:t>
            </w:r>
          </w:p>
        </w:tc>
        <w:tc>
          <w:tcPr>
            <w:tcW w:w="2880" w:type="dxa"/>
            <w:tcBorders>
              <w:top w:val="nil"/>
              <w:bottom w:val="nil"/>
            </w:tcBorders>
          </w:tcPr>
          <w:p w14:paraId="76ABB8CB"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2.89</w:t>
            </w:r>
          </w:p>
        </w:tc>
      </w:tr>
      <w:tr w:rsidR="00067ECE" w:rsidRPr="00C506DC" w14:paraId="74176F2F" w14:textId="77777777" w:rsidTr="009815F2">
        <w:trPr>
          <w:trHeight w:val="454"/>
        </w:trPr>
        <w:tc>
          <w:tcPr>
            <w:tcW w:w="2878" w:type="dxa"/>
            <w:tcBorders>
              <w:top w:val="nil"/>
              <w:bottom w:val="nil"/>
            </w:tcBorders>
          </w:tcPr>
          <w:p w14:paraId="235A22EE"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10</w:t>
            </w:r>
          </w:p>
        </w:tc>
        <w:tc>
          <w:tcPr>
            <w:tcW w:w="2879" w:type="dxa"/>
            <w:tcBorders>
              <w:top w:val="nil"/>
              <w:bottom w:val="nil"/>
            </w:tcBorders>
          </w:tcPr>
          <w:p w14:paraId="53FAD83B"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0.60</w:t>
            </w:r>
          </w:p>
        </w:tc>
        <w:tc>
          <w:tcPr>
            <w:tcW w:w="2880" w:type="dxa"/>
            <w:tcBorders>
              <w:top w:val="nil"/>
              <w:bottom w:val="nil"/>
            </w:tcBorders>
          </w:tcPr>
          <w:p w14:paraId="59462C1E"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3.35</w:t>
            </w:r>
          </w:p>
        </w:tc>
      </w:tr>
      <w:tr w:rsidR="00067ECE" w:rsidRPr="00C506DC" w14:paraId="0AA7EB26" w14:textId="77777777" w:rsidTr="009815F2">
        <w:trPr>
          <w:trHeight w:val="454"/>
        </w:trPr>
        <w:tc>
          <w:tcPr>
            <w:tcW w:w="2878" w:type="dxa"/>
            <w:tcBorders>
              <w:top w:val="nil"/>
              <w:bottom w:val="nil"/>
            </w:tcBorders>
          </w:tcPr>
          <w:p w14:paraId="42115AAE"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15</w:t>
            </w:r>
          </w:p>
        </w:tc>
        <w:tc>
          <w:tcPr>
            <w:tcW w:w="2879" w:type="dxa"/>
            <w:tcBorders>
              <w:top w:val="nil"/>
              <w:bottom w:val="nil"/>
            </w:tcBorders>
          </w:tcPr>
          <w:p w14:paraId="2ED0A1C0"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0.73</w:t>
            </w:r>
          </w:p>
        </w:tc>
        <w:tc>
          <w:tcPr>
            <w:tcW w:w="2880" w:type="dxa"/>
            <w:tcBorders>
              <w:top w:val="nil"/>
              <w:bottom w:val="nil"/>
            </w:tcBorders>
          </w:tcPr>
          <w:p w14:paraId="14DA02BE"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3.62</w:t>
            </w:r>
          </w:p>
        </w:tc>
      </w:tr>
      <w:tr w:rsidR="00067ECE" w:rsidRPr="00C506DC" w14:paraId="0C192614" w14:textId="77777777" w:rsidTr="009815F2">
        <w:trPr>
          <w:trHeight w:val="454"/>
        </w:trPr>
        <w:tc>
          <w:tcPr>
            <w:tcW w:w="2878" w:type="dxa"/>
            <w:tcBorders>
              <w:top w:val="nil"/>
              <w:bottom w:val="nil"/>
            </w:tcBorders>
          </w:tcPr>
          <w:p w14:paraId="66F4C627"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20</w:t>
            </w:r>
          </w:p>
        </w:tc>
        <w:tc>
          <w:tcPr>
            <w:tcW w:w="2879" w:type="dxa"/>
            <w:tcBorders>
              <w:top w:val="nil"/>
              <w:bottom w:val="nil"/>
            </w:tcBorders>
          </w:tcPr>
          <w:p w14:paraId="5762AC98"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 xml:space="preserve">                     0.75</w:t>
            </w:r>
          </w:p>
        </w:tc>
        <w:tc>
          <w:tcPr>
            <w:tcW w:w="2880" w:type="dxa"/>
            <w:tcBorders>
              <w:top w:val="nil"/>
              <w:bottom w:val="nil"/>
            </w:tcBorders>
          </w:tcPr>
          <w:p w14:paraId="7F8428AB"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4.01</w:t>
            </w:r>
          </w:p>
        </w:tc>
      </w:tr>
      <w:tr w:rsidR="00067ECE" w:rsidRPr="00C506DC" w14:paraId="586AB297" w14:textId="77777777" w:rsidTr="009815F2">
        <w:trPr>
          <w:trHeight w:val="454"/>
        </w:trPr>
        <w:tc>
          <w:tcPr>
            <w:tcW w:w="2878" w:type="dxa"/>
            <w:tcBorders>
              <w:top w:val="nil"/>
            </w:tcBorders>
          </w:tcPr>
          <w:p w14:paraId="3BD68DC8"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30</w:t>
            </w:r>
          </w:p>
        </w:tc>
        <w:tc>
          <w:tcPr>
            <w:tcW w:w="2879" w:type="dxa"/>
            <w:tcBorders>
              <w:top w:val="nil"/>
            </w:tcBorders>
          </w:tcPr>
          <w:p w14:paraId="3109F432"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1.10</w:t>
            </w:r>
          </w:p>
        </w:tc>
        <w:tc>
          <w:tcPr>
            <w:tcW w:w="2880" w:type="dxa"/>
            <w:tcBorders>
              <w:top w:val="nil"/>
            </w:tcBorders>
          </w:tcPr>
          <w:p w14:paraId="65E9E107" w14:textId="77777777" w:rsidR="00067ECE" w:rsidRPr="00C506DC" w:rsidRDefault="00067ECE" w:rsidP="009815F2">
            <w:pPr>
              <w:spacing w:line="360" w:lineRule="auto"/>
              <w:jc w:val="center"/>
              <w:rPr>
                <w:rFonts w:cs="Times New Roman"/>
                <w:bCs/>
                <w:color w:val="000000" w:themeColor="text1"/>
                <w:szCs w:val="24"/>
              </w:rPr>
            </w:pPr>
            <w:r w:rsidRPr="00C506DC">
              <w:rPr>
                <w:rFonts w:cs="Times New Roman"/>
                <w:bCs/>
                <w:color w:val="000000" w:themeColor="text1"/>
                <w:szCs w:val="24"/>
              </w:rPr>
              <w:t>4.95</w:t>
            </w:r>
          </w:p>
        </w:tc>
      </w:tr>
    </w:tbl>
    <w:p w14:paraId="10523E06" w14:textId="77777777" w:rsidR="00067ECE" w:rsidRPr="00C506DC" w:rsidRDefault="00067ECE" w:rsidP="00067ECE">
      <w:pPr>
        <w:spacing w:after="0" w:line="480" w:lineRule="auto"/>
        <w:rPr>
          <w:rFonts w:cs="Times New Roman"/>
          <w:bCs/>
          <w:color w:val="000000" w:themeColor="text1"/>
          <w:szCs w:val="24"/>
        </w:rPr>
      </w:pPr>
    </w:p>
    <w:p w14:paraId="3E2226A0" w14:textId="77777777" w:rsidR="00067ECE" w:rsidRDefault="00067ECE" w:rsidP="00067ECE">
      <w:pPr>
        <w:keepNext/>
        <w:spacing w:after="0" w:line="480" w:lineRule="auto"/>
      </w:pPr>
      <w:r w:rsidRPr="00C506DC">
        <w:rPr>
          <w:rFonts w:cs="Times New Roman"/>
          <w:noProof/>
          <w:szCs w:val="24"/>
        </w:rPr>
        <w:drawing>
          <wp:inline distT="0" distB="0" distL="0" distR="0" wp14:anchorId="27490FD6" wp14:editId="38F1501F">
            <wp:extent cx="5038725" cy="3028950"/>
            <wp:effectExtent l="0" t="0" r="9525" b="0"/>
            <wp:docPr id="38" name="Chart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614850-0019-4D27-9DCB-416F96DEF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F3095AD" w14:textId="77777777" w:rsidR="00067ECE" w:rsidRPr="00C506DC" w:rsidRDefault="00067ECE" w:rsidP="00067ECE">
      <w:pPr>
        <w:autoSpaceDE w:val="0"/>
        <w:autoSpaceDN w:val="0"/>
        <w:adjustRightInd w:val="0"/>
        <w:spacing w:after="0" w:line="480" w:lineRule="auto"/>
        <w:jc w:val="center"/>
        <w:rPr>
          <w:rFonts w:cs="Times New Roman"/>
          <w:b/>
          <w:bCs/>
          <w:szCs w:val="24"/>
        </w:rPr>
      </w:pPr>
      <w:bookmarkStart w:id="166" w:name="_Toc104562881"/>
      <w:r w:rsidRPr="008D1BC0">
        <w:rPr>
          <w:b/>
        </w:rPr>
        <w:t xml:space="preserve">Figure 4. </w:t>
      </w:r>
      <w:r>
        <w:rPr>
          <w:b/>
        </w:rPr>
        <w:fldChar w:fldCharType="begin"/>
      </w:r>
      <w:r>
        <w:rPr>
          <w:b/>
        </w:rPr>
        <w:instrText xml:space="preserve"> SEQ Figure_4. \* ARABIC </w:instrText>
      </w:r>
      <w:r>
        <w:rPr>
          <w:b/>
        </w:rPr>
        <w:fldChar w:fldCharType="separate"/>
      </w:r>
      <w:r w:rsidR="006E0E64">
        <w:rPr>
          <w:b/>
          <w:noProof/>
        </w:rPr>
        <w:t>4</w:t>
      </w:r>
      <w:r>
        <w:rPr>
          <w:b/>
        </w:rPr>
        <w:fldChar w:fldCharType="end"/>
      </w:r>
      <w:r w:rsidRPr="008D1BC0">
        <w:rPr>
          <w:rFonts w:cs="Times New Roman"/>
          <w:b/>
          <w:bCs/>
          <w:szCs w:val="24"/>
        </w:rPr>
        <w:t>:</w:t>
      </w:r>
      <w:r w:rsidRPr="00C506DC">
        <w:rPr>
          <w:rFonts w:cs="Times New Roman"/>
          <w:b/>
          <w:bCs/>
          <w:szCs w:val="24"/>
        </w:rPr>
        <w:t xml:space="preserve"> graph of water absorption result</w:t>
      </w:r>
      <w:bookmarkEnd w:id="166"/>
    </w:p>
    <w:p w14:paraId="45EAE79D" w14:textId="77777777" w:rsidR="00067ECE" w:rsidRPr="00C506DC" w:rsidRDefault="00067ECE" w:rsidP="00067ECE">
      <w:pPr>
        <w:autoSpaceDE w:val="0"/>
        <w:autoSpaceDN w:val="0"/>
        <w:adjustRightInd w:val="0"/>
        <w:spacing w:line="480" w:lineRule="auto"/>
        <w:rPr>
          <w:rFonts w:cs="Times New Roman"/>
          <w:bCs/>
          <w:szCs w:val="24"/>
        </w:rPr>
      </w:pPr>
      <w:r w:rsidRPr="004D7DB9">
        <w:rPr>
          <w:rFonts w:cs="Times New Roman"/>
          <w:bCs/>
          <w:szCs w:val="24"/>
        </w:rPr>
        <w:t>The findings of the water absorption test shown in figure 4.4 above indicated that adding CPA to the finished concrete increased the water absorption rate because of the pozzolanic nature of cassava peel ash</w:t>
      </w:r>
      <w:r w:rsidRPr="00C506DC">
        <w:rPr>
          <w:rFonts w:cs="Times New Roman"/>
          <w:bCs/>
          <w:szCs w:val="24"/>
        </w:rPr>
        <w:t xml:space="preserve">. It was also discovered that as the percentage rises, so does the amount of water absorbed. For both 7 and 28 days, </w:t>
      </w:r>
      <w:r>
        <w:rPr>
          <w:rFonts w:cs="Times New Roman"/>
          <w:bCs/>
          <w:szCs w:val="24"/>
        </w:rPr>
        <w:t>a</w:t>
      </w:r>
      <w:r w:rsidRPr="00E17F3F">
        <w:rPr>
          <w:rFonts w:cs="Times New Roman"/>
          <w:bCs/>
          <w:szCs w:val="24"/>
        </w:rPr>
        <w:t>ccording to the measured amounts of absorbed water, 5 percent CPA cement replacement had the least quantity and 30 percent CPA cement replacement had the most</w:t>
      </w:r>
      <w:r w:rsidRPr="00C506DC">
        <w:rPr>
          <w:rFonts w:cs="Times New Roman"/>
          <w:bCs/>
          <w:szCs w:val="24"/>
        </w:rPr>
        <w:t xml:space="preserve">. This corresponds to the findings of (Olatokunbo </w:t>
      </w:r>
      <w:r w:rsidRPr="00C506DC">
        <w:rPr>
          <w:rFonts w:cs="Times New Roman"/>
          <w:bCs/>
          <w:i/>
          <w:iCs/>
          <w:szCs w:val="24"/>
        </w:rPr>
        <w:t>et al.,</w:t>
      </w:r>
      <w:r w:rsidRPr="00C506DC">
        <w:rPr>
          <w:rFonts w:cs="Times New Roman"/>
          <w:bCs/>
          <w:szCs w:val="24"/>
        </w:rPr>
        <w:t xml:space="preserve"> 2018). With each passing year of cure, the amount of water absorbed increases.</w:t>
      </w:r>
    </w:p>
    <w:p w14:paraId="5FC43CBD" w14:textId="77777777" w:rsidR="00067ECE" w:rsidRPr="00F4270F" w:rsidRDefault="00067ECE" w:rsidP="00067ECE">
      <w:pPr>
        <w:pStyle w:val="Heading3"/>
        <w:spacing w:line="480" w:lineRule="auto"/>
        <w:rPr>
          <w:sz w:val="28"/>
          <w:szCs w:val="28"/>
        </w:rPr>
      </w:pPr>
      <w:bookmarkStart w:id="167" w:name="_Toc104589297"/>
      <w:r w:rsidRPr="00F4270F">
        <w:rPr>
          <w:sz w:val="28"/>
          <w:szCs w:val="28"/>
        </w:rPr>
        <w:t>4.5.3</w:t>
      </w:r>
      <w:r w:rsidRPr="00F4270F">
        <w:rPr>
          <w:sz w:val="28"/>
          <w:szCs w:val="28"/>
        </w:rPr>
        <w:tab/>
        <w:t>Bulk Density</w:t>
      </w:r>
      <w:bookmarkEnd w:id="167"/>
    </w:p>
    <w:p w14:paraId="065AFC2D" w14:textId="2C02CB72" w:rsidR="00067ECE" w:rsidRDefault="00067ECE" w:rsidP="00067ECE">
      <w:pPr>
        <w:spacing w:after="0" w:line="480" w:lineRule="auto"/>
        <w:rPr>
          <w:rFonts w:cs="Times New Roman"/>
          <w:bCs/>
          <w:szCs w:val="24"/>
        </w:rPr>
      </w:pPr>
      <w:r w:rsidRPr="00A04518">
        <w:rPr>
          <w:rFonts w:cs="Times New Roman"/>
          <w:bCs/>
          <w:szCs w:val="24"/>
        </w:rPr>
        <w:t>The findings for densities of concrete made with 0 to 30% CPA replacement at intervals of 5% are depicted in table 4.14 and figure 4.5. The densities vary between 2400.10 and 2574.55 kg/m</w:t>
      </w:r>
      <w:r w:rsidRPr="00A04518">
        <w:rPr>
          <w:rFonts w:cs="Times New Roman"/>
          <w:bCs/>
          <w:szCs w:val="24"/>
          <w:vertAlign w:val="superscript"/>
        </w:rPr>
        <w:t>3</w:t>
      </w:r>
      <w:r w:rsidRPr="00A04518">
        <w:rPr>
          <w:rFonts w:cs="Times New Roman"/>
          <w:bCs/>
          <w:szCs w:val="24"/>
        </w:rPr>
        <w:t>, indicating normal concrete</w:t>
      </w:r>
      <w:r w:rsidR="00EF4A8A">
        <w:rPr>
          <w:rFonts w:cs="Times New Roman"/>
          <w:bCs/>
          <w:szCs w:val="24"/>
        </w:rPr>
        <w:t>s</w:t>
      </w:r>
      <w:r w:rsidRPr="00A04518">
        <w:rPr>
          <w:rFonts w:cs="Times New Roman"/>
          <w:bCs/>
          <w:szCs w:val="24"/>
        </w:rPr>
        <w:t>. Concrete is defined as normal concrete if its density value is not less than 2400 Kg/m</w:t>
      </w:r>
      <w:r w:rsidRPr="00A04518">
        <w:rPr>
          <w:rFonts w:cs="Times New Roman"/>
          <w:bCs/>
          <w:szCs w:val="24"/>
          <w:vertAlign w:val="superscript"/>
        </w:rPr>
        <w:t>3</w:t>
      </w:r>
      <w:r w:rsidRPr="00C506DC">
        <w:rPr>
          <w:rFonts w:cs="Times New Roman"/>
          <w:bCs/>
          <w:szCs w:val="24"/>
        </w:rPr>
        <w:t>.</w:t>
      </w:r>
    </w:p>
    <w:p w14:paraId="02439083" w14:textId="4FDD2173" w:rsidR="00ED323D" w:rsidRDefault="00ED323D" w:rsidP="00067ECE">
      <w:pPr>
        <w:spacing w:after="0" w:line="480" w:lineRule="auto"/>
        <w:rPr>
          <w:rFonts w:cs="Times New Roman"/>
          <w:bCs/>
          <w:szCs w:val="24"/>
        </w:rPr>
      </w:pPr>
    </w:p>
    <w:p w14:paraId="71591370" w14:textId="77777777" w:rsidR="00ED323D" w:rsidRPr="00C506DC" w:rsidRDefault="00ED323D" w:rsidP="00067ECE">
      <w:pPr>
        <w:spacing w:after="0" w:line="480" w:lineRule="auto"/>
        <w:rPr>
          <w:rFonts w:cs="Times New Roman"/>
          <w:bCs/>
          <w:szCs w:val="24"/>
        </w:rPr>
      </w:pPr>
    </w:p>
    <w:p w14:paraId="6B88F1D5" w14:textId="77777777" w:rsidR="00067ECE" w:rsidRPr="00C56666" w:rsidRDefault="00067ECE" w:rsidP="00067ECE">
      <w:pPr>
        <w:spacing w:after="0" w:line="480" w:lineRule="auto"/>
        <w:ind w:left="1260" w:hanging="1260"/>
        <w:rPr>
          <w:rFonts w:cs="Times New Roman"/>
          <w:b/>
          <w:color w:val="000000" w:themeColor="text1"/>
          <w:szCs w:val="24"/>
        </w:rPr>
      </w:pPr>
      <w:bookmarkStart w:id="168" w:name="_Toc104561658"/>
      <w:r w:rsidRPr="00C56666">
        <w:rPr>
          <w:b/>
        </w:rPr>
        <w:t xml:space="preserve">Table 4. </w:t>
      </w:r>
      <w:r w:rsidRPr="00C56666">
        <w:rPr>
          <w:b/>
        </w:rPr>
        <w:fldChar w:fldCharType="begin"/>
      </w:r>
      <w:r w:rsidRPr="00C56666">
        <w:rPr>
          <w:b/>
        </w:rPr>
        <w:instrText xml:space="preserve"> SEQ Table_4. \* ARABIC </w:instrText>
      </w:r>
      <w:r w:rsidRPr="00C56666">
        <w:rPr>
          <w:b/>
        </w:rPr>
        <w:fldChar w:fldCharType="separate"/>
      </w:r>
      <w:r w:rsidR="006E0E64">
        <w:rPr>
          <w:b/>
          <w:noProof/>
        </w:rPr>
        <w:t>11</w:t>
      </w:r>
      <w:r w:rsidRPr="00C56666">
        <w:rPr>
          <w:b/>
        </w:rPr>
        <w:fldChar w:fldCharType="end"/>
      </w:r>
      <w:r w:rsidRPr="00C56666">
        <w:rPr>
          <w:b/>
        </w:rPr>
        <w:t xml:space="preserve">: </w:t>
      </w:r>
      <w:r w:rsidRPr="00C506DC">
        <w:rPr>
          <w:rFonts w:cs="Times New Roman"/>
          <w:b/>
          <w:color w:val="000000" w:themeColor="text1"/>
          <w:szCs w:val="24"/>
        </w:rPr>
        <w:t>Bulk Density Test Results at Va</w:t>
      </w:r>
      <w:r>
        <w:rPr>
          <w:rFonts w:cs="Times New Roman"/>
          <w:b/>
          <w:color w:val="000000" w:themeColor="text1"/>
          <w:szCs w:val="24"/>
        </w:rPr>
        <w:t>rying CPA Percentages and Days</w:t>
      </w:r>
      <w:bookmarkEnd w:id="168"/>
      <w:r>
        <w:rPr>
          <w:rFonts w:cs="Times New Roman"/>
          <w:b/>
          <w:color w:val="000000" w:themeColor="text1"/>
          <w:szCs w:val="24"/>
        </w:rPr>
        <w:t xml:space="preserve"> </w:t>
      </w:r>
    </w:p>
    <w:tbl>
      <w:tblPr>
        <w:tblW w:w="8950" w:type="dxa"/>
        <w:tblCellMar>
          <w:top w:w="15" w:type="dxa"/>
        </w:tblCellMar>
        <w:tblLook w:val="04A0" w:firstRow="1" w:lastRow="0" w:firstColumn="1" w:lastColumn="0" w:noHBand="0" w:noVBand="1"/>
      </w:tblPr>
      <w:tblGrid>
        <w:gridCol w:w="1200"/>
        <w:gridCol w:w="1245"/>
        <w:gridCol w:w="1245"/>
        <w:gridCol w:w="1245"/>
        <w:gridCol w:w="1245"/>
        <w:gridCol w:w="1245"/>
        <w:gridCol w:w="1251"/>
        <w:gridCol w:w="276"/>
      </w:tblGrid>
      <w:tr w:rsidR="00067ECE" w:rsidRPr="00C506DC" w14:paraId="7B33702F" w14:textId="77777777" w:rsidTr="009815F2">
        <w:trPr>
          <w:gridAfter w:val="1"/>
          <w:wAfter w:w="274" w:type="dxa"/>
          <w:trHeight w:val="539"/>
        </w:trPr>
        <w:tc>
          <w:tcPr>
            <w:tcW w:w="8676" w:type="dxa"/>
            <w:gridSpan w:val="7"/>
            <w:tcBorders>
              <w:top w:val="single" w:sz="8" w:space="0" w:color="auto"/>
              <w:left w:val="nil"/>
              <w:bottom w:val="single" w:sz="8" w:space="0" w:color="auto"/>
              <w:right w:val="nil"/>
            </w:tcBorders>
            <w:shd w:val="clear" w:color="auto" w:fill="auto"/>
            <w:noWrap/>
            <w:vAlign w:val="center"/>
          </w:tcPr>
          <w:p w14:paraId="7FB26E03" w14:textId="77777777" w:rsidR="00067ECE" w:rsidRPr="00C506DC" w:rsidRDefault="00067ECE" w:rsidP="009815F2">
            <w:pPr>
              <w:spacing w:after="0" w:line="480" w:lineRule="auto"/>
              <w:jc w:val="center"/>
              <w:rPr>
                <w:rFonts w:eastAsia="Times New Roman" w:cs="Times New Roman"/>
                <w:b/>
                <w:color w:val="000000"/>
                <w:szCs w:val="24"/>
              </w:rPr>
            </w:pPr>
            <w:r w:rsidRPr="00C506DC">
              <w:rPr>
                <w:rFonts w:cs="Times New Roman"/>
                <w:b/>
                <w:szCs w:val="24"/>
                <w:shd w:val="clear" w:color="auto" w:fill="FFFFFF"/>
              </w:rPr>
              <w:t>Bulk Density (Kg/m</w:t>
            </w:r>
            <w:r w:rsidRPr="00C506DC">
              <w:rPr>
                <w:rFonts w:cs="Times New Roman"/>
                <w:b/>
                <w:szCs w:val="24"/>
                <w:shd w:val="clear" w:color="auto" w:fill="FFFFFF"/>
                <w:vertAlign w:val="superscript"/>
              </w:rPr>
              <w:t>3</w:t>
            </w:r>
            <w:r w:rsidRPr="00C506DC">
              <w:rPr>
                <w:rFonts w:cs="Times New Roman"/>
                <w:b/>
                <w:szCs w:val="24"/>
                <w:shd w:val="clear" w:color="auto" w:fill="FFFFFF"/>
              </w:rPr>
              <w:t>)</w:t>
            </w:r>
          </w:p>
        </w:tc>
      </w:tr>
      <w:tr w:rsidR="00067ECE" w:rsidRPr="00C506DC" w14:paraId="4A378A0D" w14:textId="77777777" w:rsidTr="009815F2">
        <w:trPr>
          <w:gridAfter w:val="1"/>
          <w:wAfter w:w="276" w:type="dxa"/>
          <w:trHeight w:val="539"/>
        </w:trPr>
        <w:tc>
          <w:tcPr>
            <w:tcW w:w="1200" w:type="dxa"/>
            <w:tcBorders>
              <w:top w:val="single" w:sz="8" w:space="0" w:color="auto"/>
              <w:left w:val="nil"/>
              <w:bottom w:val="single" w:sz="8" w:space="0" w:color="auto"/>
              <w:right w:val="nil"/>
            </w:tcBorders>
            <w:shd w:val="clear" w:color="auto" w:fill="auto"/>
            <w:noWrap/>
            <w:vAlign w:val="center"/>
            <w:hideMark/>
          </w:tcPr>
          <w:p w14:paraId="7F63A817" w14:textId="77777777" w:rsidR="00067ECE" w:rsidRPr="00C506DC" w:rsidRDefault="00067ECE" w:rsidP="009815F2">
            <w:pPr>
              <w:spacing w:after="0" w:line="480" w:lineRule="auto"/>
              <w:rPr>
                <w:rFonts w:eastAsia="Times New Roman" w:cs="Times New Roman"/>
                <w:b/>
                <w:color w:val="000000"/>
                <w:szCs w:val="24"/>
              </w:rPr>
            </w:pPr>
            <w:r w:rsidRPr="00C506DC">
              <w:rPr>
                <w:rFonts w:eastAsia="Times New Roman" w:cs="Times New Roman"/>
                <w:b/>
                <w:color w:val="000000"/>
                <w:szCs w:val="24"/>
              </w:rPr>
              <w:t> </w:t>
            </w:r>
          </w:p>
        </w:tc>
        <w:tc>
          <w:tcPr>
            <w:tcW w:w="1245" w:type="dxa"/>
            <w:tcBorders>
              <w:top w:val="single" w:sz="8" w:space="0" w:color="auto"/>
              <w:left w:val="nil"/>
              <w:bottom w:val="single" w:sz="8" w:space="0" w:color="auto"/>
              <w:right w:val="nil"/>
            </w:tcBorders>
            <w:shd w:val="clear" w:color="auto" w:fill="auto"/>
            <w:noWrap/>
            <w:vAlign w:val="center"/>
            <w:hideMark/>
          </w:tcPr>
          <w:p w14:paraId="2D3485A6" w14:textId="77777777" w:rsidR="00067ECE" w:rsidRPr="00C506DC" w:rsidRDefault="00067ECE" w:rsidP="009815F2">
            <w:pPr>
              <w:spacing w:after="0" w:line="480" w:lineRule="auto"/>
              <w:rPr>
                <w:rFonts w:eastAsia="Times New Roman" w:cs="Times New Roman"/>
                <w:b/>
                <w:color w:val="000000"/>
                <w:szCs w:val="24"/>
              </w:rPr>
            </w:pPr>
            <w:r w:rsidRPr="00C506DC">
              <w:rPr>
                <w:rFonts w:eastAsia="Times New Roman" w:cs="Times New Roman"/>
                <w:b/>
                <w:color w:val="000000"/>
                <w:szCs w:val="24"/>
              </w:rPr>
              <w:t xml:space="preserve">0% </w:t>
            </w:r>
          </w:p>
        </w:tc>
        <w:tc>
          <w:tcPr>
            <w:tcW w:w="1245" w:type="dxa"/>
            <w:tcBorders>
              <w:top w:val="single" w:sz="8" w:space="0" w:color="auto"/>
              <w:left w:val="nil"/>
              <w:bottom w:val="single" w:sz="8" w:space="0" w:color="auto"/>
              <w:right w:val="nil"/>
            </w:tcBorders>
            <w:shd w:val="clear" w:color="auto" w:fill="auto"/>
            <w:noWrap/>
            <w:vAlign w:val="center"/>
            <w:hideMark/>
          </w:tcPr>
          <w:p w14:paraId="52F7FE8E" w14:textId="77777777" w:rsidR="00067ECE" w:rsidRPr="00C506DC" w:rsidRDefault="00067ECE" w:rsidP="009815F2">
            <w:pPr>
              <w:spacing w:after="0" w:line="480" w:lineRule="auto"/>
              <w:rPr>
                <w:rFonts w:eastAsia="Times New Roman" w:cs="Times New Roman"/>
                <w:b/>
                <w:color w:val="000000"/>
                <w:szCs w:val="24"/>
              </w:rPr>
            </w:pPr>
            <w:r w:rsidRPr="00C506DC">
              <w:rPr>
                <w:rFonts w:eastAsia="Times New Roman" w:cs="Times New Roman"/>
                <w:b/>
                <w:color w:val="000000"/>
                <w:szCs w:val="24"/>
              </w:rPr>
              <w:t xml:space="preserve">5% </w:t>
            </w:r>
          </w:p>
        </w:tc>
        <w:tc>
          <w:tcPr>
            <w:tcW w:w="1245" w:type="dxa"/>
            <w:tcBorders>
              <w:top w:val="single" w:sz="8" w:space="0" w:color="auto"/>
              <w:left w:val="nil"/>
              <w:bottom w:val="single" w:sz="8" w:space="0" w:color="auto"/>
              <w:right w:val="nil"/>
            </w:tcBorders>
            <w:shd w:val="clear" w:color="auto" w:fill="auto"/>
            <w:noWrap/>
            <w:vAlign w:val="center"/>
            <w:hideMark/>
          </w:tcPr>
          <w:p w14:paraId="0EED71D8" w14:textId="77777777" w:rsidR="00067ECE" w:rsidRPr="00C506DC" w:rsidRDefault="00067ECE" w:rsidP="009815F2">
            <w:pPr>
              <w:spacing w:after="0" w:line="480" w:lineRule="auto"/>
              <w:rPr>
                <w:rFonts w:eastAsia="Times New Roman" w:cs="Times New Roman"/>
                <w:b/>
                <w:color w:val="000000"/>
                <w:szCs w:val="24"/>
              </w:rPr>
            </w:pPr>
            <w:r w:rsidRPr="00C506DC">
              <w:rPr>
                <w:rFonts w:eastAsia="Times New Roman" w:cs="Times New Roman"/>
                <w:b/>
                <w:color w:val="000000"/>
                <w:szCs w:val="24"/>
              </w:rPr>
              <w:t xml:space="preserve">10% </w:t>
            </w:r>
          </w:p>
        </w:tc>
        <w:tc>
          <w:tcPr>
            <w:tcW w:w="1245" w:type="dxa"/>
            <w:tcBorders>
              <w:top w:val="single" w:sz="8" w:space="0" w:color="auto"/>
              <w:left w:val="nil"/>
              <w:bottom w:val="single" w:sz="8" w:space="0" w:color="auto"/>
              <w:right w:val="nil"/>
            </w:tcBorders>
            <w:shd w:val="clear" w:color="auto" w:fill="auto"/>
            <w:noWrap/>
            <w:vAlign w:val="center"/>
            <w:hideMark/>
          </w:tcPr>
          <w:p w14:paraId="4635204B" w14:textId="77777777" w:rsidR="00067ECE" w:rsidRPr="00C506DC" w:rsidRDefault="00067ECE" w:rsidP="009815F2">
            <w:pPr>
              <w:spacing w:after="0" w:line="480" w:lineRule="auto"/>
              <w:rPr>
                <w:rFonts w:eastAsia="Times New Roman" w:cs="Times New Roman"/>
                <w:b/>
                <w:color w:val="000000"/>
                <w:szCs w:val="24"/>
              </w:rPr>
            </w:pPr>
            <w:r w:rsidRPr="00C506DC">
              <w:rPr>
                <w:rFonts w:eastAsia="Times New Roman" w:cs="Times New Roman"/>
                <w:b/>
                <w:color w:val="000000"/>
                <w:szCs w:val="24"/>
              </w:rPr>
              <w:t xml:space="preserve">15% </w:t>
            </w:r>
          </w:p>
        </w:tc>
        <w:tc>
          <w:tcPr>
            <w:tcW w:w="1245" w:type="dxa"/>
            <w:tcBorders>
              <w:top w:val="single" w:sz="8" w:space="0" w:color="auto"/>
              <w:left w:val="nil"/>
              <w:bottom w:val="single" w:sz="8" w:space="0" w:color="auto"/>
              <w:right w:val="nil"/>
            </w:tcBorders>
            <w:shd w:val="clear" w:color="auto" w:fill="auto"/>
            <w:noWrap/>
            <w:vAlign w:val="center"/>
            <w:hideMark/>
          </w:tcPr>
          <w:p w14:paraId="7F24B941" w14:textId="77777777" w:rsidR="00067ECE" w:rsidRPr="00C506DC" w:rsidRDefault="00067ECE" w:rsidP="009815F2">
            <w:pPr>
              <w:spacing w:after="0" w:line="480" w:lineRule="auto"/>
              <w:rPr>
                <w:rFonts w:eastAsia="Times New Roman" w:cs="Times New Roman"/>
                <w:b/>
                <w:color w:val="000000"/>
                <w:szCs w:val="24"/>
              </w:rPr>
            </w:pPr>
            <w:r w:rsidRPr="00C506DC">
              <w:rPr>
                <w:rFonts w:eastAsia="Times New Roman" w:cs="Times New Roman"/>
                <w:b/>
                <w:color w:val="000000"/>
                <w:szCs w:val="24"/>
              </w:rPr>
              <w:t xml:space="preserve">20% </w:t>
            </w:r>
          </w:p>
        </w:tc>
        <w:tc>
          <w:tcPr>
            <w:tcW w:w="1249" w:type="dxa"/>
            <w:tcBorders>
              <w:top w:val="single" w:sz="8" w:space="0" w:color="auto"/>
              <w:left w:val="nil"/>
              <w:bottom w:val="single" w:sz="8" w:space="0" w:color="auto"/>
              <w:right w:val="nil"/>
            </w:tcBorders>
            <w:shd w:val="clear" w:color="auto" w:fill="auto"/>
            <w:noWrap/>
            <w:vAlign w:val="center"/>
            <w:hideMark/>
          </w:tcPr>
          <w:p w14:paraId="3EE3F4EA" w14:textId="77777777" w:rsidR="00067ECE" w:rsidRPr="00C506DC" w:rsidRDefault="00067ECE" w:rsidP="009815F2">
            <w:pPr>
              <w:spacing w:after="0" w:line="480" w:lineRule="auto"/>
              <w:rPr>
                <w:rFonts w:eastAsia="Times New Roman" w:cs="Times New Roman"/>
                <w:b/>
                <w:color w:val="000000"/>
                <w:szCs w:val="24"/>
              </w:rPr>
            </w:pPr>
            <w:r w:rsidRPr="00C506DC">
              <w:rPr>
                <w:rFonts w:eastAsia="Times New Roman" w:cs="Times New Roman"/>
                <w:b/>
                <w:color w:val="000000"/>
                <w:szCs w:val="24"/>
              </w:rPr>
              <w:t xml:space="preserve">30% </w:t>
            </w:r>
          </w:p>
        </w:tc>
      </w:tr>
      <w:tr w:rsidR="00067ECE" w:rsidRPr="00C506DC" w14:paraId="54BD1FC8" w14:textId="77777777" w:rsidTr="009815F2">
        <w:trPr>
          <w:gridAfter w:val="1"/>
          <w:wAfter w:w="276" w:type="dxa"/>
          <w:trHeight w:val="262"/>
        </w:trPr>
        <w:tc>
          <w:tcPr>
            <w:tcW w:w="1200" w:type="dxa"/>
            <w:tcBorders>
              <w:top w:val="nil"/>
              <w:left w:val="nil"/>
              <w:bottom w:val="nil"/>
              <w:right w:val="nil"/>
            </w:tcBorders>
            <w:shd w:val="clear" w:color="auto" w:fill="auto"/>
            <w:noWrap/>
            <w:vAlign w:val="center"/>
            <w:hideMark/>
          </w:tcPr>
          <w:p w14:paraId="4FB7F4C8"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7th Day</w:t>
            </w:r>
          </w:p>
        </w:tc>
        <w:tc>
          <w:tcPr>
            <w:tcW w:w="1245" w:type="dxa"/>
            <w:tcBorders>
              <w:top w:val="nil"/>
              <w:left w:val="nil"/>
              <w:bottom w:val="nil"/>
              <w:right w:val="nil"/>
            </w:tcBorders>
            <w:shd w:val="clear" w:color="auto" w:fill="auto"/>
            <w:noWrap/>
            <w:vAlign w:val="center"/>
            <w:hideMark/>
          </w:tcPr>
          <w:p w14:paraId="5F367140"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2483</w:t>
            </w:r>
          </w:p>
        </w:tc>
        <w:tc>
          <w:tcPr>
            <w:tcW w:w="1245" w:type="dxa"/>
            <w:tcBorders>
              <w:top w:val="nil"/>
              <w:left w:val="nil"/>
              <w:bottom w:val="nil"/>
              <w:right w:val="nil"/>
            </w:tcBorders>
            <w:shd w:val="clear" w:color="auto" w:fill="auto"/>
            <w:noWrap/>
            <w:vAlign w:val="center"/>
            <w:hideMark/>
          </w:tcPr>
          <w:p w14:paraId="46A380DC"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2400.1</w:t>
            </w:r>
          </w:p>
        </w:tc>
        <w:tc>
          <w:tcPr>
            <w:tcW w:w="1245" w:type="dxa"/>
            <w:tcBorders>
              <w:top w:val="nil"/>
              <w:left w:val="nil"/>
              <w:bottom w:val="nil"/>
              <w:right w:val="nil"/>
            </w:tcBorders>
            <w:shd w:val="clear" w:color="auto" w:fill="auto"/>
            <w:noWrap/>
            <w:vAlign w:val="center"/>
            <w:hideMark/>
          </w:tcPr>
          <w:p w14:paraId="0993653F"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2414.19</w:t>
            </w:r>
          </w:p>
        </w:tc>
        <w:tc>
          <w:tcPr>
            <w:tcW w:w="1245" w:type="dxa"/>
            <w:tcBorders>
              <w:top w:val="nil"/>
              <w:left w:val="nil"/>
              <w:bottom w:val="nil"/>
              <w:right w:val="nil"/>
            </w:tcBorders>
            <w:shd w:val="clear" w:color="auto" w:fill="auto"/>
            <w:noWrap/>
            <w:vAlign w:val="center"/>
            <w:hideMark/>
          </w:tcPr>
          <w:p w14:paraId="769FD5E2"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2403.39</w:t>
            </w:r>
          </w:p>
        </w:tc>
        <w:tc>
          <w:tcPr>
            <w:tcW w:w="1245" w:type="dxa"/>
            <w:tcBorders>
              <w:top w:val="nil"/>
              <w:left w:val="nil"/>
              <w:bottom w:val="nil"/>
              <w:right w:val="nil"/>
            </w:tcBorders>
            <w:shd w:val="clear" w:color="auto" w:fill="auto"/>
            <w:noWrap/>
            <w:vAlign w:val="center"/>
            <w:hideMark/>
          </w:tcPr>
          <w:p w14:paraId="6CDD418D"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2480.35</w:t>
            </w:r>
          </w:p>
        </w:tc>
        <w:tc>
          <w:tcPr>
            <w:tcW w:w="1249" w:type="dxa"/>
            <w:tcBorders>
              <w:top w:val="nil"/>
              <w:left w:val="nil"/>
              <w:bottom w:val="nil"/>
              <w:right w:val="nil"/>
            </w:tcBorders>
            <w:shd w:val="clear" w:color="auto" w:fill="auto"/>
            <w:noWrap/>
            <w:vAlign w:val="center"/>
            <w:hideMark/>
          </w:tcPr>
          <w:p w14:paraId="7F28A133"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2402.2</w:t>
            </w:r>
          </w:p>
        </w:tc>
      </w:tr>
      <w:tr w:rsidR="00067ECE" w:rsidRPr="00C506DC" w14:paraId="7E161948" w14:textId="77777777" w:rsidTr="009815F2">
        <w:trPr>
          <w:gridAfter w:val="1"/>
          <w:wAfter w:w="276" w:type="dxa"/>
          <w:trHeight w:val="262"/>
        </w:trPr>
        <w:tc>
          <w:tcPr>
            <w:tcW w:w="1200" w:type="dxa"/>
            <w:tcBorders>
              <w:top w:val="nil"/>
              <w:left w:val="nil"/>
              <w:bottom w:val="nil"/>
              <w:right w:val="nil"/>
            </w:tcBorders>
            <w:shd w:val="clear" w:color="auto" w:fill="auto"/>
            <w:noWrap/>
            <w:vAlign w:val="center"/>
            <w:hideMark/>
          </w:tcPr>
          <w:p w14:paraId="7679180A"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14th Day</w:t>
            </w:r>
          </w:p>
        </w:tc>
        <w:tc>
          <w:tcPr>
            <w:tcW w:w="1245" w:type="dxa"/>
            <w:tcBorders>
              <w:top w:val="nil"/>
              <w:left w:val="nil"/>
              <w:bottom w:val="nil"/>
              <w:right w:val="nil"/>
            </w:tcBorders>
            <w:shd w:val="clear" w:color="auto" w:fill="auto"/>
            <w:noWrap/>
            <w:vAlign w:val="center"/>
            <w:hideMark/>
          </w:tcPr>
          <w:p w14:paraId="1E9C366A"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2510.05</w:t>
            </w:r>
          </w:p>
        </w:tc>
        <w:tc>
          <w:tcPr>
            <w:tcW w:w="1245" w:type="dxa"/>
            <w:tcBorders>
              <w:top w:val="nil"/>
              <w:left w:val="nil"/>
              <w:bottom w:val="nil"/>
              <w:right w:val="nil"/>
            </w:tcBorders>
            <w:shd w:val="clear" w:color="auto" w:fill="auto"/>
            <w:noWrap/>
            <w:vAlign w:val="center"/>
            <w:hideMark/>
          </w:tcPr>
          <w:p w14:paraId="69E040DE"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2618.9</w:t>
            </w:r>
          </w:p>
        </w:tc>
        <w:tc>
          <w:tcPr>
            <w:tcW w:w="1245" w:type="dxa"/>
            <w:tcBorders>
              <w:top w:val="nil"/>
              <w:left w:val="nil"/>
              <w:bottom w:val="nil"/>
              <w:right w:val="nil"/>
            </w:tcBorders>
            <w:shd w:val="clear" w:color="auto" w:fill="auto"/>
            <w:noWrap/>
            <w:vAlign w:val="center"/>
            <w:hideMark/>
          </w:tcPr>
          <w:p w14:paraId="5B2585F9"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2419.15</w:t>
            </w:r>
          </w:p>
        </w:tc>
        <w:tc>
          <w:tcPr>
            <w:tcW w:w="1245" w:type="dxa"/>
            <w:tcBorders>
              <w:top w:val="nil"/>
              <w:left w:val="nil"/>
              <w:bottom w:val="nil"/>
              <w:right w:val="nil"/>
            </w:tcBorders>
            <w:shd w:val="clear" w:color="auto" w:fill="auto"/>
            <w:noWrap/>
            <w:vAlign w:val="center"/>
            <w:hideMark/>
          </w:tcPr>
          <w:p w14:paraId="49918EED"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2426.12</w:t>
            </w:r>
          </w:p>
        </w:tc>
        <w:tc>
          <w:tcPr>
            <w:tcW w:w="1245" w:type="dxa"/>
            <w:tcBorders>
              <w:top w:val="nil"/>
              <w:left w:val="nil"/>
              <w:bottom w:val="nil"/>
              <w:right w:val="nil"/>
            </w:tcBorders>
            <w:shd w:val="clear" w:color="auto" w:fill="auto"/>
            <w:noWrap/>
            <w:vAlign w:val="center"/>
            <w:hideMark/>
          </w:tcPr>
          <w:p w14:paraId="70250265"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2430.01</w:t>
            </w:r>
          </w:p>
        </w:tc>
        <w:tc>
          <w:tcPr>
            <w:tcW w:w="1249" w:type="dxa"/>
            <w:tcBorders>
              <w:top w:val="nil"/>
              <w:left w:val="nil"/>
              <w:bottom w:val="nil"/>
              <w:right w:val="nil"/>
            </w:tcBorders>
            <w:shd w:val="clear" w:color="auto" w:fill="auto"/>
            <w:noWrap/>
            <w:vAlign w:val="center"/>
            <w:hideMark/>
          </w:tcPr>
          <w:p w14:paraId="56D9D6E6"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2409.77</w:t>
            </w:r>
          </w:p>
        </w:tc>
      </w:tr>
      <w:tr w:rsidR="00067ECE" w:rsidRPr="00C506DC" w14:paraId="7F56574D" w14:textId="77777777" w:rsidTr="009815F2">
        <w:trPr>
          <w:gridAfter w:val="1"/>
          <w:wAfter w:w="276" w:type="dxa"/>
          <w:trHeight w:val="262"/>
        </w:trPr>
        <w:tc>
          <w:tcPr>
            <w:tcW w:w="1200" w:type="dxa"/>
            <w:tcBorders>
              <w:top w:val="nil"/>
              <w:left w:val="nil"/>
              <w:bottom w:val="nil"/>
              <w:right w:val="nil"/>
            </w:tcBorders>
            <w:shd w:val="clear" w:color="auto" w:fill="auto"/>
            <w:noWrap/>
            <w:vAlign w:val="center"/>
            <w:hideMark/>
          </w:tcPr>
          <w:p w14:paraId="30D4D64B"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21st Day</w:t>
            </w:r>
          </w:p>
        </w:tc>
        <w:tc>
          <w:tcPr>
            <w:tcW w:w="1245" w:type="dxa"/>
            <w:tcBorders>
              <w:top w:val="nil"/>
              <w:left w:val="nil"/>
              <w:bottom w:val="nil"/>
              <w:right w:val="nil"/>
            </w:tcBorders>
            <w:shd w:val="clear" w:color="auto" w:fill="auto"/>
            <w:noWrap/>
            <w:vAlign w:val="center"/>
            <w:hideMark/>
          </w:tcPr>
          <w:p w14:paraId="702DCDE4"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2522</w:t>
            </w:r>
          </w:p>
        </w:tc>
        <w:tc>
          <w:tcPr>
            <w:tcW w:w="1245" w:type="dxa"/>
            <w:tcBorders>
              <w:top w:val="nil"/>
              <w:left w:val="nil"/>
              <w:bottom w:val="nil"/>
              <w:right w:val="nil"/>
            </w:tcBorders>
            <w:shd w:val="clear" w:color="auto" w:fill="auto"/>
            <w:noWrap/>
            <w:vAlign w:val="center"/>
            <w:hideMark/>
          </w:tcPr>
          <w:p w14:paraId="28408B15"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2421.11</w:t>
            </w:r>
          </w:p>
        </w:tc>
        <w:tc>
          <w:tcPr>
            <w:tcW w:w="1245" w:type="dxa"/>
            <w:tcBorders>
              <w:top w:val="nil"/>
              <w:left w:val="nil"/>
              <w:bottom w:val="nil"/>
              <w:right w:val="nil"/>
            </w:tcBorders>
            <w:shd w:val="clear" w:color="auto" w:fill="auto"/>
            <w:noWrap/>
            <w:vAlign w:val="center"/>
            <w:hideMark/>
          </w:tcPr>
          <w:p w14:paraId="4F2463CB"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2500.2</w:t>
            </w:r>
          </w:p>
        </w:tc>
        <w:tc>
          <w:tcPr>
            <w:tcW w:w="1245" w:type="dxa"/>
            <w:tcBorders>
              <w:top w:val="nil"/>
              <w:left w:val="nil"/>
              <w:bottom w:val="nil"/>
              <w:right w:val="nil"/>
            </w:tcBorders>
            <w:shd w:val="clear" w:color="auto" w:fill="auto"/>
            <w:noWrap/>
            <w:vAlign w:val="center"/>
            <w:hideMark/>
          </w:tcPr>
          <w:p w14:paraId="4215414E"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2441.65</w:t>
            </w:r>
          </w:p>
        </w:tc>
        <w:tc>
          <w:tcPr>
            <w:tcW w:w="1245" w:type="dxa"/>
            <w:tcBorders>
              <w:top w:val="nil"/>
              <w:left w:val="nil"/>
              <w:bottom w:val="nil"/>
              <w:right w:val="nil"/>
            </w:tcBorders>
            <w:shd w:val="clear" w:color="auto" w:fill="auto"/>
            <w:noWrap/>
            <w:vAlign w:val="center"/>
            <w:hideMark/>
          </w:tcPr>
          <w:p w14:paraId="44773004"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2421.11</w:t>
            </w:r>
          </w:p>
        </w:tc>
        <w:tc>
          <w:tcPr>
            <w:tcW w:w="1249" w:type="dxa"/>
            <w:tcBorders>
              <w:top w:val="nil"/>
              <w:left w:val="nil"/>
              <w:bottom w:val="nil"/>
              <w:right w:val="nil"/>
            </w:tcBorders>
            <w:shd w:val="clear" w:color="auto" w:fill="auto"/>
            <w:noWrap/>
            <w:vAlign w:val="center"/>
            <w:hideMark/>
          </w:tcPr>
          <w:p w14:paraId="2B79EBC3"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2405.05</w:t>
            </w:r>
          </w:p>
        </w:tc>
      </w:tr>
      <w:tr w:rsidR="00067ECE" w:rsidRPr="00C506DC" w14:paraId="013E9A55" w14:textId="77777777" w:rsidTr="009815F2">
        <w:trPr>
          <w:gridAfter w:val="1"/>
          <w:wAfter w:w="276" w:type="dxa"/>
          <w:trHeight w:val="590"/>
        </w:trPr>
        <w:tc>
          <w:tcPr>
            <w:tcW w:w="1200" w:type="dxa"/>
            <w:vMerge w:val="restart"/>
            <w:tcBorders>
              <w:top w:val="nil"/>
              <w:left w:val="nil"/>
              <w:bottom w:val="single" w:sz="8" w:space="0" w:color="000000"/>
              <w:right w:val="nil"/>
            </w:tcBorders>
            <w:shd w:val="clear" w:color="auto" w:fill="auto"/>
            <w:noWrap/>
            <w:vAlign w:val="center"/>
            <w:hideMark/>
          </w:tcPr>
          <w:p w14:paraId="2E601F68"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28th Day</w:t>
            </w:r>
          </w:p>
        </w:tc>
        <w:tc>
          <w:tcPr>
            <w:tcW w:w="1245" w:type="dxa"/>
            <w:vMerge w:val="restart"/>
            <w:tcBorders>
              <w:top w:val="nil"/>
              <w:left w:val="nil"/>
              <w:bottom w:val="single" w:sz="8" w:space="0" w:color="000000"/>
              <w:right w:val="nil"/>
            </w:tcBorders>
            <w:shd w:val="clear" w:color="auto" w:fill="auto"/>
            <w:noWrap/>
            <w:vAlign w:val="center"/>
            <w:hideMark/>
          </w:tcPr>
          <w:p w14:paraId="38A1AB21"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2574.55</w:t>
            </w:r>
          </w:p>
        </w:tc>
        <w:tc>
          <w:tcPr>
            <w:tcW w:w="1245" w:type="dxa"/>
            <w:vMerge w:val="restart"/>
            <w:tcBorders>
              <w:top w:val="nil"/>
              <w:left w:val="nil"/>
              <w:bottom w:val="single" w:sz="8" w:space="0" w:color="000000"/>
              <w:right w:val="nil"/>
            </w:tcBorders>
            <w:shd w:val="clear" w:color="auto" w:fill="auto"/>
            <w:noWrap/>
            <w:vAlign w:val="center"/>
            <w:hideMark/>
          </w:tcPr>
          <w:p w14:paraId="2D2EDC5E"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2444.03</w:t>
            </w:r>
          </w:p>
        </w:tc>
        <w:tc>
          <w:tcPr>
            <w:tcW w:w="1245" w:type="dxa"/>
            <w:vMerge w:val="restart"/>
            <w:tcBorders>
              <w:top w:val="nil"/>
              <w:left w:val="nil"/>
              <w:bottom w:val="single" w:sz="8" w:space="0" w:color="000000"/>
              <w:right w:val="nil"/>
            </w:tcBorders>
            <w:shd w:val="clear" w:color="auto" w:fill="auto"/>
            <w:noWrap/>
            <w:vAlign w:val="center"/>
            <w:hideMark/>
          </w:tcPr>
          <w:p w14:paraId="79C8D1A5"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2542.59</w:t>
            </w:r>
          </w:p>
        </w:tc>
        <w:tc>
          <w:tcPr>
            <w:tcW w:w="1245" w:type="dxa"/>
            <w:vMerge w:val="restart"/>
            <w:tcBorders>
              <w:top w:val="nil"/>
              <w:left w:val="nil"/>
              <w:bottom w:val="single" w:sz="8" w:space="0" w:color="000000"/>
              <w:right w:val="nil"/>
            </w:tcBorders>
            <w:shd w:val="clear" w:color="auto" w:fill="auto"/>
            <w:noWrap/>
            <w:vAlign w:val="center"/>
            <w:hideMark/>
          </w:tcPr>
          <w:p w14:paraId="281F9C6E"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2409.72</w:t>
            </w:r>
          </w:p>
        </w:tc>
        <w:tc>
          <w:tcPr>
            <w:tcW w:w="1245" w:type="dxa"/>
            <w:vMerge w:val="restart"/>
            <w:tcBorders>
              <w:top w:val="nil"/>
              <w:left w:val="nil"/>
              <w:bottom w:val="single" w:sz="8" w:space="0" w:color="000000"/>
              <w:right w:val="nil"/>
            </w:tcBorders>
            <w:shd w:val="clear" w:color="auto" w:fill="auto"/>
            <w:noWrap/>
            <w:vAlign w:val="center"/>
            <w:hideMark/>
          </w:tcPr>
          <w:p w14:paraId="5FC0FA9B"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2477.78</w:t>
            </w:r>
          </w:p>
        </w:tc>
        <w:tc>
          <w:tcPr>
            <w:tcW w:w="1249" w:type="dxa"/>
            <w:vMerge w:val="restart"/>
            <w:tcBorders>
              <w:top w:val="nil"/>
              <w:left w:val="nil"/>
              <w:bottom w:val="single" w:sz="8" w:space="0" w:color="000000"/>
              <w:right w:val="nil"/>
            </w:tcBorders>
            <w:shd w:val="clear" w:color="auto" w:fill="auto"/>
            <w:noWrap/>
            <w:vAlign w:val="center"/>
            <w:hideMark/>
          </w:tcPr>
          <w:p w14:paraId="095AF390" w14:textId="77777777" w:rsidR="00067ECE" w:rsidRPr="00C506DC" w:rsidRDefault="00067ECE" w:rsidP="009815F2">
            <w:pPr>
              <w:spacing w:after="0" w:line="480" w:lineRule="auto"/>
              <w:rPr>
                <w:rFonts w:eastAsia="Times New Roman" w:cs="Times New Roman"/>
                <w:color w:val="000000"/>
                <w:szCs w:val="24"/>
              </w:rPr>
            </w:pPr>
            <w:r w:rsidRPr="00C506DC">
              <w:rPr>
                <w:rFonts w:eastAsia="Times New Roman" w:cs="Times New Roman"/>
                <w:color w:val="000000"/>
                <w:szCs w:val="24"/>
              </w:rPr>
              <w:t>2409.23</w:t>
            </w:r>
          </w:p>
        </w:tc>
      </w:tr>
      <w:tr w:rsidR="00067ECE" w:rsidRPr="00C506DC" w14:paraId="478C265B" w14:textId="77777777" w:rsidTr="009815F2">
        <w:trPr>
          <w:trHeight w:val="250"/>
        </w:trPr>
        <w:tc>
          <w:tcPr>
            <w:tcW w:w="1200" w:type="dxa"/>
            <w:vMerge/>
            <w:tcBorders>
              <w:top w:val="nil"/>
              <w:left w:val="nil"/>
              <w:bottom w:val="single" w:sz="8" w:space="0" w:color="000000"/>
              <w:right w:val="nil"/>
            </w:tcBorders>
            <w:vAlign w:val="center"/>
            <w:hideMark/>
          </w:tcPr>
          <w:p w14:paraId="59B35923"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506F7EA3"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605A203C"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7C9382A6"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420806E0"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48FCA0DB" w14:textId="77777777" w:rsidR="00067ECE" w:rsidRPr="00C506DC" w:rsidRDefault="00067ECE" w:rsidP="009815F2">
            <w:pPr>
              <w:spacing w:after="0" w:line="480" w:lineRule="auto"/>
              <w:rPr>
                <w:rFonts w:eastAsia="Times New Roman" w:cs="Times New Roman"/>
                <w:color w:val="000000"/>
                <w:szCs w:val="24"/>
              </w:rPr>
            </w:pPr>
          </w:p>
        </w:tc>
        <w:tc>
          <w:tcPr>
            <w:tcW w:w="1249" w:type="dxa"/>
            <w:vMerge/>
            <w:tcBorders>
              <w:top w:val="nil"/>
              <w:left w:val="nil"/>
              <w:bottom w:val="single" w:sz="8" w:space="0" w:color="000000"/>
              <w:right w:val="nil"/>
            </w:tcBorders>
            <w:vAlign w:val="center"/>
            <w:hideMark/>
          </w:tcPr>
          <w:p w14:paraId="1EB3D777" w14:textId="77777777" w:rsidR="00067ECE" w:rsidRPr="00C506DC" w:rsidRDefault="00067ECE" w:rsidP="009815F2">
            <w:pPr>
              <w:spacing w:after="0" w:line="480" w:lineRule="auto"/>
              <w:rPr>
                <w:rFonts w:eastAsia="Times New Roman" w:cs="Times New Roman"/>
                <w:color w:val="000000"/>
                <w:szCs w:val="24"/>
              </w:rPr>
            </w:pPr>
          </w:p>
        </w:tc>
        <w:tc>
          <w:tcPr>
            <w:tcW w:w="276" w:type="dxa"/>
            <w:tcBorders>
              <w:top w:val="nil"/>
              <w:left w:val="nil"/>
              <w:bottom w:val="nil"/>
              <w:right w:val="nil"/>
            </w:tcBorders>
            <w:shd w:val="clear" w:color="auto" w:fill="auto"/>
            <w:noWrap/>
            <w:vAlign w:val="bottom"/>
            <w:hideMark/>
          </w:tcPr>
          <w:p w14:paraId="745DA4E7" w14:textId="77777777" w:rsidR="00067ECE" w:rsidRPr="00C506DC" w:rsidRDefault="00067ECE" w:rsidP="009815F2">
            <w:pPr>
              <w:spacing w:after="0" w:line="480" w:lineRule="auto"/>
              <w:rPr>
                <w:rFonts w:eastAsia="Times New Roman" w:cs="Times New Roman"/>
                <w:color w:val="000000"/>
                <w:szCs w:val="24"/>
              </w:rPr>
            </w:pPr>
          </w:p>
        </w:tc>
      </w:tr>
      <w:tr w:rsidR="00067ECE" w:rsidRPr="00C506DC" w14:paraId="33D79AC5" w14:textId="77777777" w:rsidTr="009815F2">
        <w:trPr>
          <w:trHeight w:val="262"/>
        </w:trPr>
        <w:tc>
          <w:tcPr>
            <w:tcW w:w="1200" w:type="dxa"/>
            <w:vMerge/>
            <w:tcBorders>
              <w:top w:val="nil"/>
              <w:left w:val="nil"/>
              <w:bottom w:val="single" w:sz="8" w:space="0" w:color="000000"/>
              <w:right w:val="nil"/>
            </w:tcBorders>
            <w:vAlign w:val="center"/>
            <w:hideMark/>
          </w:tcPr>
          <w:p w14:paraId="66A85563"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62E0991E"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5D5F1227"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23483E7B"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2591C622" w14:textId="77777777" w:rsidR="00067ECE" w:rsidRPr="00C506DC" w:rsidRDefault="00067ECE" w:rsidP="009815F2">
            <w:pPr>
              <w:spacing w:after="0" w:line="480" w:lineRule="auto"/>
              <w:rPr>
                <w:rFonts w:eastAsia="Times New Roman" w:cs="Times New Roman"/>
                <w:color w:val="000000"/>
                <w:szCs w:val="24"/>
              </w:rPr>
            </w:pPr>
          </w:p>
        </w:tc>
        <w:tc>
          <w:tcPr>
            <w:tcW w:w="1245" w:type="dxa"/>
            <w:vMerge/>
            <w:tcBorders>
              <w:top w:val="nil"/>
              <w:left w:val="nil"/>
              <w:bottom w:val="single" w:sz="8" w:space="0" w:color="000000"/>
              <w:right w:val="nil"/>
            </w:tcBorders>
            <w:vAlign w:val="center"/>
            <w:hideMark/>
          </w:tcPr>
          <w:p w14:paraId="646ACAD6" w14:textId="77777777" w:rsidR="00067ECE" w:rsidRPr="00C506DC" w:rsidRDefault="00067ECE" w:rsidP="009815F2">
            <w:pPr>
              <w:spacing w:after="0" w:line="480" w:lineRule="auto"/>
              <w:rPr>
                <w:rFonts w:eastAsia="Times New Roman" w:cs="Times New Roman"/>
                <w:color w:val="000000"/>
                <w:szCs w:val="24"/>
              </w:rPr>
            </w:pPr>
          </w:p>
        </w:tc>
        <w:tc>
          <w:tcPr>
            <w:tcW w:w="1249" w:type="dxa"/>
            <w:vMerge/>
            <w:tcBorders>
              <w:top w:val="nil"/>
              <w:left w:val="nil"/>
              <w:bottom w:val="single" w:sz="8" w:space="0" w:color="000000"/>
              <w:right w:val="nil"/>
            </w:tcBorders>
            <w:vAlign w:val="center"/>
            <w:hideMark/>
          </w:tcPr>
          <w:p w14:paraId="6FF44E54" w14:textId="77777777" w:rsidR="00067ECE" w:rsidRPr="00C506DC" w:rsidRDefault="00067ECE" w:rsidP="009815F2">
            <w:pPr>
              <w:spacing w:after="0" w:line="480" w:lineRule="auto"/>
              <w:rPr>
                <w:rFonts w:eastAsia="Times New Roman" w:cs="Times New Roman"/>
                <w:color w:val="000000"/>
                <w:szCs w:val="24"/>
              </w:rPr>
            </w:pPr>
          </w:p>
        </w:tc>
        <w:tc>
          <w:tcPr>
            <w:tcW w:w="276" w:type="dxa"/>
            <w:tcBorders>
              <w:top w:val="nil"/>
              <w:left w:val="nil"/>
              <w:bottom w:val="nil"/>
              <w:right w:val="nil"/>
            </w:tcBorders>
            <w:shd w:val="clear" w:color="auto" w:fill="auto"/>
            <w:noWrap/>
            <w:vAlign w:val="bottom"/>
            <w:hideMark/>
          </w:tcPr>
          <w:p w14:paraId="0A6DDD83" w14:textId="77777777" w:rsidR="00067ECE" w:rsidRPr="00C506DC" w:rsidRDefault="00067ECE" w:rsidP="009815F2">
            <w:pPr>
              <w:spacing w:after="0" w:line="480" w:lineRule="auto"/>
              <w:rPr>
                <w:rFonts w:eastAsia="Times New Roman" w:cs="Times New Roman"/>
                <w:szCs w:val="24"/>
              </w:rPr>
            </w:pPr>
          </w:p>
        </w:tc>
      </w:tr>
    </w:tbl>
    <w:p w14:paraId="71594989" w14:textId="77777777" w:rsidR="00067ECE" w:rsidRPr="00C506DC" w:rsidRDefault="00067ECE" w:rsidP="00067ECE">
      <w:pPr>
        <w:spacing w:line="480" w:lineRule="auto"/>
        <w:rPr>
          <w:rFonts w:cs="Times New Roman"/>
          <w:szCs w:val="24"/>
        </w:rPr>
      </w:pPr>
    </w:p>
    <w:p w14:paraId="09670209" w14:textId="77777777" w:rsidR="00067ECE" w:rsidRDefault="00067ECE" w:rsidP="00067ECE">
      <w:pPr>
        <w:keepNext/>
        <w:spacing w:line="480" w:lineRule="auto"/>
      </w:pPr>
      <w:r w:rsidRPr="00C506DC">
        <w:rPr>
          <w:rFonts w:cs="Times New Roman"/>
          <w:noProof/>
          <w:szCs w:val="24"/>
        </w:rPr>
        <w:drawing>
          <wp:inline distT="0" distB="0" distL="0" distR="0" wp14:anchorId="1C9B84C3" wp14:editId="1540FBF8">
            <wp:extent cx="5457825" cy="4074160"/>
            <wp:effectExtent l="0" t="0" r="9525" b="2540"/>
            <wp:docPr id="39" name="Chart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F1EDB5-6831-4594-B80B-3C3109542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C5D116" w14:textId="77777777" w:rsidR="00067ECE" w:rsidRPr="00C506DC" w:rsidRDefault="00067ECE" w:rsidP="00067ECE">
      <w:pPr>
        <w:spacing w:line="480" w:lineRule="auto"/>
        <w:jc w:val="center"/>
        <w:rPr>
          <w:rFonts w:cs="Times New Roman"/>
          <w:b/>
          <w:bCs/>
          <w:color w:val="000000" w:themeColor="text1"/>
          <w:szCs w:val="24"/>
        </w:rPr>
      </w:pPr>
      <w:bookmarkStart w:id="169" w:name="_Toc104562882"/>
      <w:r w:rsidRPr="008D1BC0">
        <w:rPr>
          <w:b/>
        </w:rPr>
        <w:t xml:space="preserve">Figure 4. </w:t>
      </w:r>
      <w:r>
        <w:rPr>
          <w:b/>
        </w:rPr>
        <w:fldChar w:fldCharType="begin"/>
      </w:r>
      <w:r>
        <w:rPr>
          <w:b/>
        </w:rPr>
        <w:instrText xml:space="preserve"> SEQ Figure_4. \* ARABIC </w:instrText>
      </w:r>
      <w:r>
        <w:rPr>
          <w:b/>
        </w:rPr>
        <w:fldChar w:fldCharType="separate"/>
      </w:r>
      <w:r w:rsidR="006E0E64">
        <w:rPr>
          <w:b/>
          <w:noProof/>
        </w:rPr>
        <w:t>5</w:t>
      </w:r>
      <w:r>
        <w:rPr>
          <w:b/>
        </w:rPr>
        <w:fldChar w:fldCharType="end"/>
      </w:r>
      <w:r w:rsidRPr="008D1BC0">
        <w:rPr>
          <w:rFonts w:cs="Times New Roman"/>
          <w:b/>
          <w:bCs/>
          <w:color w:val="000000" w:themeColor="text1"/>
          <w:szCs w:val="24"/>
        </w:rPr>
        <w:t>:</w:t>
      </w:r>
      <w:r w:rsidRPr="00C506DC">
        <w:rPr>
          <w:rFonts w:cs="Times New Roman"/>
          <w:b/>
          <w:bCs/>
          <w:color w:val="000000" w:themeColor="text1"/>
          <w:szCs w:val="24"/>
        </w:rPr>
        <w:t xml:space="preserve"> Variation of Bulk Density of Concrete Cubes (Kg/m</w:t>
      </w:r>
      <w:r w:rsidRPr="00C506DC">
        <w:rPr>
          <w:rFonts w:cs="Times New Roman"/>
          <w:b/>
          <w:bCs/>
          <w:color w:val="000000" w:themeColor="text1"/>
          <w:szCs w:val="24"/>
          <w:vertAlign w:val="superscript"/>
        </w:rPr>
        <w:t>3</w:t>
      </w:r>
      <w:r w:rsidRPr="00C506DC">
        <w:rPr>
          <w:rFonts w:cs="Times New Roman"/>
          <w:b/>
          <w:bCs/>
          <w:color w:val="000000" w:themeColor="text1"/>
          <w:szCs w:val="24"/>
        </w:rPr>
        <w:t>)</w:t>
      </w:r>
      <w:bookmarkEnd w:id="169"/>
    </w:p>
    <w:p w14:paraId="72F30D35" w14:textId="08D462D1" w:rsidR="00067ECE" w:rsidRPr="00C506DC" w:rsidRDefault="00067ECE" w:rsidP="00067ECE">
      <w:pPr>
        <w:spacing w:line="480" w:lineRule="auto"/>
        <w:rPr>
          <w:rFonts w:cs="Times New Roman"/>
          <w:bCs/>
          <w:szCs w:val="24"/>
        </w:rPr>
      </w:pPr>
      <w:r w:rsidRPr="00C506DC">
        <w:rPr>
          <w:rFonts w:cs="Times New Roman"/>
          <w:bCs/>
          <w:szCs w:val="24"/>
        </w:rPr>
        <w:t xml:space="preserve">Table 4.14 and Plate 4.5 indicate bulk densities that are all higher than the minimum criteria for ordinary concrete. </w:t>
      </w:r>
      <w:r w:rsidRPr="001405AF">
        <w:rPr>
          <w:rFonts w:cs="Times New Roman"/>
          <w:bCs/>
          <w:szCs w:val="24"/>
        </w:rPr>
        <w:t>This further indicates that the aggregate size, the quantity of air captured or purposely absorbed, the density of the aggregate, and not only the amount of binder, control the concrete density</w:t>
      </w:r>
      <w:r w:rsidRPr="00C506DC">
        <w:rPr>
          <w:rFonts w:cs="Times New Roman"/>
          <w:bCs/>
          <w:szCs w:val="24"/>
        </w:rPr>
        <w:t>.</w:t>
      </w:r>
    </w:p>
    <w:p w14:paraId="714EB0BF" w14:textId="77777777" w:rsidR="00067ECE" w:rsidRPr="00F4270F" w:rsidRDefault="00067ECE" w:rsidP="00067ECE">
      <w:pPr>
        <w:pStyle w:val="Heading3"/>
        <w:spacing w:line="480" w:lineRule="auto"/>
        <w:rPr>
          <w:sz w:val="28"/>
          <w:szCs w:val="28"/>
        </w:rPr>
      </w:pPr>
      <w:bookmarkStart w:id="170" w:name="_Toc104589298"/>
      <w:r w:rsidRPr="00F4270F">
        <w:rPr>
          <w:sz w:val="28"/>
          <w:szCs w:val="28"/>
        </w:rPr>
        <w:t>4.5.4</w:t>
      </w:r>
      <w:r w:rsidRPr="00F4270F">
        <w:rPr>
          <w:sz w:val="28"/>
          <w:szCs w:val="28"/>
        </w:rPr>
        <w:tab/>
        <w:t>Split Tensile Result</w:t>
      </w:r>
      <w:bookmarkEnd w:id="170"/>
    </w:p>
    <w:p w14:paraId="72DF9162" w14:textId="35162B30" w:rsidR="00067ECE" w:rsidRDefault="00067ECE" w:rsidP="00067ECE">
      <w:pPr>
        <w:spacing w:line="480" w:lineRule="auto"/>
        <w:rPr>
          <w:rFonts w:cs="Times New Roman"/>
          <w:bCs/>
          <w:szCs w:val="24"/>
        </w:rPr>
      </w:pPr>
      <w:r w:rsidRPr="00C506DC">
        <w:rPr>
          <w:rFonts w:cs="Times New Roman"/>
          <w:bCs/>
          <w:szCs w:val="24"/>
        </w:rPr>
        <w:t xml:space="preserve">Table 4.15 and Figure 4.6 below show the tensile splitting strength data. </w:t>
      </w:r>
      <w:r w:rsidRPr="00875568">
        <w:rPr>
          <w:rFonts w:cs="Times New Roman"/>
          <w:bCs/>
          <w:szCs w:val="24"/>
        </w:rPr>
        <w:t>Additionally, it was revealed that between 7 and 28 days of curing, 0 percent CPA substitution had the highest tensile splitting strength range, 2.02N/mm</w:t>
      </w:r>
      <w:r w:rsidRPr="00875568">
        <w:rPr>
          <w:rFonts w:cs="Times New Roman"/>
          <w:bCs/>
          <w:szCs w:val="24"/>
          <w:vertAlign w:val="superscript"/>
        </w:rPr>
        <w:t>2</w:t>
      </w:r>
      <w:r w:rsidRPr="00875568">
        <w:rPr>
          <w:rFonts w:cs="Times New Roman"/>
          <w:bCs/>
          <w:szCs w:val="24"/>
        </w:rPr>
        <w:t xml:space="preserve"> to 3.31N/mm</w:t>
      </w:r>
      <w:r w:rsidRPr="00875568">
        <w:rPr>
          <w:rFonts w:cs="Times New Roman"/>
          <w:bCs/>
          <w:szCs w:val="24"/>
          <w:vertAlign w:val="superscript"/>
        </w:rPr>
        <w:t>2</w:t>
      </w:r>
      <w:r w:rsidRPr="00875568">
        <w:rPr>
          <w:rFonts w:cs="Times New Roman"/>
          <w:bCs/>
          <w:szCs w:val="24"/>
        </w:rPr>
        <w:t>, and 30 percent CPA replacement had the lowest, 1.01N/mm</w:t>
      </w:r>
      <w:r w:rsidRPr="00875568">
        <w:rPr>
          <w:rFonts w:cs="Times New Roman"/>
          <w:bCs/>
          <w:szCs w:val="24"/>
          <w:vertAlign w:val="superscript"/>
        </w:rPr>
        <w:t>2</w:t>
      </w:r>
      <w:r w:rsidRPr="00875568">
        <w:rPr>
          <w:rFonts w:cs="Times New Roman"/>
          <w:bCs/>
          <w:szCs w:val="24"/>
        </w:rPr>
        <w:t xml:space="preserve"> to 1.48N/mm</w:t>
      </w:r>
      <w:r w:rsidRPr="00875568">
        <w:rPr>
          <w:rFonts w:cs="Times New Roman"/>
          <w:bCs/>
          <w:szCs w:val="24"/>
          <w:vertAlign w:val="superscript"/>
        </w:rPr>
        <w:t>2</w:t>
      </w:r>
      <w:r w:rsidRPr="00875568">
        <w:rPr>
          <w:rFonts w:cs="Times New Roman"/>
          <w:bCs/>
          <w:szCs w:val="24"/>
        </w:rPr>
        <w:t xml:space="preserve">. The results of Olatokunbo </w:t>
      </w:r>
      <w:r w:rsidRPr="00875568">
        <w:rPr>
          <w:rFonts w:cs="Times New Roman"/>
          <w:bCs/>
          <w:i/>
          <w:iCs/>
          <w:szCs w:val="24"/>
        </w:rPr>
        <w:t>et al.,</w:t>
      </w:r>
      <w:r w:rsidRPr="00875568">
        <w:rPr>
          <w:rFonts w:cs="Times New Roman"/>
          <w:bCs/>
          <w:szCs w:val="24"/>
        </w:rPr>
        <w:t xml:space="preserve"> (2018) likewise revealed this declining tendency in the split tensile strength of CPA-admixed concrete.</w:t>
      </w:r>
    </w:p>
    <w:p w14:paraId="05D96281" w14:textId="77777777" w:rsidR="00067ECE" w:rsidRDefault="00067ECE" w:rsidP="00067ECE">
      <w:pPr>
        <w:pStyle w:val="Caption"/>
        <w:keepNext/>
        <w:spacing w:after="0" w:line="360" w:lineRule="auto"/>
      </w:pPr>
      <w:bookmarkStart w:id="171" w:name="_Toc104561659"/>
      <w:r>
        <w:t xml:space="preserve">Table 4. </w:t>
      </w:r>
      <w:r w:rsidR="005808C4">
        <w:fldChar w:fldCharType="begin"/>
      </w:r>
      <w:r w:rsidR="005808C4">
        <w:instrText xml:space="preserve"> SEQ Table_4. \* ARABIC </w:instrText>
      </w:r>
      <w:r w:rsidR="005808C4">
        <w:fldChar w:fldCharType="separate"/>
      </w:r>
      <w:r w:rsidR="006E0E64">
        <w:rPr>
          <w:noProof/>
        </w:rPr>
        <w:t>12</w:t>
      </w:r>
      <w:r w:rsidR="005808C4">
        <w:rPr>
          <w:noProof/>
        </w:rPr>
        <w:fldChar w:fldCharType="end"/>
      </w:r>
      <w:r>
        <w:t xml:space="preserve">: </w:t>
      </w:r>
      <w:r w:rsidRPr="00875B3F">
        <w:rPr>
          <w:rFonts w:eastAsia="Cambria" w:cs="Times New Roman"/>
          <w:color w:val="000000"/>
          <w:szCs w:val="24"/>
        </w:rPr>
        <w:t>Split Tensile Result</w:t>
      </w:r>
      <w:bookmarkEnd w:id="171"/>
    </w:p>
    <w:tbl>
      <w:tblPr>
        <w:tblW w:w="0" w:type="auto"/>
        <w:tblInd w:w="-108" w:type="dxa"/>
        <w:tblLook w:val="04A0" w:firstRow="1" w:lastRow="0" w:firstColumn="1" w:lastColumn="0" w:noHBand="0" w:noVBand="1"/>
      </w:tblPr>
      <w:tblGrid>
        <w:gridCol w:w="2023"/>
        <w:gridCol w:w="1269"/>
        <w:gridCol w:w="1060"/>
        <w:gridCol w:w="1060"/>
        <w:gridCol w:w="1060"/>
        <w:gridCol w:w="1060"/>
        <w:gridCol w:w="1065"/>
      </w:tblGrid>
      <w:tr w:rsidR="00067ECE" w:rsidRPr="00C506DC" w14:paraId="679ED02D" w14:textId="77777777" w:rsidTr="009815F2">
        <w:trPr>
          <w:trHeight w:val="286"/>
        </w:trPr>
        <w:tc>
          <w:tcPr>
            <w:tcW w:w="8597" w:type="dxa"/>
            <w:gridSpan w:val="7"/>
            <w:tcBorders>
              <w:left w:val="nil"/>
              <w:bottom w:val="single" w:sz="4" w:space="0" w:color="auto"/>
              <w:right w:val="nil"/>
            </w:tcBorders>
            <w:noWrap/>
          </w:tcPr>
          <w:p w14:paraId="7FA492C0" w14:textId="77777777" w:rsidR="00067ECE" w:rsidRPr="00C506DC" w:rsidRDefault="00067ECE" w:rsidP="009815F2">
            <w:pPr>
              <w:spacing w:after="0" w:line="360" w:lineRule="auto"/>
              <w:ind w:left="1080" w:hanging="1080"/>
              <w:jc w:val="center"/>
              <w:rPr>
                <w:rFonts w:cs="Times New Roman"/>
                <w:b/>
                <w:szCs w:val="24"/>
              </w:rPr>
            </w:pPr>
            <w:r w:rsidRPr="00C506DC">
              <w:rPr>
                <w:rFonts w:cs="Times New Roman"/>
                <w:b/>
                <w:szCs w:val="24"/>
              </w:rPr>
              <w:t>Split Tensile (N/mm</w:t>
            </w:r>
            <w:r w:rsidRPr="00C506DC">
              <w:rPr>
                <w:rFonts w:cs="Times New Roman"/>
                <w:b/>
                <w:szCs w:val="24"/>
                <w:vertAlign w:val="superscript"/>
              </w:rPr>
              <w:t>2</w:t>
            </w:r>
            <w:r w:rsidRPr="00C506DC">
              <w:rPr>
                <w:rFonts w:cs="Times New Roman"/>
                <w:b/>
                <w:szCs w:val="24"/>
              </w:rPr>
              <w:t>)</w:t>
            </w:r>
          </w:p>
        </w:tc>
      </w:tr>
      <w:tr w:rsidR="00067ECE" w:rsidRPr="00C506DC" w14:paraId="4F6B781E" w14:textId="77777777" w:rsidTr="009815F2">
        <w:trPr>
          <w:trHeight w:val="286"/>
        </w:trPr>
        <w:tc>
          <w:tcPr>
            <w:tcW w:w="2023" w:type="dxa"/>
            <w:tcBorders>
              <w:left w:val="nil"/>
              <w:bottom w:val="single" w:sz="4" w:space="0" w:color="auto"/>
              <w:right w:val="nil"/>
            </w:tcBorders>
            <w:noWrap/>
          </w:tcPr>
          <w:p w14:paraId="52A53513" w14:textId="77777777" w:rsidR="00067ECE" w:rsidRPr="00C506DC" w:rsidRDefault="00067ECE" w:rsidP="009815F2">
            <w:pPr>
              <w:spacing w:after="0" w:line="360" w:lineRule="auto"/>
              <w:ind w:left="1080" w:hanging="1080"/>
              <w:rPr>
                <w:rFonts w:cs="Times New Roman"/>
                <w:bCs/>
                <w:szCs w:val="24"/>
              </w:rPr>
            </w:pPr>
          </w:p>
        </w:tc>
        <w:tc>
          <w:tcPr>
            <w:tcW w:w="1269" w:type="dxa"/>
            <w:tcBorders>
              <w:left w:val="nil"/>
              <w:bottom w:val="single" w:sz="4" w:space="0" w:color="auto"/>
              <w:right w:val="nil"/>
            </w:tcBorders>
            <w:noWrap/>
          </w:tcPr>
          <w:p w14:paraId="26F1F4DE" w14:textId="77777777" w:rsidR="00067ECE" w:rsidRPr="00C506DC" w:rsidRDefault="00067ECE" w:rsidP="009815F2">
            <w:pPr>
              <w:spacing w:after="0" w:line="360" w:lineRule="auto"/>
              <w:ind w:left="1080" w:hanging="1080"/>
              <w:rPr>
                <w:rFonts w:cs="Times New Roman"/>
                <w:b/>
                <w:szCs w:val="24"/>
              </w:rPr>
            </w:pPr>
            <w:r w:rsidRPr="00C506DC">
              <w:rPr>
                <w:rFonts w:cs="Times New Roman"/>
                <w:b/>
                <w:szCs w:val="24"/>
              </w:rPr>
              <w:t>0%</w:t>
            </w:r>
          </w:p>
        </w:tc>
        <w:tc>
          <w:tcPr>
            <w:tcW w:w="1060" w:type="dxa"/>
            <w:tcBorders>
              <w:left w:val="nil"/>
              <w:bottom w:val="single" w:sz="4" w:space="0" w:color="auto"/>
              <w:right w:val="nil"/>
            </w:tcBorders>
            <w:noWrap/>
          </w:tcPr>
          <w:p w14:paraId="2B4BAFC2" w14:textId="77777777" w:rsidR="00067ECE" w:rsidRPr="00C506DC" w:rsidRDefault="00067ECE" w:rsidP="009815F2">
            <w:pPr>
              <w:spacing w:after="0" w:line="360" w:lineRule="auto"/>
              <w:ind w:left="1080" w:hanging="1080"/>
              <w:rPr>
                <w:rFonts w:cs="Times New Roman"/>
                <w:b/>
                <w:szCs w:val="24"/>
              </w:rPr>
            </w:pPr>
            <w:r w:rsidRPr="00C506DC">
              <w:rPr>
                <w:rFonts w:cs="Times New Roman"/>
                <w:b/>
                <w:szCs w:val="24"/>
              </w:rPr>
              <w:t>5%</w:t>
            </w:r>
          </w:p>
        </w:tc>
        <w:tc>
          <w:tcPr>
            <w:tcW w:w="1060" w:type="dxa"/>
            <w:tcBorders>
              <w:left w:val="nil"/>
              <w:bottom w:val="single" w:sz="4" w:space="0" w:color="auto"/>
              <w:right w:val="nil"/>
            </w:tcBorders>
            <w:noWrap/>
          </w:tcPr>
          <w:p w14:paraId="11A2676B" w14:textId="77777777" w:rsidR="00067ECE" w:rsidRPr="00C506DC" w:rsidRDefault="00067ECE" w:rsidP="009815F2">
            <w:pPr>
              <w:spacing w:after="0" w:line="360" w:lineRule="auto"/>
              <w:ind w:left="1080" w:hanging="1080"/>
              <w:rPr>
                <w:rFonts w:cs="Times New Roman"/>
                <w:b/>
                <w:szCs w:val="24"/>
              </w:rPr>
            </w:pPr>
            <w:r w:rsidRPr="00C506DC">
              <w:rPr>
                <w:rFonts w:cs="Times New Roman"/>
                <w:b/>
                <w:szCs w:val="24"/>
              </w:rPr>
              <w:t>10%</w:t>
            </w:r>
          </w:p>
        </w:tc>
        <w:tc>
          <w:tcPr>
            <w:tcW w:w="1060" w:type="dxa"/>
            <w:tcBorders>
              <w:left w:val="nil"/>
              <w:bottom w:val="single" w:sz="4" w:space="0" w:color="auto"/>
              <w:right w:val="nil"/>
            </w:tcBorders>
            <w:noWrap/>
          </w:tcPr>
          <w:p w14:paraId="1E66215B" w14:textId="77777777" w:rsidR="00067ECE" w:rsidRPr="00C506DC" w:rsidRDefault="00067ECE" w:rsidP="009815F2">
            <w:pPr>
              <w:spacing w:after="0" w:line="360" w:lineRule="auto"/>
              <w:ind w:left="1080" w:hanging="1080"/>
              <w:rPr>
                <w:rFonts w:cs="Times New Roman"/>
                <w:b/>
                <w:szCs w:val="24"/>
              </w:rPr>
            </w:pPr>
            <w:r w:rsidRPr="00C506DC">
              <w:rPr>
                <w:rFonts w:cs="Times New Roman"/>
                <w:b/>
                <w:szCs w:val="24"/>
              </w:rPr>
              <w:t>15%</w:t>
            </w:r>
          </w:p>
        </w:tc>
        <w:tc>
          <w:tcPr>
            <w:tcW w:w="1060" w:type="dxa"/>
            <w:tcBorders>
              <w:left w:val="nil"/>
              <w:bottom w:val="single" w:sz="4" w:space="0" w:color="auto"/>
              <w:right w:val="nil"/>
            </w:tcBorders>
            <w:noWrap/>
          </w:tcPr>
          <w:p w14:paraId="4F1A5D59" w14:textId="77777777" w:rsidR="00067ECE" w:rsidRPr="00C506DC" w:rsidRDefault="00067ECE" w:rsidP="009815F2">
            <w:pPr>
              <w:spacing w:after="0" w:line="360" w:lineRule="auto"/>
              <w:ind w:left="1080" w:hanging="1080"/>
              <w:rPr>
                <w:rFonts w:cs="Times New Roman"/>
                <w:b/>
                <w:szCs w:val="24"/>
              </w:rPr>
            </w:pPr>
            <w:r w:rsidRPr="00C506DC">
              <w:rPr>
                <w:rFonts w:cs="Times New Roman"/>
                <w:b/>
                <w:szCs w:val="24"/>
              </w:rPr>
              <w:t>20%</w:t>
            </w:r>
          </w:p>
        </w:tc>
        <w:tc>
          <w:tcPr>
            <w:tcW w:w="1062" w:type="dxa"/>
            <w:tcBorders>
              <w:left w:val="nil"/>
              <w:bottom w:val="single" w:sz="4" w:space="0" w:color="auto"/>
              <w:right w:val="nil"/>
            </w:tcBorders>
            <w:noWrap/>
          </w:tcPr>
          <w:p w14:paraId="417C0F80" w14:textId="77777777" w:rsidR="00067ECE" w:rsidRPr="00C506DC" w:rsidRDefault="00067ECE" w:rsidP="009815F2">
            <w:pPr>
              <w:spacing w:after="0" w:line="360" w:lineRule="auto"/>
              <w:ind w:left="1080" w:hanging="1080"/>
              <w:rPr>
                <w:rFonts w:cs="Times New Roman"/>
                <w:b/>
                <w:szCs w:val="24"/>
              </w:rPr>
            </w:pPr>
            <w:r w:rsidRPr="00C506DC">
              <w:rPr>
                <w:rFonts w:cs="Times New Roman"/>
                <w:b/>
                <w:szCs w:val="24"/>
              </w:rPr>
              <w:t>30%</w:t>
            </w:r>
          </w:p>
        </w:tc>
      </w:tr>
      <w:tr w:rsidR="00067ECE" w:rsidRPr="00C506DC" w14:paraId="635924E8" w14:textId="77777777" w:rsidTr="009815F2">
        <w:trPr>
          <w:trHeight w:val="286"/>
        </w:trPr>
        <w:tc>
          <w:tcPr>
            <w:tcW w:w="2023" w:type="dxa"/>
            <w:tcBorders>
              <w:left w:val="nil"/>
              <w:bottom w:val="nil"/>
              <w:right w:val="nil"/>
            </w:tcBorders>
            <w:noWrap/>
            <w:hideMark/>
          </w:tcPr>
          <w:p w14:paraId="68EBEFD6"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7th Day</w:t>
            </w:r>
          </w:p>
        </w:tc>
        <w:tc>
          <w:tcPr>
            <w:tcW w:w="1269" w:type="dxa"/>
            <w:tcBorders>
              <w:left w:val="nil"/>
              <w:bottom w:val="nil"/>
              <w:right w:val="nil"/>
            </w:tcBorders>
            <w:noWrap/>
            <w:hideMark/>
          </w:tcPr>
          <w:p w14:paraId="3E5CD5E2"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2.02</w:t>
            </w:r>
          </w:p>
        </w:tc>
        <w:tc>
          <w:tcPr>
            <w:tcW w:w="1060" w:type="dxa"/>
            <w:tcBorders>
              <w:left w:val="nil"/>
              <w:bottom w:val="nil"/>
              <w:right w:val="nil"/>
            </w:tcBorders>
            <w:noWrap/>
            <w:hideMark/>
          </w:tcPr>
          <w:p w14:paraId="0A862396"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1.72</w:t>
            </w:r>
          </w:p>
        </w:tc>
        <w:tc>
          <w:tcPr>
            <w:tcW w:w="1060" w:type="dxa"/>
            <w:tcBorders>
              <w:left w:val="nil"/>
              <w:bottom w:val="nil"/>
              <w:right w:val="nil"/>
            </w:tcBorders>
            <w:noWrap/>
            <w:hideMark/>
          </w:tcPr>
          <w:p w14:paraId="570FD4DB"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1.79</w:t>
            </w:r>
          </w:p>
        </w:tc>
        <w:tc>
          <w:tcPr>
            <w:tcW w:w="1060" w:type="dxa"/>
            <w:tcBorders>
              <w:left w:val="nil"/>
              <w:bottom w:val="nil"/>
              <w:right w:val="nil"/>
            </w:tcBorders>
            <w:noWrap/>
            <w:hideMark/>
          </w:tcPr>
          <w:p w14:paraId="1565CB93"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1.66</w:t>
            </w:r>
          </w:p>
        </w:tc>
        <w:tc>
          <w:tcPr>
            <w:tcW w:w="1060" w:type="dxa"/>
            <w:tcBorders>
              <w:left w:val="nil"/>
              <w:bottom w:val="nil"/>
              <w:right w:val="nil"/>
            </w:tcBorders>
            <w:noWrap/>
            <w:hideMark/>
          </w:tcPr>
          <w:p w14:paraId="7D3F7D19"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1.37</w:t>
            </w:r>
          </w:p>
        </w:tc>
        <w:tc>
          <w:tcPr>
            <w:tcW w:w="1062" w:type="dxa"/>
            <w:tcBorders>
              <w:left w:val="nil"/>
              <w:bottom w:val="nil"/>
              <w:right w:val="nil"/>
            </w:tcBorders>
            <w:noWrap/>
            <w:hideMark/>
          </w:tcPr>
          <w:p w14:paraId="07AF18DA"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1.01</w:t>
            </w:r>
          </w:p>
        </w:tc>
      </w:tr>
      <w:tr w:rsidR="00067ECE" w:rsidRPr="00C506DC" w14:paraId="27580E18" w14:textId="77777777" w:rsidTr="009815F2">
        <w:trPr>
          <w:trHeight w:val="286"/>
        </w:trPr>
        <w:tc>
          <w:tcPr>
            <w:tcW w:w="2023" w:type="dxa"/>
            <w:tcBorders>
              <w:top w:val="nil"/>
              <w:left w:val="nil"/>
              <w:bottom w:val="nil"/>
              <w:right w:val="nil"/>
            </w:tcBorders>
            <w:noWrap/>
            <w:hideMark/>
          </w:tcPr>
          <w:p w14:paraId="6DE9BD95"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 xml:space="preserve">14th Day                                           </w:t>
            </w:r>
          </w:p>
        </w:tc>
        <w:tc>
          <w:tcPr>
            <w:tcW w:w="1269" w:type="dxa"/>
            <w:tcBorders>
              <w:top w:val="nil"/>
              <w:left w:val="nil"/>
              <w:bottom w:val="nil"/>
              <w:right w:val="nil"/>
            </w:tcBorders>
            <w:noWrap/>
            <w:hideMark/>
          </w:tcPr>
          <w:p w14:paraId="3B1AED26" w14:textId="77777777" w:rsidR="00067ECE" w:rsidRPr="00C506DC" w:rsidRDefault="00067ECE" w:rsidP="009815F2">
            <w:pPr>
              <w:spacing w:line="480" w:lineRule="auto"/>
              <w:rPr>
                <w:rFonts w:cs="Times New Roman"/>
                <w:bCs/>
                <w:szCs w:val="24"/>
              </w:rPr>
            </w:pPr>
            <w:r w:rsidRPr="00C506DC">
              <w:rPr>
                <w:rFonts w:cs="Times New Roman"/>
                <w:bCs/>
                <w:szCs w:val="24"/>
              </w:rPr>
              <w:t>2.16</w:t>
            </w:r>
          </w:p>
        </w:tc>
        <w:tc>
          <w:tcPr>
            <w:tcW w:w="1060" w:type="dxa"/>
            <w:tcBorders>
              <w:top w:val="nil"/>
              <w:left w:val="nil"/>
              <w:bottom w:val="nil"/>
              <w:right w:val="nil"/>
            </w:tcBorders>
            <w:noWrap/>
            <w:hideMark/>
          </w:tcPr>
          <w:p w14:paraId="13089390"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2.03</w:t>
            </w:r>
          </w:p>
        </w:tc>
        <w:tc>
          <w:tcPr>
            <w:tcW w:w="1060" w:type="dxa"/>
            <w:tcBorders>
              <w:top w:val="nil"/>
              <w:left w:val="nil"/>
              <w:bottom w:val="nil"/>
              <w:right w:val="nil"/>
            </w:tcBorders>
            <w:noWrap/>
            <w:hideMark/>
          </w:tcPr>
          <w:p w14:paraId="4B11BD19"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2.29</w:t>
            </w:r>
          </w:p>
        </w:tc>
        <w:tc>
          <w:tcPr>
            <w:tcW w:w="1060" w:type="dxa"/>
            <w:tcBorders>
              <w:top w:val="nil"/>
              <w:left w:val="nil"/>
              <w:bottom w:val="nil"/>
              <w:right w:val="nil"/>
            </w:tcBorders>
            <w:noWrap/>
            <w:hideMark/>
          </w:tcPr>
          <w:p w14:paraId="0290545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1.61</w:t>
            </w:r>
          </w:p>
        </w:tc>
        <w:tc>
          <w:tcPr>
            <w:tcW w:w="1060" w:type="dxa"/>
            <w:tcBorders>
              <w:top w:val="nil"/>
              <w:left w:val="nil"/>
              <w:bottom w:val="nil"/>
              <w:right w:val="nil"/>
            </w:tcBorders>
            <w:noWrap/>
            <w:hideMark/>
          </w:tcPr>
          <w:p w14:paraId="7600EC97"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1.52</w:t>
            </w:r>
          </w:p>
        </w:tc>
        <w:tc>
          <w:tcPr>
            <w:tcW w:w="1062" w:type="dxa"/>
            <w:tcBorders>
              <w:top w:val="nil"/>
              <w:left w:val="nil"/>
              <w:bottom w:val="nil"/>
              <w:right w:val="nil"/>
            </w:tcBorders>
            <w:noWrap/>
            <w:hideMark/>
          </w:tcPr>
          <w:p w14:paraId="1C814C47"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1.31</w:t>
            </w:r>
          </w:p>
        </w:tc>
      </w:tr>
      <w:tr w:rsidR="00067ECE" w:rsidRPr="00C506DC" w14:paraId="29E9996D" w14:textId="77777777" w:rsidTr="009815F2">
        <w:trPr>
          <w:trHeight w:val="286"/>
        </w:trPr>
        <w:tc>
          <w:tcPr>
            <w:tcW w:w="2023" w:type="dxa"/>
            <w:tcBorders>
              <w:top w:val="nil"/>
              <w:left w:val="nil"/>
              <w:bottom w:val="nil"/>
              <w:right w:val="nil"/>
            </w:tcBorders>
            <w:noWrap/>
            <w:hideMark/>
          </w:tcPr>
          <w:p w14:paraId="78218170"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21st Day</w:t>
            </w:r>
          </w:p>
        </w:tc>
        <w:tc>
          <w:tcPr>
            <w:tcW w:w="1269" w:type="dxa"/>
            <w:tcBorders>
              <w:top w:val="nil"/>
              <w:left w:val="nil"/>
              <w:bottom w:val="nil"/>
              <w:right w:val="nil"/>
            </w:tcBorders>
            <w:noWrap/>
            <w:hideMark/>
          </w:tcPr>
          <w:p w14:paraId="386F93E8"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2.64</w:t>
            </w:r>
          </w:p>
        </w:tc>
        <w:tc>
          <w:tcPr>
            <w:tcW w:w="1060" w:type="dxa"/>
            <w:tcBorders>
              <w:top w:val="nil"/>
              <w:left w:val="nil"/>
              <w:bottom w:val="nil"/>
              <w:right w:val="nil"/>
            </w:tcBorders>
            <w:noWrap/>
            <w:hideMark/>
          </w:tcPr>
          <w:p w14:paraId="2B8A0C9D"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2.49</w:t>
            </w:r>
          </w:p>
        </w:tc>
        <w:tc>
          <w:tcPr>
            <w:tcW w:w="1060" w:type="dxa"/>
            <w:tcBorders>
              <w:top w:val="nil"/>
              <w:left w:val="nil"/>
              <w:bottom w:val="nil"/>
              <w:right w:val="nil"/>
            </w:tcBorders>
            <w:noWrap/>
            <w:hideMark/>
          </w:tcPr>
          <w:p w14:paraId="6A12BB00"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2.31</w:t>
            </w:r>
          </w:p>
        </w:tc>
        <w:tc>
          <w:tcPr>
            <w:tcW w:w="1060" w:type="dxa"/>
            <w:tcBorders>
              <w:top w:val="nil"/>
              <w:left w:val="nil"/>
              <w:bottom w:val="nil"/>
              <w:right w:val="nil"/>
            </w:tcBorders>
            <w:noWrap/>
            <w:hideMark/>
          </w:tcPr>
          <w:p w14:paraId="6B9CD247"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2.02</w:t>
            </w:r>
          </w:p>
        </w:tc>
        <w:tc>
          <w:tcPr>
            <w:tcW w:w="1060" w:type="dxa"/>
            <w:tcBorders>
              <w:top w:val="nil"/>
              <w:left w:val="nil"/>
              <w:bottom w:val="nil"/>
              <w:right w:val="nil"/>
            </w:tcBorders>
            <w:noWrap/>
            <w:hideMark/>
          </w:tcPr>
          <w:p w14:paraId="7A3BE17B"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1.59</w:t>
            </w:r>
          </w:p>
        </w:tc>
        <w:tc>
          <w:tcPr>
            <w:tcW w:w="1062" w:type="dxa"/>
            <w:tcBorders>
              <w:top w:val="nil"/>
              <w:left w:val="nil"/>
              <w:bottom w:val="nil"/>
              <w:right w:val="nil"/>
            </w:tcBorders>
            <w:noWrap/>
            <w:hideMark/>
          </w:tcPr>
          <w:p w14:paraId="664616E7"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1.34</w:t>
            </w:r>
          </w:p>
        </w:tc>
      </w:tr>
      <w:tr w:rsidR="00067ECE" w:rsidRPr="00C506DC" w14:paraId="7349117A" w14:textId="77777777" w:rsidTr="009815F2">
        <w:trPr>
          <w:trHeight w:val="286"/>
        </w:trPr>
        <w:tc>
          <w:tcPr>
            <w:tcW w:w="2023" w:type="dxa"/>
            <w:tcBorders>
              <w:top w:val="nil"/>
              <w:left w:val="nil"/>
              <w:bottom w:val="single" w:sz="4" w:space="0" w:color="auto"/>
              <w:right w:val="nil"/>
            </w:tcBorders>
            <w:noWrap/>
            <w:hideMark/>
          </w:tcPr>
          <w:p w14:paraId="01AFA798"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28th Day</w:t>
            </w:r>
          </w:p>
        </w:tc>
        <w:tc>
          <w:tcPr>
            <w:tcW w:w="1269" w:type="dxa"/>
            <w:tcBorders>
              <w:top w:val="nil"/>
              <w:left w:val="nil"/>
              <w:bottom w:val="single" w:sz="4" w:space="0" w:color="auto"/>
              <w:right w:val="nil"/>
            </w:tcBorders>
            <w:noWrap/>
            <w:hideMark/>
          </w:tcPr>
          <w:p w14:paraId="4ABD2026"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3.31</w:t>
            </w:r>
          </w:p>
        </w:tc>
        <w:tc>
          <w:tcPr>
            <w:tcW w:w="1060" w:type="dxa"/>
            <w:tcBorders>
              <w:top w:val="nil"/>
              <w:left w:val="nil"/>
              <w:bottom w:val="single" w:sz="4" w:space="0" w:color="auto"/>
              <w:right w:val="nil"/>
            </w:tcBorders>
            <w:noWrap/>
            <w:hideMark/>
          </w:tcPr>
          <w:p w14:paraId="548738E8"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3.25</w:t>
            </w:r>
          </w:p>
        </w:tc>
        <w:tc>
          <w:tcPr>
            <w:tcW w:w="1060" w:type="dxa"/>
            <w:tcBorders>
              <w:top w:val="nil"/>
              <w:left w:val="nil"/>
              <w:bottom w:val="single" w:sz="4" w:space="0" w:color="auto"/>
              <w:right w:val="nil"/>
            </w:tcBorders>
            <w:noWrap/>
            <w:hideMark/>
          </w:tcPr>
          <w:p w14:paraId="629F0AB9"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2.80</w:t>
            </w:r>
          </w:p>
        </w:tc>
        <w:tc>
          <w:tcPr>
            <w:tcW w:w="1060" w:type="dxa"/>
            <w:tcBorders>
              <w:top w:val="nil"/>
              <w:left w:val="nil"/>
              <w:bottom w:val="single" w:sz="4" w:space="0" w:color="auto"/>
              <w:right w:val="nil"/>
            </w:tcBorders>
            <w:noWrap/>
            <w:hideMark/>
          </w:tcPr>
          <w:p w14:paraId="0A6B515F"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2.46</w:t>
            </w:r>
          </w:p>
        </w:tc>
        <w:tc>
          <w:tcPr>
            <w:tcW w:w="1060" w:type="dxa"/>
            <w:tcBorders>
              <w:top w:val="nil"/>
              <w:left w:val="nil"/>
              <w:bottom w:val="single" w:sz="4" w:space="0" w:color="auto"/>
              <w:right w:val="nil"/>
            </w:tcBorders>
            <w:noWrap/>
            <w:hideMark/>
          </w:tcPr>
          <w:p w14:paraId="521D6E25"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2.09</w:t>
            </w:r>
          </w:p>
        </w:tc>
        <w:tc>
          <w:tcPr>
            <w:tcW w:w="1062" w:type="dxa"/>
            <w:tcBorders>
              <w:top w:val="nil"/>
              <w:left w:val="nil"/>
              <w:bottom w:val="single" w:sz="4" w:space="0" w:color="auto"/>
              <w:right w:val="nil"/>
            </w:tcBorders>
            <w:noWrap/>
            <w:hideMark/>
          </w:tcPr>
          <w:p w14:paraId="4E1769F7"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1.48</w:t>
            </w:r>
          </w:p>
        </w:tc>
      </w:tr>
    </w:tbl>
    <w:p w14:paraId="553072F9" w14:textId="77777777" w:rsidR="00067ECE" w:rsidRPr="00C506DC" w:rsidRDefault="00067ECE" w:rsidP="00067ECE">
      <w:pPr>
        <w:autoSpaceDE w:val="0"/>
        <w:autoSpaceDN w:val="0"/>
        <w:adjustRightInd w:val="0"/>
        <w:spacing w:after="0" w:line="480" w:lineRule="auto"/>
        <w:rPr>
          <w:rFonts w:cs="Times New Roman"/>
          <w:bCs/>
          <w:color w:val="000000" w:themeColor="text1"/>
          <w:szCs w:val="24"/>
        </w:rPr>
      </w:pPr>
      <w:r w:rsidRPr="00C506DC">
        <w:rPr>
          <w:rFonts w:cs="Times New Roman"/>
          <w:bCs/>
          <w:color w:val="000000" w:themeColor="text1"/>
          <w:szCs w:val="24"/>
        </w:rPr>
        <w:t xml:space="preserve"> </w:t>
      </w:r>
    </w:p>
    <w:p w14:paraId="3EB7ABD3" w14:textId="77777777" w:rsidR="00067ECE" w:rsidRPr="00C506DC" w:rsidRDefault="00067ECE" w:rsidP="00067ECE">
      <w:pPr>
        <w:autoSpaceDE w:val="0"/>
        <w:autoSpaceDN w:val="0"/>
        <w:adjustRightInd w:val="0"/>
        <w:spacing w:after="0" w:line="480" w:lineRule="auto"/>
        <w:rPr>
          <w:rFonts w:cs="Times New Roman"/>
          <w:bCs/>
          <w:color w:val="000000" w:themeColor="text1"/>
          <w:szCs w:val="24"/>
        </w:rPr>
      </w:pPr>
    </w:p>
    <w:p w14:paraId="274790AD" w14:textId="77777777" w:rsidR="00067ECE" w:rsidRDefault="00067ECE" w:rsidP="00067ECE">
      <w:pPr>
        <w:keepNext/>
        <w:autoSpaceDE w:val="0"/>
        <w:autoSpaceDN w:val="0"/>
        <w:adjustRightInd w:val="0"/>
        <w:spacing w:after="0" w:line="480" w:lineRule="auto"/>
      </w:pPr>
      <w:r w:rsidRPr="00C506DC">
        <w:rPr>
          <w:rFonts w:cs="Times New Roman"/>
          <w:noProof/>
          <w:szCs w:val="24"/>
        </w:rPr>
        <w:drawing>
          <wp:inline distT="0" distB="0" distL="0" distR="0" wp14:anchorId="790F0560" wp14:editId="504E1B20">
            <wp:extent cx="5229225" cy="2876550"/>
            <wp:effectExtent l="0" t="0" r="9525" b="0"/>
            <wp:docPr id="40" name="Chart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690362-EAF8-4201-881D-1B1EE88F0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85FA36" w14:textId="77777777" w:rsidR="00067ECE" w:rsidRPr="00C506DC" w:rsidRDefault="00067ECE" w:rsidP="00067ECE">
      <w:pPr>
        <w:pStyle w:val="Caption"/>
        <w:spacing w:line="480" w:lineRule="auto"/>
        <w:rPr>
          <w:rFonts w:cs="Times New Roman"/>
          <w:bCs w:val="0"/>
          <w:szCs w:val="24"/>
        </w:rPr>
      </w:pPr>
      <w:r>
        <w:t xml:space="preserve">                                   </w:t>
      </w:r>
      <w:bookmarkStart w:id="172" w:name="_Toc104562883"/>
      <w:r>
        <w:t xml:space="preserve">Figure 4. </w:t>
      </w:r>
      <w:r w:rsidR="005808C4">
        <w:fldChar w:fldCharType="begin"/>
      </w:r>
      <w:r w:rsidR="005808C4">
        <w:instrText xml:space="preserve"> SEQ Figure_4. \* ARABIC </w:instrText>
      </w:r>
      <w:r w:rsidR="005808C4">
        <w:fldChar w:fldCharType="separate"/>
      </w:r>
      <w:r w:rsidR="006E0E64">
        <w:rPr>
          <w:noProof/>
        </w:rPr>
        <w:t>6</w:t>
      </w:r>
      <w:r w:rsidR="005808C4">
        <w:rPr>
          <w:noProof/>
        </w:rPr>
        <w:fldChar w:fldCharType="end"/>
      </w:r>
      <w:r w:rsidRPr="008D1BC0">
        <w:rPr>
          <w:rFonts w:cs="Times New Roman"/>
          <w:szCs w:val="24"/>
        </w:rPr>
        <w:t>: graph showing result of split tensile test</w:t>
      </w:r>
      <w:bookmarkEnd w:id="172"/>
    </w:p>
    <w:p w14:paraId="51DCE0C1" w14:textId="77777777" w:rsidR="00067ECE" w:rsidRPr="00C506DC" w:rsidRDefault="00067ECE" w:rsidP="00067ECE">
      <w:pPr>
        <w:spacing w:line="480" w:lineRule="auto"/>
        <w:rPr>
          <w:rFonts w:cs="Times New Roman"/>
          <w:bCs/>
          <w:szCs w:val="24"/>
        </w:rPr>
      </w:pPr>
      <w:r w:rsidRPr="00064522">
        <w:rPr>
          <w:rFonts w:cs="Times New Roman"/>
          <w:bCs/>
          <w:szCs w:val="24"/>
        </w:rPr>
        <w:t>Based on this performance, a 5–10% cement replacement for CPA can be regarded as the ideal cement replacement for CPA that will increase the serviceability of cement concrete containing cassava peel ash. Concrete's tensile strength is typically regarded as negligible because it is not frequently built to carry loads under tension. Tensile strength is crucial in concrete buildings, however, particularly when it comes to preventing fractures, as Jagadeesh (2017) notes. In many cases, compressive strength is less important for serviceability Limit states than tensile strength</w:t>
      </w:r>
      <w:r w:rsidRPr="00C506DC">
        <w:rPr>
          <w:rFonts w:cs="Times New Roman"/>
          <w:bCs/>
          <w:szCs w:val="24"/>
        </w:rPr>
        <w:t>.</w:t>
      </w:r>
    </w:p>
    <w:p w14:paraId="21A71EC3" w14:textId="77777777" w:rsidR="00067ECE" w:rsidRPr="00F4270F" w:rsidRDefault="00067ECE" w:rsidP="00067ECE">
      <w:pPr>
        <w:pStyle w:val="Heading3"/>
        <w:spacing w:line="480" w:lineRule="auto"/>
        <w:rPr>
          <w:sz w:val="28"/>
          <w:szCs w:val="28"/>
        </w:rPr>
      </w:pPr>
      <w:bookmarkStart w:id="173" w:name="_Toc104589299"/>
      <w:r w:rsidRPr="00F4270F">
        <w:rPr>
          <w:sz w:val="28"/>
          <w:szCs w:val="28"/>
        </w:rPr>
        <w:t>4.5.5</w:t>
      </w:r>
      <w:r w:rsidRPr="00F4270F">
        <w:rPr>
          <w:sz w:val="28"/>
          <w:szCs w:val="28"/>
        </w:rPr>
        <w:tab/>
        <w:t>Compressive Strength</w:t>
      </w:r>
      <w:bookmarkEnd w:id="173"/>
    </w:p>
    <w:p w14:paraId="2353DFBB" w14:textId="07FA5ACB" w:rsidR="00067ECE" w:rsidRDefault="00067ECE" w:rsidP="00067ECE">
      <w:pPr>
        <w:spacing w:after="0" w:line="480" w:lineRule="auto"/>
        <w:rPr>
          <w:rFonts w:cs="Times New Roman"/>
          <w:bCs/>
          <w:szCs w:val="24"/>
        </w:rPr>
      </w:pPr>
      <w:r w:rsidRPr="00BB41BB">
        <w:rPr>
          <w:rFonts w:cs="Times New Roman"/>
          <w:bCs/>
          <w:szCs w:val="24"/>
        </w:rPr>
        <w:t>The compressive strength of cement-CPA concrete increases over time, regardless of the amount of CPA in the mix. On the other hand, as the CPA concentration increases, the compressive strength decreases. Table 4.16 and Figure 4.6 display the compressive strength findings</w:t>
      </w:r>
      <w:r w:rsidRPr="00C506DC">
        <w:rPr>
          <w:rFonts w:cs="Times New Roman"/>
          <w:bCs/>
          <w:szCs w:val="24"/>
        </w:rPr>
        <w:t>.</w:t>
      </w:r>
    </w:p>
    <w:p w14:paraId="2A79CA1B" w14:textId="3AAC1674" w:rsidR="00ED323D" w:rsidRDefault="00ED323D" w:rsidP="00067ECE">
      <w:pPr>
        <w:spacing w:after="0" w:line="480" w:lineRule="auto"/>
        <w:rPr>
          <w:rFonts w:cs="Times New Roman"/>
          <w:bCs/>
          <w:szCs w:val="24"/>
        </w:rPr>
      </w:pPr>
    </w:p>
    <w:p w14:paraId="76E6212D" w14:textId="77777777" w:rsidR="00ED323D" w:rsidRPr="00C506DC" w:rsidRDefault="00ED323D" w:rsidP="00067ECE">
      <w:pPr>
        <w:spacing w:after="0" w:line="480" w:lineRule="auto"/>
        <w:rPr>
          <w:rFonts w:cs="Times New Roman"/>
          <w:bCs/>
          <w:szCs w:val="24"/>
        </w:rPr>
      </w:pPr>
    </w:p>
    <w:p w14:paraId="63BAC7F2" w14:textId="77777777" w:rsidR="00067ECE" w:rsidRDefault="00067ECE" w:rsidP="00067ECE">
      <w:pPr>
        <w:pStyle w:val="Caption"/>
        <w:keepNext/>
        <w:spacing w:line="480" w:lineRule="auto"/>
      </w:pPr>
      <w:bookmarkStart w:id="174" w:name="_Toc104561660"/>
      <w:r>
        <w:t xml:space="preserve">Table 4. </w:t>
      </w:r>
      <w:r w:rsidR="005808C4">
        <w:fldChar w:fldCharType="begin"/>
      </w:r>
      <w:r w:rsidR="005808C4">
        <w:instrText xml:space="preserve"> SEQ Table_4. \* ARABIC </w:instrText>
      </w:r>
      <w:r w:rsidR="005808C4">
        <w:fldChar w:fldCharType="separate"/>
      </w:r>
      <w:r w:rsidR="006E0E64">
        <w:rPr>
          <w:noProof/>
        </w:rPr>
        <w:t>13</w:t>
      </w:r>
      <w:r w:rsidR="005808C4">
        <w:rPr>
          <w:noProof/>
        </w:rPr>
        <w:fldChar w:fldCharType="end"/>
      </w:r>
      <w:r>
        <w:t xml:space="preserve">: </w:t>
      </w:r>
      <w:r w:rsidRPr="00875B3F">
        <w:rPr>
          <w:rFonts w:cs="Times New Roman"/>
          <w:szCs w:val="24"/>
        </w:rPr>
        <w:t>Compressive Strength Test Results</w:t>
      </w:r>
      <w:bookmarkEnd w:id="174"/>
    </w:p>
    <w:tbl>
      <w:tblPr>
        <w:tblW w:w="0" w:type="auto"/>
        <w:tblInd w:w="-108" w:type="dxa"/>
        <w:tblLook w:val="04A0" w:firstRow="1" w:lastRow="0" w:firstColumn="1" w:lastColumn="0" w:noHBand="0" w:noVBand="1"/>
      </w:tblPr>
      <w:tblGrid>
        <w:gridCol w:w="2037"/>
        <w:gridCol w:w="1064"/>
        <w:gridCol w:w="1066"/>
        <w:gridCol w:w="1066"/>
        <w:gridCol w:w="1066"/>
        <w:gridCol w:w="1066"/>
        <w:gridCol w:w="1067"/>
      </w:tblGrid>
      <w:tr w:rsidR="00067ECE" w:rsidRPr="00C506DC" w14:paraId="763EB379" w14:textId="77777777" w:rsidTr="009815F2">
        <w:trPr>
          <w:trHeight w:val="298"/>
        </w:trPr>
        <w:tc>
          <w:tcPr>
            <w:tcW w:w="8432" w:type="dxa"/>
            <w:gridSpan w:val="7"/>
            <w:tcBorders>
              <w:left w:val="nil"/>
              <w:bottom w:val="single" w:sz="4" w:space="0" w:color="auto"/>
              <w:right w:val="nil"/>
            </w:tcBorders>
            <w:noWrap/>
          </w:tcPr>
          <w:p w14:paraId="0F9585E7" w14:textId="77777777" w:rsidR="00067ECE" w:rsidRPr="00C506DC" w:rsidRDefault="00067ECE" w:rsidP="009815F2">
            <w:pPr>
              <w:spacing w:line="480" w:lineRule="auto"/>
              <w:ind w:left="1080" w:hanging="1080"/>
              <w:jc w:val="center"/>
              <w:rPr>
                <w:rFonts w:cs="Times New Roman"/>
                <w:b/>
                <w:szCs w:val="24"/>
              </w:rPr>
            </w:pPr>
            <w:bookmarkStart w:id="175" w:name="_Hlk85619871"/>
            <w:r w:rsidRPr="00C506DC">
              <w:rPr>
                <w:rFonts w:cs="Times New Roman"/>
                <w:b/>
                <w:szCs w:val="24"/>
              </w:rPr>
              <w:t>Compressive Strength (N/mm</w:t>
            </w:r>
            <w:r w:rsidRPr="00C506DC">
              <w:rPr>
                <w:rFonts w:cs="Times New Roman"/>
                <w:b/>
                <w:szCs w:val="24"/>
                <w:vertAlign w:val="superscript"/>
              </w:rPr>
              <w:t>2</w:t>
            </w:r>
            <w:r w:rsidRPr="00C506DC">
              <w:rPr>
                <w:rFonts w:cs="Times New Roman"/>
                <w:b/>
                <w:szCs w:val="24"/>
              </w:rPr>
              <w:t>)</w:t>
            </w:r>
          </w:p>
        </w:tc>
      </w:tr>
      <w:tr w:rsidR="00067ECE" w:rsidRPr="00C506DC" w14:paraId="7D774827" w14:textId="77777777" w:rsidTr="009815F2">
        <w:trPr>
          <w:trHeight w:val="298"/>
        </w:trPr>
        <w:tc>
          <w:tcPr>
            <w:tcW w:w="2037" w:type="dxa"/>
            <w:tcBorders>
              <w:left w:val="nil"/>
              <w:bottom w:val="single" w:sz="4" w:space="0" w:color="auto"/>
              <w:right w:val="nil"/>
            </w:tcBorders>
            <w:noWrap/>
          </w:tcPr>
          <w:p w14:paraId="5E7830E0" w14:textId="77777777" w:rsidR="00067ECE" w:rsidRPr="00C506DC" w:rsidRDefault="00067ECE" w:rsidP="009815F2">
            <w:pPr>
              <w:spacing w:line="480" w:lineRule="auto"/>
              <w:ind w:left="1080" w:hanging="1080"/>
              <w:rPr>
                <w:rFonts w:cs="Times New Roman"/>
                <w:b/>
                <w:szCs w:val="24"/>
              </w:rPr>
            </w:pPr>
          </w:p>
        </w:tc>
        <w:tc>
          <w:tcPr>
            <w:tcW w:w="1064" w:type="dxa"/>
            <w:tcBorders>
              <w:left w:val="nil"/>
              <w:bottom w:val="single" w:sz="4" w:space="0" w:color="auto"/>
              <w:right w:val="nil"/>
            </w:tcBorders>
            <w:noWrap/>
          </w:tcPr>
          <w:p w14:paraId="43F7EE65"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0%</w:t>
            </w:r>
          </w:p>
        </w:tc>
        <w:tc>
          <w:tcPr>
            <w:tcW w:w="1066" w:type="dxa"/>
            <w:tcBorders>
              <w:left w:val="nil"/>
              <w:bottom w:val="single" w:sz="4" w:space="0" w:color="auto"/>
              <w:right w:val="nil"/>
            </w:tcBorders>
            <w:noWrap/>
          </w:tcPr>
          <w:p w14:paraId="19817D8C"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5%</w:t>
            </w:r>
          </w:p>
        </w:tc>
        <w:tc>
          <w:tcPr>
            <w:tcW w:w="1066" w:type="dxa"/>
            <w:tcBorders>
              <w:left w:val="nil"/>
              <w:bottom w:val="single" w:sz="4" w:space="0" w:color="auto"/>
              <w:right w:val="nil"/>
            </w:tcBorders>
            <w:noWrap/>
          </w:tcPr>
          <w:p w14:paraId="17BA2A12"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10%</w:t>
            </w:r>
          </w:p>
        </w:tc>
        <w:tc>
          <w:tcPr>
            <w:tcW w:w="1066" w:type="dxa"/>
            <w:tcBorders>
              <w:left w:val="nil"/>
              <w:bottom w:val="single" w:sz="4" w:space="0" w:color="auto"/>
              <w:right w:val="nil"/>
            </w:tcBorders>
            <w:noWrap/>
          </w:tcPr>
          <w:p w14:paraId="5BECAF95"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15%</w:t>
            </w:r>
          </w:p>
        </w:tc>
        <w:tc>
          <w:tcPr>
            <w:tcW w:w="1066" w:type="dxa"/>
            <w:tcBorders>
              <w:left w:val="nil"/>
              <w:bottom w:val="single" w:sz="4" w:space="0" w:color="auto"/>
              <w:right w:val="nil"/>
            </w:tcBorders>
            <w:noWrap/>
          </w:tcPr>
          <w:p w14:paraId="2218C611"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20%</w:t>
            </w:r>
          </w:p>
        </w:tc>
        <w:tc>
          <w:tcPr>
            <w:tcW w:w="1066" w:type="dxa"/>
            <w:tcBorders>
              <w:left w:val="nil"/>
              <w:bottom w:val="single" w:sz="4" w:space="0" w:color="auto"/>
              <w:right w:val="nil"/>
            </w:tcBorders>
            <w:noWrap/>
          </w:tcPr>
          <w:p w14:paraId="2B7332F9"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30%</w:t>
            </w:r>
          </w:p>
        </w:tc>
      </w:tr>
      <w:tr w:rsidR="00067ECE" w:rsidRPr="00C506DC" w14:paraId="2025CD2E" w14:textId="77777777" w:rsidTr="009815F2">
        <w:trPr>
          <w:trHeight w:val="298"/>
        </w:trPr>
        <w:tc>
          <w:tcPr>
            <w:tcW w:w="2037" w:type="dxa"/>
            <w:tcBorders>
              <w:left w:val="nil"/>
              <w:bottom w:val="nil"/>
              <w:right w:val="nil"/>
            </w:tcBorders>
            <w:noWrap/>
            <w:hideMark/>
          </w:tcPr>
          <w:p w14:paraId="64180E3B"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7th Day</w:t>
            </w:r>
          </w:p>
        </w:tc>
        <w:tc>
          <w:tcPr>
            <w:tcW w:w="1064" w:type="dxa"/>
            <w:tcBorders>
              <w:left w:val="nil"/>
              <w:bottom w:val="nil"/>
              <w:right w:val="nil"/>
            </w:tcBorders>
            <w:noWrap/>
            <w:hideMark/>
          </w:tcPr>
          <w:p w14:paraId="09E6D643"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21.27</w:t>
            </w:r>
          </w:p>
        </w:tc>
        <w:tc>
          <w:tcPr>
            <w:tcW w:w="1066" w:type="dxa"/>
            <w:tcBorders>
              <w:left w:val="nil"/>
              <w:bottom w:val="nil"/>
              <w:right w:val="nil"/>
            </w:tcBorders>
            <w:noWrap/>
            <w:hideMark/>
          </w:tcPr>
          <w:p w14:paraId="77B6803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19.23</w:t>
            </w:r>
          </w:p>
        </w:tc>
        <w:tc>
          <w:tcPr>
            <w:tcW w:w="1066" w:type="dxa"/>
            <w:tcBorders>
              <w:left w:val="nil"/>
              <w:bottom w:val="nil"/>
              <w:right w:val="nil"/>
            </w:tcBorders>
            <w:noWrap/>
            <w:hideMark/>
          </w:tcPr>
          <w:p w14:paraId="2F626AF8"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18.86</w:t>
            </w:r>
          </w:p>
        </w:tc>
        <w:tc>
          <w:tcPr>
            <w:tcW w:w="1066" w:type="dxa"/>
            <w:tcBorders>
              <w:left w:val="nil"/>
              <w:bottom w:val="nil"/>
              <w:right w:val="nil"/>
            </w:tcBorders>
            <w:noWrap/>
            <w:hideMark/>
          </w:tcPr>
          <w:p w14:paraId="6DAE7898"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16.61</w:t>
            </w:r>
          </w:p>
        </w:tc>
        <w:tc>
          <w:tcPr>
            <w:tcW w:w="1066" w:type="dxa"/>
            <w:tcBorders>
              <w:left w:val="nil"/>
              <w:bottom w:val="nil"/>
              <w:right w:val="nil"/>
            </w:tcBorders>
            <w:noWrap/>
            <w:hideMark/>
          </w:tcPr>
          <w:p w14:paraId="59554A8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13.54</w:t>
            </w:r>
          </w:p>
        </w:tc>
        <w:tc>
          <w:tcPr>
            <w:tcW w:w="1066" w:type="dxa"/>
            <w:tcBorders>
              <w:left w:val="nil"/>
              <w:bottom w:val="nil"/>
              <w:right w:val="nil"/>
            </w:tcBorders>
            <w:noWrap/>
            <w:hideMark/>
          </w:tcPr>
          <w:p w14:paraId="381887FD"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12.01</w:t>
            </w:r>
          </w:p>
        </w:tc>
      </w:tr>
      <w:tr w:rsidR="00067ECE" w:rsidRPr="00C506DC" w14:paraId="3405C8CA" w14:textId="77777777" w:rsidTr="009815F2">
        <w:trPr>
          <w:trHeight w:val="298"/>
        </w:trPr>
        <w:tc>
          <w:tcPr>
            <w:tcW w:w="2037" w:type="dxa"/>
            <w:tcBorders>
              <w:top w:val="nil"/>
              <w:left w:val="nil"/>
              <w:bottom w:val="nil"/>
              <w:right w:val="nil"/>
            </w:tcBorders>
            <w:noWrap/>
            <w:hideMark/>
          </w:tcPr>
          <w:p w14:paraId="653D1023"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14th Day</w:t>
            </w:r>
          </w:p>
        </w:tc>
        <w:tc>
          <w:tcPr>
            <w:tcW w:w="1064" w:type="dxa"/>
            <w:tcBorders>
              <w:top w:val="nil"/>
              <w:left w:val="nil"/>
              <w:bottom w:val="nil"/>
              <w:right w:val="nil"/>
            </w:tcBorders>
            <w:noWrap/>
            <w:hideMark/>
          </w:tcPr>
          <w:p w14:paraId="72A0F1EB"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23.56</w:t>
            </w:r>
          </w:p>
        </w:tc>
        <w:tc>
          <w:tcPr>
            <w:tcW w:w="1066" w:type="dxa"/>
            <w:tcBorders>
              <w:top w:val="nil"/>
              <w:left w:val="nil"/>
              <w:bottom w:val="nil"/>
              <w:right w:val="nil"/>
            </w:tcBorders>
            <w:noWrap/>
            <w:hideMark/>
          </w:tcPr>
          <w:p w14:paraId="236DB118"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21.30</w:t>
            </w:r>
          </w:p>
        </w:tc>
        <w:tc>
          <w:tcPr>
            <w:tcW w:w="1066" w:type="dxa"/>
            <w:tcBorders>
              <w:top w:val="nil"/>
              <w:left w:val="nil"/>
              <w:bottom w:val="nil"/>
              <w:right w:val="nil"/>
            </w:tcBorders>
            <w:noWrap/>
            <w:hideMark/>
          </w:tcPr>
          <w:p w14:paraId="422FAEC6"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20.89</w:t>
            </w:r>
          </w:p>
        </w:tc>
        <w:tc>
          <w:tcPr>
            <w:tcW w:w="1066" w:type="dxa"/>
            <w:tcBorders>
              <w:top w:val="nil"/>
              <w:left w:val="nil"/>
              <w:bottom w:val="nil"/>
              <w:right w:val="nil"/>
            </w:tcBorders>
            <w:noWrap/>
            <w:hideMark/>
          </w:tcPr>
          <w:p w14:paraId="3A50BF97"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18.40</w:t>
            </w:r>
          </w:p>
        </w:tc>
        <w:tc>
          <w:tcPr>
            <w:tcW w:w="1066" w:type="dxa"/>
            <w:tcBorders>
              <w:top w:val="nil"/>
              <w:left w:val="nil"/>
              <w:bottom w:val="nil"/>
              <w:right w:val="nil"/>
            </w:tcBorders>
            <w:noWrap/>
            <w:hideMark/>
          </w:tcPr>
          <w:p w14:paraId="46D2DFA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15.00</w:t>
            </w:r>
          </w:p>
        </w:tc>
        <w:tc>
          <w:tcPr>
            <w:tcW w:w="1066" w:type="dxa"/>
            <w:tcBorders>
              <w:top w:val="nil"/>
              <w:left w:val="nil"/>
              <w:bottom w:val="nil"/>
              <w:right w:val="nil"/>
            </w:tcBorders>
            <w:noWrap/>
            <w:hideMark/>
          </w:tcPr>
          <w:p w14:paraId="22DA83FA"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13.31</w:t>
            </w:r>
          </w:p>
        </w:tc>
      </w:tr>
      <w:tr w:rsidR="00067ECE" w:rsidRPr="00C506DC" w14:paraId="49040CEF" w14:textId="77777777" w:rsidTr="009815F2">
        <w:trPr>
          <w:trHeight w:val="298"/>
        </w:trPr>
        <w:tc>
          <w:tcPr>
            <w:tcW w:w="2037" w:type="dxa"/>
            <w:tcBorders>
              <w:top w:val="nil"/>
              <w:left w:val="nil"/>
              <w:bottom w:val="nil"/>
              <w:right w:val="nil"/>
            </w:tcBorders>
            <w:noWrap/>
            <w:hideMark/>
          </w:tcPr>
          <w:p w14:paraId="5CF4C559"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21st Day</w:t>
            </w:r>
          </w:p>
        </w:tc>
        <w:tc>
          <w:tcPr>
            <w:tcW w:w="1064" w:type="dxa"/>
            <w:tcBorders>
              <w:top w:val="nil"/>
              <w:left w:val="nil"/>
              <w:bottom w:val="nil"/>
              <w:right w:val="nil"/>
            </w:tcBorders>
            <w:noWrap/>
            <w:hideMark/>
          </w:tcPr>
          <w:p w14:paraId="3543CA9D"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27.16</w:t>
            </w:r>
          </w:p>
        </w:tc>
        <w:tc>
          <w:tcPr>
            <w:tcW w:w="1066" w:type="dxa"/>
            <w:tcBorders>
              <w:top w:val="nil"/>
              <w:left w:val="nil"/>
              <w:bottom w:val="nil"/>
              <w:right w:val="nil"/>
            </w:tcBorders>
            <w:noWrap/>
            <w:hideMark/>
          </w:tcPr>
          <w:p w14:paraId="04C0B65D"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24.55</w:t>
            </w:r>
          </w:p>
        </w:tc>
        <w:tc>
          <w:tcPr>
            <w:tcW w:w="1066" w:type="dxa"/>
            <w:tcBorders>
              <w:top w:val="nil"/>
              <w:left w:val="nil"/>
              <w:bottom w:val="nil"/>
              <w:right w:val="nil"/>
            </w:tcBorders>
            <w:noWrap/>
            <w:hideMark/>
          </w:tcPr>
          <w:p w14:paraId="7020D2A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24.08</w:t>
            </w:r>
          </w:p>
        </w:tc>
        <w:tc>
          <w:tcPr>
            <w:tcW w:w="1066" w:type="dxa"/>
            <w:tcBorders>
              <w:top w:val="nil"/>
              <w:left w:val="nil"/>
              <w:bottom w:val="nil"/>
              <w:right w:val="nil"/>
            </w:tcBorders>
            <w:noWrap/>
            <w:hideMark/>
          </w:tcPr>
          <w:p w14:paraId="363DDB02"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21.21</w:t>
            </w:r>
          </w:p>
        </w:tc>
        <w:tc>
          <w:tcPr>
            <w:tcW w:w="1066" w:type="dxa"/>
            <w:tcBorders>
              <w:top w:val="nil"/>
              <w:left w:val="nil"/>
              <w:bottom w:val="nil"/>
              <w:right w:val="nil"/>
            </w:tcBorders>
            <w:noWrap/>
            <w:hideMark/>
          </w:tcPr>
          <w:p w14:paraId="7E07B842"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17.29</w:t>
            </w:r>
          </w:p>
        </w:tc>
        <w:tc>
          <w:tcPr>
            <w:tcW w:w="1066" w:type="dxa"/>
            <w:tcBorders>
              <w:top w:val="nil"/>
              <w:left w:val="nil"/>
              <w:bottom w:val="nil"/>
              <w:right w:val="nil"/>
            </w:tcBorders>
            <w:noWrap/>
            <w:hideMark/>
          </w:tcPr>
          <w:p w14:paraId="0934C8B2"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15.34</w:t>
            </w:r>
          </w:p>
        </w:tc>
      </w:tr>
      <w:tr w:rsidR="00067ECE" w:rsidRPr="00C506DC" w14:paraId="64BC89E8" w14:textId="77777777" w:rsidTr="009815F2">
        <w:trPr>
          <w:trHeight w:val="79"/>
        </w:trPr>
        <w:tc>
          <w:tcPr>
            <w:tcW w:w="2037" w:type="dxa"/>
            <w:tcBorders>
              <w:top w:val="nil"/>
              <w:left w:val="nil"/>
              <w:bottom w:val="single" w:sz="4" w:space="0" w:color="auto"/>
              <w:right w:val="nil"/>
            </w:tcBorders>
            <w:noWrap/>
            <w:hideMark/>
          </w:tcPr>
          <w:p w14:paraId="3B711679"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28th Day</w:t>
            </w:r>
          </w:p>
        </w:tc>
        <w:tc>
          <w:tcPr>
            <w:tcW w:w="1064" w:type="dxa"/>
            <w:tcBorders>
              <w:top w:val="nil"/>
              <w:left w:val="nil"/>
              <w:bottom w:val="single" w:sz="4" w:space="0" w:color="auto"/>
              <w:right w:val="nil"/>
            </w:tcBorders>
            <w:noWrap/>
            <w:hideMark/>
          </w:tcPr>
          <w:p w14:paraId="7C77FE23"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32.72</w:t>
            </w:r>
          </w:p>
        </w:tc>
        <w:tc>
          <w:tcPr>
            <w:tcW w:w="1066" w:type="dxa"/>
            <w:tcBorders>
              <w:top w:val="nil"/>
              <w:left w:val="nil"/>
              <w:bottom w:val="single" w:sz="4" w:space="0" w:color="auto"/>
              <w:right w:val="nil"/>
            </w:tcBorders>
            <w:noWrap/>
            <w:hideMark/>
          </w:tcPr>
          <w:p w14:paraId="225D9148"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31.50</w:t>
            </w:r>
          </w:p>
        </w:tc>
        <w:tc>
          <w:tcPr>
            <w:tcW w:w="1066" w:type="dxa"/>
            <w:tcBorders>
              <w:top w:val="nil"/>
              <w:left w:val="nil"/>
              <w:bottom w:val="single" w:sz="4" w:space="0" w:color="auto"/>
              <w:right w:val="nil"/>
            </w:tcBorders>
            <w:noWrap/>
            <w:hideMark/>
          </w:tcPr>
          <w:p w14:paraId="7A9B47B3"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29.01</w:t>
            </w:r>
          </w:p>
        </w:tc>
        <w:tc>
          <w:tcPr>
            <w:tcW w:w="1066" w:type="dxa"/>
            <w:tcBorders>
              <w:top w:val="nil"/>
              <w:left w:val="nil"/>
              <w:bottom w:val="single" w:sz="4" w:space="0" w:color="auto"/>
              <w:right w:val="nil"/>
            </w:tcBorders>
            <w:noWrap/>
            <w:hideMark/>
          </w:tcPr>
          <w:p w14:paraId="321AA859"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25.55</w:t>
            </w:r>
          </w:p>
        </w:tc>
        <w:tc>
          <w:tcPr>
            <w:tcW w:w="1066" w:type="dxa"/>
            <w:tcBorders>
              <w:top w:val="nil"/>
              <w:left w:val="nil"/>
              <w:bottom w:val="single" w:sz="4" w:space="0" w:color="auto"/>
              <w:right w:val="nil"/>
            </w:tcBorders>
            <w:noWrap/>
            <w:hideMark/>
          </w:tcPr>
          <w:p w14:paraId="43B91DC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20.83</w:t>
            </w:r>
          </w:p>
        </w:tc>
        <w:tc>
          <w:tcPr>
            <w:tcW w:w="1066" w:type="dxa"/>
            <w:tcBorders>
              <w:top w:val="nil"/>
              <w:left w:val="nil"/>
              <w:bottom w:val="single" w:sz="4" w:space="0" w:color="auto"/>
              <w:right w:val="nil"/>
            </w:tcBorders>
            <w:noWrap/>
            <w:hideMark/>
          </w:tcPr>
          <w:p w14:paraId="2FB8EF2E"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15.48</w:t>
            </w:r>
          </w:p>
        </w:tc>
      </w:tr>
      <w:bookmarkEnd w:id="175"/>
    </w:tbl>
    <w:p w14:paraId="30036D16" w14:textId="77777777" w:rsidR="00067ECE" w:rsidRPr="00C506DC" w:rsidRDefault="00067ECE" w:rsidP="00067ECE">
      <w:pPr>
        <w:spacing w:line="480" w:lineRule="auto"/>
        <w:rPr>
          <w:rFonts w:cs="Times New Roman"/>
          <w:bCs/>
          <w:color w:val="000000" w:themeColor="text1"/>
          <w:szCs w:val="24"/>
        </w:rPr>
      </w:pPr>
    </w:p>
    <w:p w14:paraId="0E7CBCBD" w14:textId="77777777" w:rsidR="00067ECE" w:rsidRDefault="00067ECE" w:rsidP="00067ECE">
      <w:pPr>
        <w:keepNext/>
        <w:spacing w:after="0" w:line="480" w:lineRule="auto"/>
      </w:pPr>
      <w:r w:rsidRPr="00C506DC">
        <w:rPr>
          <w:rFonts w:cs="Times New Roman"/>
          <w:noProof/>
          <w:szCs w:val="24"/>
        </w:rPr>
        <w:drawing>
          <wp:inline distT="0" distB="0" distL="0" distR="0" wp14:anchorId="5F738027" wp14:editId="6D0836BA">
            <wp:extent cx="5076825" cy="3152775"/>
            <wp:effectExtent l="0" t="0" r="9525" b="9525"/>
            <wp:docPr id="41" name="Chart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7A8B3E-16F7-4D5F-8E4D-78F578B8C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6146AC" w14:textId="77777777" w:rsidR="00067ECE" w:rsidRPr="00C506DC" w:rsidRDefault="00067ECE" w:rsidP="00067ECE">
      <w:pPr>
        <w:pStyle w:val="Caption"/>
        <w:spacing w:line="480" w:lineRule="auto"/>
        <w:jc w:val="center"/>
        <w:rPr>
          <w:rFonts w:cs="Times New Roman"/>
          <w:bCs w:val="0"/>
          <w:color w:val="000000" w:themeColor="text1"/>
          <w:szCs w:val="24"/>
        </w:rPr>
      </w:pPr>
      <w:bookmarkStart w:id="176" w:name="_Toc104562884"/>
      <w:r>
        <w:t xml:space="preserve">Figure 4. </w:t>
      </w:r>
      <w:r w:rsidR="005808C4">
        <w:fldChar w:fldCharType="begin"/>
      </w:r>
      <w:r w:rsidR="005808C4">
        <w:instrText xml:space="preserve"> SEQ Figure_4. \* ARABIC </w:instrText>
      </w:r>
      <w:r w:rsidR="005808C4">
        <w:fldChar w:fldCharType="separate"/>
      </w:r>
      <w:r w:rsidR="006E0E64">
        <w:rPr>
          <w:noProof/>
        </w:rPr>
        <w:t>7</w:t>
      </w:r>
      <w:r w:rsidR="005808C4">
        <w:rPr>
          <w:noProof/>
        </w:rPr>
        <w:fldChar w:fldCharType="end"/>
      </w:r>
      <w:r w:rsidRPr="008D1BC0">
        <w:rPr>
          <w:rFonts w:cs="Times New Roman"/>
          <w:bCs w:val="0"/>
          <w:color w:val="000000" w:themeColor="text1"/>
          <w:szCs w:val="24"/>
        </w:rPr>
        <w:t>: Graph showing compressive strength results</w:t>
      </w:r>
      <w:bookmarkEnd w:id="176"/>
    </w:p>
    <w:p w14:paraId="48E10E2C" w14:textId="77777777" w:rsidR="00067ECE" w:rsidRPr="00C506DC" w:rsidRDefault="00067ECE" w:rsidP="00067ECE">
      <w:pPr>
        <w:spacing w:line="480" w:lineRule="auto"/>
        <w:rPr>
          <w:rFonts w:cs="Times New Roman"/>
          <w:bCs/>
          <w:color w:val="000000" w:themeColor="text1"/>
          <w:szCs w:val="24"/>
        </w:rPr>
      </w:pPr>
      <w:r w:rsidRPr="00C506DC">
        <w:rPr>
          <w:rFonts w:cs="Times New Roman"/>
          <w:bCs/>
          <w:color w:val="000000" w:themeColor="text1"/>
          <w:szCs w:val="24"/>
        </w:rPr>
        <w:t>The study's findings, as shown in Figure 4.7, show that all of the concrete cube samples for 0%, 5%, 10%, and 15% CPA replacement passed the necessary compressive strength for grade 25 concrete (M25). The results show that useful strength can be achieved with only a little amount of OPC replaced with CPA. This is further demonstrated by the fact that all compressive strengths obtained with varying degrees of replacement were lower than those produced with 100% OPC. This study also suggests that when less than 15% by weight of cement is employed, CPA can contribute to late strength development. This behavior indicates that CPA has pozzolanic properties.</w:t>
      </w:r>
    </w:p>
    <w:p w14:paraId="4193BAE4" w14:textId="3FC821D2" w:rsidR="00067ECE" w:rsidRPr="00C506DC" w:rsidRDefault="00067ECE" w:rsidP="00067ECE">
      <w:pPr>
        <w:spacing w:line="480" w:lineRule="auto"/>
        <w:rPr>
          <w:rFonts w:cs="Times New Roman"/>
          <w:bCs/>
          <w:szCs w:val="24"/>
        </w:rPr>
      </w:pPr>
      <w:r w:rsidRPr="00E91784">
        <w:rPr>
          <w:rFonts w:cs="Times New Roman"/>
          <w:bCs/>
          <w:szCs w:val="24"/>
        </w:rPr>
        <w:t xml:space="preserve">Furthermore, these data show that up to 15% is adequate, exceeding the ASTM C311-98 standard of 75%. Because the strength values are within acceptable bounds, the study's findings also imply that substituting cement with CPA up to 15% is permissible, which is consistent with those of Salau </w:t>
      </w:r>
      <w:r w:rsidRPr="00E91784">
        <w:rPr>
          <w:rFonts w:cs="Times New Roman"/>
          <w:bCs/>
          <w:i/>
          <w:iCs/>
          <w:szCs w:val="24"/>
        </w:rPr>
        <w:t>et al.,</w:t>
      </w:r>
      <w:r w:rsidRPr="00E91784">
        <w:rPr>
          <w:rFonts w:cs="Times New Roman"/>
          <w:bCs/>
          <w:szCs w:val="24"/>
        </w:rPr>
        <w:t xml:space="preserve"> (2012)</w:t>
      </w:r>
      <w:r w:rsidRPr="00C506DC">
        <w:rPr>
          <w:rFonts w:cs="Times New Roman"/>
          <w:bCs/>
          <w:szCs w:val="24"/>
        </w:rPr>
        <w:t>.</w:t>
      </w:r>
    </w:p>
    <w:p w14:paraId="5B759697" w14:textId="77777777" w:rsidR="00067ECE" w:rsidRPr="00C506DC" w:rsidRDefault="00067ECE" w:rsidP="00067ECE">
      <w:pPr>
        <w:pStyle w:val="Default"/>
        <w:spacing w:line="480" w:lineRule="auto"/>
        <w:jc w:val="both"/>
        <w:rPr>
          <w:bCs/>
          <w:color w:val="auto"/>
        </w:rPr>
      </w:pPr>
      <w:r w:rsidRPr="00D2616A">
        <w:rPr>
          <w:bCs/>
          <w:color w:val="auto"/>
        </w:rPr>
        <w:t xml:space="preserve">The strength durability performance outcomes degrade as the CPA replacement ratio rises, claim Ogbonna </w:t>
      </w:r>
      <w:r w:rsidRPr="00D2616A">
        <w:rPr>
          <w:bCs/>
          <w:i/>
          <w:iCs/>
          <w:color w:val="auto"/>
        </w:rPr>
        <w:t>et al.,</w:t>
      </w:r>
      <w:r w:rsidRPr="00D2616A">
        <w:rPr>
          <w:bCs/>
          <w:color w:val="auto"/>
        </w:rPr>
        <w:t xml:space="preserve"> (2020). The findings show that a 5 percent CPA replacement blend gave concrete with a 90-day curing time the best durability. The findings of this study also showed that a CPA replacement rate of 5% is a safe bet.</w:t>
      </w:r>
    </w:p>
    <w:p w14:paraId="491F0FEC" w14:textId="77777777" w:rsidR="00067ECE" w:rsidRPr="00567EF2" w:rsidRDefault="00067ECE" w:rsidP="00067ECE">
      <w:pPr>
        <w:pStyle w:val="Heading3"/>
        <w:spacing w:line="480" w:lineRule="auto"/>
        <w:rPr>
          <w:sz w:val="28"/>
          <w:szCs w:val="28"/>
        </w:rPr>
      </w:pPr>
      <w:bookmarkStart w:id="177" w:name="_Toc104589300"/>
      <w:r w:rsidRPr="00567EF2">
        <w:rPr>
          <w:sz w:val="28"/>
          <w:szCs w:val="28"/>
        </w:rPr>
        <w:t>4.5.6</w:t>
      </w:r>
      <w:r w:rsidRPr="00567EF2">
        <w:rPr>
          <w:sz w:val="28"/>
          <w:szCs w:val="28"/>
        </w:rPr>
        <w:tab/>
        <w:t xml:space="preserve"> Acid Solubility Test Result</w:t>
      </w:r>
      <w:bookmarkEnd w:id="177"/>
    </w:p>
    <w:p w14:paraId="47B2AE3F" w14:textId="44600A6C" w:rsidR="00067ECE" w:rsidRPr="00C506DC" w:rsidRDefault="00067ECE" w:rsidP="00067ECE">
      <w:pPr>
        <w:spacing w:after="0" w:line="480" w:lineRule="auto"/>
        <w:rPr>
          <w:rFonts w:eastAsia="Times New Roman" w:cs="Times New Roman"/>
          <w:bCs/>
          <w:color w:val="000000"/>
          <w:szCs w:val="24"/>
        </w:rPr>
      </w:pPr>
      <w:r w:rsidRPr="005513A1">
        <w:rPr>
          <w:rFonts w:eastAsia="Times New Roman" w:cs="Times New Roman"/>
          <w:bCs/>
          <w:color w:val="000000"/>
          <w:szCs w:val="24"/>
        </w:rPr>
        <w:t>Table 4.17 and Figure 4.8 display the outcomes of water and acid solubility tests on samples of hardened concret</w:t>
      </w:r>
      <w:r w:rsidR="005B5EDF">
        <w:rPr>
          <w:rFonts w:eastAsia="Times New Roman" w:cs="Times New Roman"/>
          <w:bCs/>
          <w:color w:val="000000"/>
          <w:szCs w:val="24"/>
        </w:rPr>
        <w:t>e</w:t>
      </w:r>
      <w:r w:rsidRPr="00C506DC">
        <w:rPr>
          <w:rFonts w:eastAsia="Times New Roman" w:cs="Times New Roman"/>
          <w:bCs/>
          <w:color w:val="000000"/>
          <w:szCs w:val="24"/>
        </w:rPr>
        <w:t>.</w:t>
      </w:r>
    </w:p>
    <w:p w14:paraId="2CD374BD" w14:textId="5030A255" w:rsidR="00067ECE" w:rsidRDefault="00067ECE" w:rsidP="00067ECE">
      <w:pPr>
        <w:pStyle w:val="Caption"/>
        <w:keepNext/>
        <w:spacing w:line="480" w:lineRule="auto"/>
      </w:pPr>
      <w:bookmarkStart w:id="178" w:name="_Toc104561661"/>
    </w:p>
    <w:p w14:paraId="74D0743D" w14:textId="77777777" w:rsidR="00ED323D" w:rsidRPr="00ED323D" w:rsidRDefault="00ED323D" w:rsidP="00ED323D"/>
    <w:p w14:paraId="473245EF" w14:textId="77777777" w:rsidR="00067ECE" w:rsidRDefault="00067ECE" w:rsidP="00067ECE">
      <w:pPr>
        <w:pStyle w:val="Caption"/>
        <w:keepNext/>
        <w:spacing w:line="480" w:lineRule="auto"/>
      </w:pPr>
    </w:p>
    <w:p w14:paraId="6EB1C267" w14:textId="77777777" w:rsidR="00067ECE" w:rsidRDefault="00067ECE" w:rsidP="00067ECE"/>
    <w:p w14:paraId="347BEECB" w14:textId="77777777" w:rsidR="00067ECE" w:rsidRPr="00CC2F0F" w:rsidRDefault="00067ECE" w:rsidP="00067ECE"/>
    <w:p w14:paraId="1184A183" w14:textId="77777777" w:rsidR="00067ECE" w:rsidRDefault="00067ECE" w:rsidP="00067ECE">
      <w:pPr>
        <w:pStyle w:val="Caption"/>
        <w:keepNext/>
        <w:spacing w:line="480" w:lineRule="auto"/>
      </w:pPr>
      <w:r>
        <w:t xml:space="preserve">Table 4. </w:t>
      </w:r>
      <w:r w:rsidR="005808C4">
        <w:fldChar w:fldCharType="begin"/>
      </w:r>
      <w:r w:rsidR="005808C4">
        <w:instrText xml:space="preserve"> SEQ Table_4. \* ARABIC </w:instrText>
      </w:r>
      <w:r w:rsidR="005808C4">
        <w:fldChar w:fldCharType="separate"/>
      </w:r>
      <w:r w:rsidR="006E0E64">
        <w:rPr>
          <w:noProof/>
        </w:rPr>
        <w:t>14</w:t>
      </w:r>
      <w:r w:rsidR="005808C4">
        <w:rPr>
          <w:noProof/>
        </w:rPr>
        <w:fldChar w:fldCharType="end"/>
      </w:r>
      <w:r>
        <w:t xml:space="preserve">: </w:t>
      </w:r>
      <w:r w:rsidRPr="00875B3F">
        <w:rPr>
          <w:rFonts w:cs="Times New Roman"/>
          <w:szCs w:val="24"/>
        </w:rPr>
        <w:t>Percentage solubility of samples in acid</w:t>
      </w:r>
      <w:bookmarkEnd w:id="178"/>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032"/>
        <w:gridCol w:w="2058"/>
        <w:gridCol w:w="2058"/>
        <w:gridCol w:w="2058"/>
      </w:tblGrid>
      <w:tr w:rsidR="00067ECE" w:rsidRPr="00C506DC" w14:paraId="33A8EC1E" w14:textId="77777777" w:rsidTr="009815F2">
        <w:trPr>
          <w:trHeight w:val="1039"/>
        </w:trPr>
        <w:tc>
          <w:tcPr>
            <w:tcW w:w="2032" w:type="dxa"/>
            <w:tcBorders>
              <w:top w:val="single" w:sz="4" w:space="0" w:color="auto"/>
              <w:bottom w:val="single" w:sz="4" w:space="0" w:color="auto"/>
            </w:tcBorders>
            <w:vAlign w:val="center"/>
          </w:tcPr>
          <w:p w14:paraId="2834E82C" w14:textId="77777777" w:rsidR="00067ECE" w:rsidRPr="00C506DC" w:rsidRDefault="00067ECE" w:rsidP="009815F2">
            <w:pPr>
              <w:spacing w:line="480" w:lineRule="auto"/>
              <w:rPr>
                <w:rFonts w:cs="Times New Roman"/>
                <w:b/>
                <w:szCs w:val="24"/>
              </w:rPr>
            </w:pPr>
            <w:r w:rsidRPr="00C506DC">
              <w:rPr>
                <w:rFonts w:cs="Times New Roman"/>
                <w:b/>
                <w:szCs w:val="24"/>
              </w:rPr>
              <w:t>Sample</w:t>
            </w:r>
          </w:p>
        </w:tc>
        <w:tc>
          <w:tcPr>
            <w:tcW w:w="2058" w:type="dxa"/>
            <w:tcBorders>
              <w:top w:val="single" w:sz="4" w:space="0" w:color="auto"/>
              <w:bottom w:val="single" w:sz="4" w:space="0" w:color="auto"/>
            </w:tcBorders>
          </w:tcPr>
          <w:p w14:paraId="10BBA1B3" w14:textId="77777777" w:rsidR="00067ECE" w:rsidRPr="00C506DC" w:rsidRDefault="00067ECE" w:rsidP="009815F2">
            <w:pPr>
              <w:spacing w:line="480" w:lineRule="auto"/>
              <w:rPr>
                <w:rFonts w:cs="Times New Roman"/>
                <w:b/>
                <w:szCs w:val="24"/>
              </w:rPr>
            </w:pPr>
            <w:r w:rsidRPr="00C506DC">
              <w:rPr>
                <w:rFonts w:cs="Times New Roman"/>
                <w:b/>
                <w:szCs w:val="24"/>
              </w:rPr>
              <w:t>Solubility</w:t>
            </w:r>
          </w:p>
          <w:p w14:paraId="09370EF9" w14:textId="77777777" w:rsidR="00067ECE" w:rsidRPr="00C506DC" w:rsidRDefault="00067ECE" w:rsidP="009815F2">
            <w:pPr>
              <w:spacing w:line="480" w:lineRule="auto"/>
              <w:rPr>
                <w:rFonts w:cs="Times New Roman"/>
                <w:b/>
                <w:szCs w:val="24"/>
              </w:rPr>
            </w:pPr>
            <w:r w:rsidRPr="00C506DC">
              <w:rPr>
                <w:rFonts w:cs="Times New Roman"/>
                <w:b/>
                <w:szCs w:val="24"/>
              </w:rPr>
              <w:t>in HNO</w:t>
            </w:r>
            <w:r w:rsidRPr="00C506DC">
              <w:rPr>
                <w:rFonts w:cs="Times New Roman"/>
                <w:b/>
                <w:szCs w:val="24"/>
                <w:vertAlign w:val="subscript"/>
              </w:rPr>
              <w:t xml:space="preserve">3 </w:t>
            </w:r>
            <w:r w:rsidRPr="00C506DC">
              <w:rPr>
                <w:rFonts w:cs="Times New Roman"/>
                <w:b/>
                <w:szCs w:val="24"/>
              </w:rPr>
              <w:t>(%)</w:t>
            </w:r>
          </w:p>
        </w:tc>
        <w:tc>
          <w:tcPr>
            <w:tcW w:w="2058" w:type="dxa"/>
            <w:tcBorders>
              <w:top w:val="single" w:sz="4" w:space="0" w:color="auto"/>
              <w:bottom w:val="single" w:sz="4" w:space="0" w:color="auto"/>
            </w:tcBorders>
          </w:tcPr>
          <w:p w14:paraId="204609C0" w14:textId="77777777" w:rsidR="00067ECE" w:rsidRPr="00C506DC" w:rsidRDefault="00067ECE" w:rsidP="009815F2">
            <w:pPr>
              <w:spacing w:line="480" w:lineRule="auto"/>
              <w:rPr>
                <w:rFonts w:cs="Times New Roman"/>
                <w:b/>
                <w:szCs w:val="24"/>
              </w:rPr>
            </w:pPr>
            <w:r w:rsidRPr="00C506DC">
              <w:rPr>
                <w:rFonts w:cs="Times New Roman"/>
                <w:b/>
                <w:szCs w:val="24"/>
              </w:rPr>
              <w:t>Solubility</w:t>
            </w:r>
          </w:p>
          <w:p w14:paraId="39F0D36E" w14:textId="77777777" w:rsidR="00067ECE" w:rsidRPr="00C506DC" w:rsidRDefault="00067ECE" w:rsidP="009815F2">
            <w:pPr>
              <w:spacing w:line="480" w:lineRule="auto"/>
              <w:rPr>
                <w:rFonts w:cs="Times New Roman"/>
                <w:b/>
                <w:szCs w:val="24"/>
              </w:rPr>
            </w:pPr>
            <w:r w:rsidRPr="00C506DC">
              <w:rPr>
                <w:rFonts w:cs="Times New Roman"/>
                <w:b/>
                <w:szCs w:val="24"/>
              </w:rPr>
              <w:t>in HCL (%)</w:t>
            </w:r>
          </w:p>
        </w:tc>
        <w:tc>
          <w:tcPr>
            <w:tcW w:w="2058" w:type="dxa"/>
            <w:tcBorders>
              <w:top w:val="single" w:sz="4" w:space="0" w:color="auto"/>
              <w:bottom w:val="single" w:sz="4" w:space="0" w:color="auto"/>
            </w:tcBorders>
          </w:tcPr>
          <w:p w14:paraId="66EC0424" w14:textId="77777777" w:rsidR="00067ECE" w:rsidRPr="00C506DC" w:rsidRDefault="00067ECE" w:rsidP="009815F2">
            <w:pPr>
              <w:spacing w:line="480" w:lineRule="auto"/>
              <w:rPr>
                <w:rFonts w:cs="Times New Roman"/>
                <w:b/>
                <w:szCs w:val="24"/>
              </w:rPr>
            </w:pPr>
            <w:r w:rsidRPr="00C506DC">
              <w:rPr>
                <w:rFonts w:cs="Times New Roman"/>
                <w:b/>
                <w:szCs w:val="24"/>
              </w:rPr>
              <w:t>Solubility in</w:t>
            </w:r>
          </w:p>
          <w:p w14:paraId="0767C979" w14:textId="77777777" w:rsidR="00067ECE" w:rsidRPr="00C506DC" w:rsidRDefault="00067ECE" w:rsidP="009815F2">
            <w:pPr>
              <w:spacing w:line="480" w:lineRule="auto"/>
              <w:rPr>
                <w:rFonts w:cs="Times New Roman"/>
                <w:b/>
                <w:szCs w:val="24"/>
              </w:rPr>
            </w:pPr>
            <w:r w:rsidRPr="00C506DC">
              <w:rPr>
                <w:rFonts w:cs="Times New Roman"/>
                <w:b/>
                <w:szCs w:val="24"/>
              </w:rPr>
              <w:t xml:space="preserve"> H</w:t>
            </w:r>
            <w:r w:rsidRPr="00C506DC">
              <w:rPr>
                <w:rFonts w:cs="Times New Roman"/>
                <w:b/>
                <w:szCs w:val="24"/>
                <w:vertAlign w:val="subscript"/>
              </w:rPr>
              <w:t>2</w:t>
            </w:r>
            <w:r w:rsidRPr="00C506DC">
              <w:rPr>
                <w:rFonts w:cs="Times New Roman"/>
                <w:b/>
                <w:szCs w:val="24"/>
              </w:rPr>
              <w:t>O (%)</w:t>
            </w:r>
          </w:p>
        </w:tc>
      </w:tr>
      <w:tr w:rsidR="00067ECE" w:rsidRPr="00C506DC" w14:paraId="0415C995" w14:textId="77777777" w:rsidTr="009815F2">
        <w:trPr>
          <w:trHeight w:val="526"/>
        </w:trPr>
        <w:tc>
          <w:tcPr>
            <w:tcW w:w="2032" w:type="dxa"/>
            <w:tcBorders>
              <w:top w:val="single" w:sz="4" w:space="0" w:color="auto"/>
            </w:tcBorders>
          </w:tcPr>
          <w:p w14:paraId="72770779" w14:textId="77777777" w:rsidR="00067ECE" w:rsidRPr="00C506DC" w:rsidRDefault="00067ECE" w:rsidP="009815F2">
            <w:pPr>
              <w:spacing w:line="480" w:lineRule="auto"/>
              <w:rPr>
                <w:rFonts w:cs="Times New Roman"/>
                <w:bCs/>
                <w:szCs w:val="24"/>
              </w:rPr>
            </w:pPr>
            <w:r w:rsidRPr="00C506DC">
              <w:rPr>
                <w:rFonts w:cs="Times New Roman"/>
                <w:bCs/>
                <w:szCs w:val="24"/>
              </w:rPr>
              <w:t xml:space="preserve">0% </w:t>
            </w:r>
          </w:p>
        </w:tc>
        <w:tc>
          <w:tcPr>
            <w:tcW w:w="2058" w:type="dxa"/>
            <w:tcBorders>
              <w:top w:val="single" w:sz="4" w:space="0" w:color="auto"/>
            </w:tcBorders>
          </w:tcPr>
          <w:p w14:paraId="5B669F39" w14:textId="77777777" w:rsidR="00067ECE" w:rsidRPr="00C506DC" w:rsidRDefault="00067ECE" w:rsidP="009815F2">
            <w:pPr>
              <w:spacing w:line="480" w:lineRule="auto"/>
              <w:rPr>
                <w:rFonts w:cs="Times New Roman"/>
                <w:bCs/>
                <w:szCs w:val="24"/>
              </w:rPr>
            </w:pPr>
            <w:r w:rsidRPr="00C506DC">
              <w:rPr>
                <w:rFonts w:cs="Times New Roman"/>
                <w:bCs/>
                <w:szCs w:val="24"/>
              </w:rPr>
              <w:t>8.01</w:t>
            </w:r>
          </w:p>
        </w:tc>
        <w:tc>
          <w:tcPr>
            <w:tcW w:w="2058" w:type="dxa"/>
            <w:tcBorders>
              <w:top w:val="single" w:sz="4" w:space="0" w:color="auto"/>
            </w:tcBorders>
          </w:tcPr>
          <w:p w14:paraId="0AF727B3" w14:textId="77777777" w:rsidR="00067ECE" w:rsidRPr="00C506DC" w:rsidRDefault="00067ECE" w:rsidP="009815F2">
            <w:pPr>
              <w:spacing w:line="480" w:lineRule="auto"/>
              <w:rPr>
                <w:rFonts w:cs="Times New Roman"/>
                <w:bCs/>
                <w:szCs w:val="24"/>
              </w:rPr>
            </w:pPr>
            <w:r w:rsidRPr="00C506DC">
              <w:rPr>
                <w:rFonts w:cs="Times New Roman"/>
                <w:bCs/>
                <w:szCs w:val="24"/>
              </w:rPr>
              <w:t>4.90</w:t>
            </w:r>
          </w:p>
        </w:tc>
        <w:tc>
          <w:tcPr>
            <w:tcW w:w="2058" w:type="dxa"/>
            <w:tcBorders>
              <w:top w:val="single" w:sz="4" w:space="0" w:color="auto"/>
            </w:tcBorders>
          </w:tcPr>
          <w:p w14:paraId="46BAB746" w14:textId="77777777" w:rsidR="00067ECE" w:rsidRPr="00C506DC" w:rsidRDefault="00067ECE" w:rsidP="009815F2">
            <w:pPr>
              <w:spacing w:line="480" w:lineRule="auto"/>
              <w:rPr>
                <w:rFonts w:cs="Times New Roman"/>
                <w:bCs/>
                <w:szCs w:val="24"/>
              </w:rPr>
            </w:pPr>
            <w:r w:rsidRPr="00C506DC">
              <w:rPr>
                <w:rFonts w:cs="Times New Roman"/>
                <w:bCs/>
                <w:szCs w:val="24"/>
              </w:rPr>
              <w:t>3.45</w:t>
            </w:r>
          </w:p>
        </w:tc>
      </w:tr>
      <w:tr w:rsidR="00067ECE" w:rsidRPr="00C506DC" w14:paraId="4D89F9BD" w14:textId="77777777" w:rsidTr="009815F2">
        <w:trPr>
          <w:trHeight w:val="526"/>
        </w:trPr>
        <w:tc>
          <w:tcPr>
            <w:tcW w:w="2032" w:type="dxa"/>
          </w:tcPr>
          <w:p w14:paraId="52E301BD" w14:textId="77777777" w:rsidR="00067ECE" w:rsidRPr="00C506DC" w:rsidRDefault="00067ECE" w:rsidP="009815F2">
            <w:pPr>
              <w:spacing w:line="480" w:lineRule="auto"/>
              <w:rPr>
                <w:rFonts w:cs="Times New Roman"/>
                <w:bCs/>
                <w:szCs w:val="24"/>
              </w:rPr>
            </w:pPr>
            <w:r w:rsidRPr="00C506DC">
              <w:rPr>
                <w:rFonts w:cs="Times New Roman"/>
                <w:bCs/>
                <w:szCs w:val="24"/>
              </w:rPr>
              <w:t xml:space="preserve">5% </w:t>
            </w:r>
          </w:p>
        </w:tc>
        <w:tc>
          <w:tcPr>
            <w:tcW w:w="2058" w:type="dxa"/>
          </w:tcPr>
          <w:p w14:paraId="69C69ABB" w14:textId="77777777" w:rsidR="00067ECE" w:rsidRPr="00C506DC" w:rsidRDefault="00067ECE" w:rsidP="009815F2">
            <w:pPr>
              <w:spacing w:line="480" w:lineRule="auto"/>
              <w:rPr>
                <w:rFonts w:cs="Times New Roman"/>
                <w:bCs/>
                <w:szCs w:val="24"/>
              </w:rPr>
            </w:pPr>
            <w:r w:rsidRPr="00C506DC">
              <w:rPr>
                <w:rFonts w:cs="Times New Roman"/>
                <w:bCs/>
                <w:szCs w:val="24"/>
              </w:rPr>
              <w:t>8.70</w:t>
            </w:r>
          </w:p>
        </w:tc>
        <w:tc>
          <w:tcPr>
            <w:tcW w:w="2058" w:type="dxa"/>
          </w:tcPr>
          <w:p w14:paraId="032AE76E" w14:textId="77777777" w:rsidR="00067ECE" w:rsidRPr="00C506DC" w:rsidRDefault="00067ECE" w:rsidP="009815F2">
            <w:pPr>
              <w:spacing w:line="480" w:lineRule="auto"/>
              <w:rPr>
                <w:rFonts w:cs="Times New Roman"/>
                <w:bCs/>
                <w:szCs w:val="24"/>
              </w:rPr>
            </w:pPr>
            <w:r w:rsidRPr="00C506DC">
              <w:rPr>
                <w:rFonts w:cs="Times New Roman"/>
                <w:bCs/>
                <w:szCs w:val="24"/>
              </w:rPr>
              <w:t>6.95</w:t>
            </w:r>
          </w:p>
        </w:tc>
        <w:tc>
          <w:tcPr>
            <w:tcW w:w="2058" w:type="dxa"/>
          </w:tcPr>
          <w:p w14:paraId="1FFD253B" w14:textId="77777777" w:rsidR="00067ECE" w:rsidRPr="00C506DC" w:rsidRDefault="00067ECE" w:rsidP="009815F2">
            <w:pPr>
              <w:spacing w:line="480" w:lineRule="auto"/>
              <w:rPr>
                <w:rFonts w:cs="Times New Roman"/>
                <w:bCs/>
                <w:szCs w:val="24"/>
              </w:rPr>
            </w:pPr>
            <w:r w:rsidRPr="00C506DC">
              <w:rPr>
                <w:rFonts w:cs="Times New Roman"/>
                <w:bCs/>
                <w:szCs w:val="24"/>
              </w:rPr>
              <w:t>6.57</w:t>
            </w:r>
          </w:p>
        </w:tc>
      </w:tr>
      <w:tr w:rsidR="00067ECE" w:rsidRPr="00C506DC" w14:paraId="1BC3F9B6" w14:textId="77777777" w:rsidTr="009815F2">
        <w:trPr>
          <w:trHeight w:val="512"/>
        </w:trPr>
        <w:tc>
          <w:tcPr>
            <w:tcW w:w="2032" w:type="dxa"/>
          </w:tcPr>
          <w:p w14:paraId="413EA612" w14:textId="77777777" w:rsidR="00067ECE" w:rsidRPr="00C506DC" w:rsidRDefault="00067ECE" w:rsidP="009815F2">
            <w:pPr>
              <w:spacing w:line="480" w:lineRule="auto"/>
              <w:rPr>
                <w:rFonts w:cs="Times New Roman"/>
                <w:bCs/>
                <w:szCs w:val="24"/>
              </w:rPr>
            </w:pPr>
            <w:r w:rsidRPr="00C506DC">
              <w:rPr>
                <w:rFonts w:cs="Times New Roman"/>
                <w:bCs/>
                <w:szCs w:val="24"/>
              </w:rPr>
              <w:t xml:space="preserve">10% </w:t>
            </w:r>
          </w:p>
        </w:tc>
        <w:tc>
          <w:tcPr>
            <w:tcW w:w="2058" w:type="dxa"/>
          </w:tcPr>
          <w:p w14:paraId="1B75D549" w14:textId="77777777" w:rsidR="00067ECE" w:rsidRPr="00C506DC" w:rsidRDefault="00067ECE" w:rsidP="009815F2">
            <w:pPr>
              <w:spacing w:line="480" w:lineRule="auto"/>
              <w:rPr>
                <w:rFonts w:cs="Times New Roman"/>
                <w:bCs/>
                <w:szCs w:val="24"/>
              </w:rPr>
            </w:pPr>
            <w:r w:rsidRPr="00C506DC">
              <w:rPr>
                <w:rFonts w:cs="Times New Roman"/>
                <w:bCs/>
                <w:szCs w:val="24"/>
              </w:rPr>
              <w:t>9.79</w:t>
            </w:r>
          </w:p>
        </w:tc>
        <w:tc>
          <w:tcPr>
            <w:tcW w:w="2058" w:type="dxa"/>
          </w:tcPr>
          <w:p w14:paraId="128415B5" w14:textId="77777777" w:rsidR="00067ECE" w:rsidRPr="00C506DC" w:rsidRDefault="00067ECE" w:rsidP="009815F2">
            <w:pPr>
              <w:spacing w:line="480" w:lineRule="auto"/>
              <w:rPr>
                <w:rFonts w:cs="Times New Roman"/>
                <w:bCs/>
                <w:szCs w:val="24"/>
              </w:rPr>
            </w:pPr>
            <w:r w:rsidRPr="00C506DC">
              <w:rPr>
                <w:rFonts w:cs="Times New Roman"/>
                <w:bCs/>
                <w:szCs w:val="24"/>
              </w:rPr>
              <w:t>14.72</w:t>
            </w:r>
          </w:p>
        </w:tc>
        <w:tc>
          <w:tcPr>
            <w:tcW w:w="2058" w:type="dxa"/>
          </w:tcPr>
          <w:p w14:paraId="70417F77" w14:textId="77777777" w:rsidR="00067ECE" w:rsidRPr="00C506DC" w:rsidRDefault="00067ECE" w:rsidP="009815F2">
            <w:pPr>
              <w:spacing w:line="480" w:lineRule="auto"/>
              <w:rPr>
                <w:rFonts w:cs="Times New Roman"/>
                <w:bCs/>
                <w:szCs w:val="24"/>
              </w:rPr>
            </w:pPr>
            <w:r w:rsidRPr="00C506DC">
              <w:rPr>
                <w:rFonts w:cs="Times New Roman"/>
                <w:bCs/>
                <w:szCs w:val="24"/>
              </w:rPr>
              <w:t>9.38</w:t>
            </w:r>
          </w:p>
        </w:tc>
      </w:tr>
      <w:tr w:rsidR="00067ECE" w:rsidRPr="00C506DC" w14:paraId="0950BCCF" w14:textId="77777777" w:rsidTr="009815F2">
        <w:trPr>
          <w:trHeight w:val="1565"/>
        </w:trPr>
        <w:tc>
          <w:tcPr>
            <w:tcW w:w="2032" w:type="dxa"/>
          </w:tcPr>
          <w:p w14:paraId="484F69CC" w14:textId="77777777" w:rsidR="00067ECE" w:rsidRPr="00C506DC" w:rsidRDefault="00067ECE" w:rsidP="009815F2">
            <w:pPr>
              <w:spacing w:line="480" w:lineRule="auto"/>
              <w:rPr>
                <w:rFonts w:cs="Times New Roman"/>
                <w:bCs/>
                <w:szCs w:val="24"/>
              </w:rPr>
            </w:pPr>
            <w:r w:rsidRPr="00C506DC">
              <w:rPr>
                <w:rFonts w:cs="Times New Roman"/>
                <w:bCs/>
                <w:szCs w:val="24"/>
              </w:rPr>
              <w:t xml:space="preserve">15% </w:t>
            </w:r>
          </w:p>
          <w:p w14:paraId="299A972B" w14:textId="77777777" w:rsidR="00067ECE" w:rsidRPr="00C506DC" w:rsidRDefault="00067ECE" w:rsidP="009815F2">
            <w:pPr>
              <w:spacing w:line="480" w:lineRule="auto"/>
              <w:rPr>
                <w:rFonts w:cs="Times New Roman"/>
                <w:bCs/>
                <w:szCs w:val="24"/>
              </w:rPr>
            </w:pPr>
            <w:r w:rsidRPr="00C506DC">
              <w:rPr>
                <w:rFonts w:cs="Times New Roman"/>
                <w:bCs/>
                <w:szCs w:val="24"/>
              </w:rPr>
              <w:t>20%</w:t>
            </w:r>
          </w:p>
          <w:p w14:paraId="2AA62137" w14:textId="77777777" w:rsidR="00067ECE" w:rsidRPr="00C506DC" w:rsidRDefault="00067ECE" w:rsidP="009815F2">
            <w:pPr>
              <w:spacing w:line="480" w:lineRule="auto"/>
              <w:rPr>
                <w:rFonts w:cs="Times New Roman"/>
                <w:bCs/>
                <w:szCs w:val="24"/>
              </w:rPr>
            </w:pPr>
            <w:r w:rsidRPr="00C506DC">
              <w:rPr>
                <w:rFonts w:cs="Times New Roman"/>
                <w:bCs/>
                <w:szCs w:val="24"/>
              </w:rPr>
              <w:t>30%</w:t>
            </w:r>
          </w:p>
        </w:tc>
        <w:tc>
          <w:tcPr>
            <w:tcW w:w="2058" w:type="dxa"/>
          </w:tcPr>
          <w:p w14:paraId="42551798" w14:textId="77777777" w:rsidR="00067ECE" w:rsidRPr="00C506DC" w:rsidRDefault="00067ECE" w:rsidP="009815F2">
            <w:pPr>
              <w:spacing w:line="480" w:lineRule="auto"/>
              <w:rPr>
                <w:rFonts w:cs="Times New Roman"/>
                <w:bCs/>
                <w:szCs w:val="24"/>
              </w:rPr>
            </w:pPr>
            <w:r w:rsidRPr="00C506DC">
              <w:rPr>
                <w:rFonts w:cs="Times New Roman"/>
                <w:bCs/>
                <w:szCs w:val="24"/>
              </w:rPr>
              <w:t>14.61</w:t>
            </w:r>
          </w:p>
          <w:p w14:paraId="5576E92D" w14:textId="77777777" w:rsidR="00067ECE" w:rsidRPr="00C506DC" w:rsidRDefault="00067ECE" w:rsidP="009815F2">
            <w:pPr>
              <w:spacing w:line="480" w:lineRule="auto"/>
              <w:rPr>
                <w:rFonts w:cs="Times New Roman"/>
                <w:bCs/>
                <w:szCs w:val="24"/>
              </w:rPr>
            </w:pPr>
            <w:r w:rsidRPr="00C506DC">
              <w:rPr>
                <w:rFonts w:cs="Times New Roman"/>
                <w:bCs/>
                <w:szCs w:val="24"/>
              </w:rPr>
              <w:t>15.27</w:t>
            </w:r>
          </w:p>
          <w:p w14:paraId="4DDC3DB6" w14:textId="77777777" w:rsidR="00067ECE" w:rsidRPr="00C506DC" w:rsidRDefault="00067ECE" w:rsidP="009815F2">
            <w:pPr>
              <w:spacing w:line="480" w:lineRule="auto"/>
              <w:rPr>
                <w:rFonts w:cs="Times New Roman"/>
                <w:bCs/>
                <w:szCs w:val="24"/>
              </w:rPr>
            </w:pPr>
            <w:r w:rsidRPr="00C506DC">
              <w:rPr>
                <w:rFonts w:cs="Times New Roman"/>
                <w:bCs/>
                <w:szCs w:val="24"/>
              </w:rPr>
              <w:t>18.93</w:t>
            </w:r>
          </w:p>
        </w:tc>
        <w:tc>
          <w:tcPr>
            <w:tcW w:w="2058" w:type="dxa"/>
          </w:tcPr>
          <w:p w14:paraId="15384B35" w14:textId="77777777" w:rsidR="00067ECE" w:rsidRPr="00C506DC" w:rsidRDefault="00067ECE" w:rsidP="009815F2">
            <w:pPr>
              <w:spacing w:line="480" w:lineRule="auto"/>
              <w:rPr>
                <w:rFonts w:cs="Times New Roman"/>
                <w:bCs/>
                <w:szCs w:val="24"/>
              </w:rPr>
            </w:pPr>
            <w:r w:rsidRPr="00C506DC">
              <w:rPr>
                <w:rFonts w:cs="Times New Roman"/>
                <w:bCs/>
                <w:szCs w:val="24"/>
              </w:rPr>
              <w:t>17.30</w:t>
            </w:r>
          </w:p>
          <w:p w14:paraId="2BA9ECCC" w14:textId="77777777" w:rsidR="00067ECE" w:rsidRPr="00C506DC" w:rsidRDefault="00067ECE" w:rsidP="009815F2">
            <w:pPr>
              <w:spacing w:line="480" w:lineRule="auto"/>
              <w:rPr>
                <w:rFonts w:cs="Times New Roman"/>
                <w:bCs/>
                <w:szCs w:val="24"/>
              </w:rPr>
            </w:pPr>
            <w:r w:rsidRPr="00C506DC">
              <w:rPr>
                <w:rFonts w:cs="Times New Roman"/>
                <w:bCs/>
                <w:szCs w:val="24"/>
              </w:rPr>
              <w:t>14.39</w:t>
            </w:r>
          </w:p>
          <w:p w14:paraId="30EE1EF5" w14:textId="77777777" w:rsidR="00067ECE" w:rsidRPr="00C506DC" w:rsidRDefault="00067ECE" w:rsidP="009815F2">
            <w:pPr>
              <w:spacing w:line="480" w:lineRule="auto"/>
              <w:rPr>
                <w:rFonts w:cs="Times New Roman"/>
                <w:bCs/>
                <w:szCs w:val="24"/>
              </w:rPr>
            </w:pPr>
            <w:r w:rsidRPr="00C506DC">
              <w:rPr>
                <w:rFonts w:cs="Times New Roman"/>
                <w:bCs/>
                <w:szCs w:val="24"/>
              </w:rPr>
              <w:t>12.58</w:t>
            </w:r>
          </w:p>
        </w:tc>
        <w:tc>
          <w:tcPr>
            <w:tcW w:w="2058" w:type="dxa"/>
          </w:tcPr>
          <w:p w14:paraId="3A267678" w14:textId="77777777" w:rsidR="00067ECE" w:rsidRPr="00C506DC" w:rsidRDefault="00067ECE" w:rsidP="009815F2">
            <w:pPr>
              <w:spacing w:line="480" w:lineRule="auto"/>
              <w:rPr>
                <w:rFonts w:cs="Times New Roman"/>
                <w:bCs/>
                <w:szCs w:val="24"/>
              </w:rPr>
            </w:pPr>
            <w:r w:rsidRPr="00C506DC">
              <w:rPr>
                <w:rFonts w:cs="Times New Roman"/>
                <w:bCs/>
                <w:szCs w:val="24"/>
              </w:rPr>
              <w:t>9.39</w:t>
            </w:r>
          </w:p>
          <w:p w14:paraId="709BAEC9" w14:textId="77777777" w:rsidR="00067ECE" w:rsidRPr="00C506DC" w:rsidRDefault="00067ECE" w:rsidP="009815F2">
            <w:pPr>
              <w:spacing w:line="480" w:lineRule="auto"/>
              <w:rPr>
                <w:rFonts w:cs="Times New Roman"/>
                <w:bCs/>
                <w:szCs w:val="24"/>
              </w:rPr>
            </w:pPr>
            <w:r w:rsidRPr="00C506DC">
              <w:rPr>
                <w:rFonts w:cs="Times New Roman"/>
                <w:bCs/>
                <w:szCs w:val="24"/>
              </w:rPr>
              <w:t>11.84</w:t>
            </w:r>
          </w:p>
          <w:p w14:paraId="1F8D4304" w14:textId="77777777" w:rsidR="00067ECE" w:rsidRPr="00C506DC" w:rsidRDefault="00067ECE" w:rsidP="009815F2">
            <w:pPr>
              <w:spacing w:line="480" w:lineRule="auto"/>
              <w:rPr>
                <w:rFonts w:cs="Times New Roman"/>
                <w:bCs/>
                <w:szCs w:val="24"/>
              </w:rPr>
            </w:pPr>
            <w:r w:rsidRPr="00C506DC">
              <w:rPr>
                <w:rFonts w:cs="Times New Roman"/>
                <w:bCs/>
                <w:szCs w:val="24"/>
              </w:rPr>
              <w:t>13.10</w:t>
            </w:r>
          </w:p>
        </w:tc>
      </w:tr>
    </w:tbl>
    <w:p w14:paraId="79680832" w14:textId="77777777" w:rsidR="00067ECE" w:rsidRPr="00C506DC" w:rsidRDefault="00067ECE" w:rsidP="00067ECE">
      <w:pPr>
        <w:spacing w:line="480" w:lineRule="auto"/>
        <w:rPr>
          <w:rFonts w:cs="Times New Roman"/>
          <w:bCs/>
          <w:szCs w:val="24"/>
        </w:rPr>
      </w:pPr>
    </w:p>
    <w:p w14:paraId="270F4C71" w14:textId="77777777" w:rsidR="00067ECE" w:rsidRDefault="00067ECE" w:rsidP="00067ECE">
      <w:pPr>
        <w:keepNext/>
        <w:spacing w:line="480" w:lineRule="auto"/>
      </w:pPr>
      <w:r w:rsidRPr="00C506DC">
        <w:rPr>
          <w:rFonts w:cs="Times New Roman"/>
          <w:noProof/>
          <w:szCs w:val="24"/>
        </w:rPr>
        <w:drawing>
          <wp:inline distT="0" distB="0" distL="0" distR="0" wp14:anchorId="6F286040" wp14:editId="7B0159A1">
            <wp:extent cx="5238750" cy="2514600"/>
            <wp:effectExtent l="0" t="0" r="0" b="0"/>
            <wp:docPr id="42" name="Chart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E90907-DEA7-468B-BB1C-3B23C33C6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0F462A5" w14:textId="77777777" w:rsidR="00067ECE" w:rsidRPr="00C506DC" w:rsidRDefault="00067ECE" w:rsidP="00067ECE">
      <w:pPr>
        <w:spacing w:line="480" w:lineRule="auto"/>
        <w:jc w:val="center"/>
        <w:rPr>
          <w:rFonts w:cs="Times New Roman"/>
          <w:b/>
          <w:bCs/>
          <w:szCs w:val="24"/>
        </w:rPr>
      </w:pPr>
      <w:bookmarkStart w:id="179" w:name="_Toc104562885"/>
      <w:r w:rsidRPr="008D1BC0">
        <w:rPr>
          <w:b/>
        </w:rPr>
        <w:t xml:space="preserve">Figure 4. </w:t>
      </w:r>
      <w:r>
        <w:rPr>
          <w:b/>
        </w:rPr>
        <w:fldChar w:fldCharType="begin"/>
      </w:r>
      <w:r>
        <w:rPr>
          <w:b/>
        </w:rPr>
        <w:instrText xml:space="preserve"> SEQ Figure_4. \* ARABIC </w:instrText>
      </w:r>
      <w:r>
        <w:rPr>
          <w:b/>
        </w:rPr>
        <w:fldChar w:fldCharType="separate"/>
      </w:r>
      <w:r w:rsidR="006E0E64">
        <w:rPr>
          <w:b/>
          <w:noProof/>
        </w:rPr>
        <w:t>8</w:t>
      </w:r>
      <w:r>
        <w:rPr>
          <w:b/>
        </w:rPr>
        <w:fldChar w:fldCharType="end"/>
      </w:r>
      <w:r w:rsidRPr="008D1BC0">
        <w:rPr>
          <w:rFonts w:cs="Times New Roman"/>
          <w:b/>
          <w:bCs/>
          <w:szCs w:val="24"/>
        </w:rPr>
        <w:t>:</w:t>
      </w:r>
      <w:r w:rsidRPr="00C506DC">
        <w:rPr>
          <w:rFonts w:cs="Times New Roman"/>
          <w:b/>
          <w:bCs/>
          <w:szCs w:val="24"/>
        </w:rPr>
        <w:t xml:space="preserve"> Graph showing the result of the water and acid solubility test</w:t>
      </w:r>
      <w:bookmarkEnd w:id="179"/>
    </w:p>
    <w:p w14:paraId="0A791462" w14:textId="77777777" w:rsidR="00067ECE" w:rsidRPr="00C506DC" w:rsidRDefault="00067ECE" w:rsidP="00067ECE">
      <w:pPr>
        <w:spacing w:line="480" w:lineRule="auto"/>
        <w:rPr>
          <w:rFonts w:cs="Times New Roman"/>
          <w:bCs/>
          <w:szCs w:val="24"/>
        </w:rPr>
      </w:pPr>
      <w:bookmarkStart w:id="180" w:name="_Toc27721"/>
      <w:r w:rsidRPr="00C506DC">
        <w:rPr>
          <w:rFonts w:cs="Times New Roman"/>
          <w:szCs w:val="24"/>
        </w:rPr>
        <w:t>As shown in Figure 4.8, the solubility rate of hardened samples in water and HNO</w:t>
      </w:r>
      <w:r w:rsidRPr="00410797">
        <w:rPr>
          <w:rFonts w:cs="Times New Roman"/>
          <w:szCs w:val="24"/>
          <w:vertAlign w:val="subscript"/>
        </w:rPr>
        <w:t>3</w:t>
      </w:r>
      <w:r w:rsidRPr="00C506DC">
        <w:rPr>
          <w:rFonts w:cs="Times New Roman"/>
          <w:szCs w:val="24"/>
        </w:rPr>
        <w:t xml:space="preserve"> differed from that of HCL. </w:t>
      </w:r>
      <w:r w:rsidRPr="00C506DC">
        <w:rPr>
          <w:rFonts w:cs="Times New Roman"/>
          <w:bCs/>
          <w:szCs w:val="24"/>
        </w:rPr>
        <w:t>Solubility in water and HNO</w:t>
      </w:r>
      <w:r w:rsidRPr="00C506DC">
        <w:rPr>
          <w:rFonts w:cs="Times New Roman"/>
          <w:bCs/>
          <w:szCs w:val="24"/>
          <w:vertAlign w:val="subscript"/>
        </w:rPr>
        <w:t>3</w:t>
      </w:r>
      <w:r w:rsidRPr="00C506DC">
        <w:rPr>
          <w:rFonts w:cs="Times New Roman"/>
          <w:bCs/>
          <w:szCs w:val="24"/>
        </w:rPr>
        <w:t xml:space="preserve"> increases as CPA quantity increases from 8.01% to 18.93% and 3.45% to 13.10% at 24hours respectively. Solubility in HCL also increased from 0-15% CPA replacement but started declining in value as the replacement level was put above 15% CPA replacement. The rate of solubility is lowest in 0% CPA replacement and experiences high values as CPA replacement was above 10% replacement. The findings reveal that CPA replacement of less than 15% fell within the permissible range and therefore will perform better when expose to acidic conditions or in the event of acidic rain. </w:t>
      </w:r>
    </w:p>
    <w:p w14:paraId="620FAF2B" w14:textId="77777777" w:rsidR="00067ECE" w:rsidRPr="00F4270F" w:rsidRDefault="00067ECE" w:rsidP="00067ECE">
      <w:pPr>
        <w:pStyle w:val="Heading2"/>
        <w:spacing w:line="480" w:lineRule="auto"/>
        <w:rPr>
          <w:sz w:val="28"/>
          <w:szCs w:val="28"/>
        </w:rPr>
      </w:pPr>
      <w:bookmarkStart w:id="181" w:name="_Toc104555775"/>
      <w:bookmarkStart w:id="182" w:name="_Toc104589301"/>
      <w:r w:rsidRPr="00F4270F">
        <w:rPr>
          <w:bCs/>
          <w:sz w:val="28"/>
          <w:szCs w:val="28"/>
        </w:rPr>
        <w:t>4.6</w:t>
      </w:r>
      <w:r w:rsidRPr="00F4270F">
        <w:rPr>
          <w:bCs/>
          <w:sz w:val="28"/>
          <w:szCs w:val="28"/>
        </w:rPr>
        <w:tab/>
      </w:r>
      <w:r w:rsidRPr="00F4270F">
        <w:rPr>
          <w:sz w:val="28"/>
          <w:szCs w:val="28"/>
        </w:rPr>
        <w:t>Thermal conductivity, Thermal diffusivity, Bulk Density and Specific heat capacity Test Results</w:t>
      </w:r>
      <w:bookmarkStart w:id="183" w:name="_Toc26841"/>
      <w:bookmarkEnd w:id="180"/>
      <w:r w:rsidRPr="00F4270F">
        <w:rPr>
          <w:sz w:val="28"/>
          <w:szCs w:val="28"/>
        </w:rPr>
        <w:t>.</w:t>
      </w:r>
      <w:bookmarkEnd w:id="181"/>
      <w:bookmarkEnd w:id="182"/>
    </w:p>
    <w:p w14:paraId="0EBFEDF9" w14:textId="77777777" w:rsidR="00067ECE" w:rsidRDefault="00067ECE" w:rsidP="00067ECE">
      <w:pPr>
        <w:spacing w:line="480" w:lineRule="auto"/>
        <w:rPr>
          <w:rFonts w:cs="Times New Roman"/>
          <w:szCs w:val="24"/>
        </w:rPr>
      </w:pPr>
      <w:r w:rsidRPr="00C506DC">
        <w:rPr>
          <w:rFonts w:cs="Times New Roman"/>
          <w:szCs w:val="24"/>
        </w:rPr>
        <w:t>Tables 4.18 and 4.19, and Figure 4.9 show the results of the thermal conductivity test when the samples were exposed to temperatures of 10</w:t>
      </w:r>
      <w:r>
        <w:rPr>
          <w:rFonts w:cs="Times New Roman"/>
          <w:szCs w:val="24"/>
        </w:rPr>
        <w:t>0</w:t>
      </w:r>
      <w:r w:rsidRPr="00C506DC">
        <w:rPr>
          <w:rFonts w:cs="Times New Roman"/>
          <w:szCs w:val="24"/>
          <w:vertAlign w:val="superscript"/>
        </w:rPr>
        <w:t>0</w:t>
      </w:r>
      <w:r w:rsidRPr="00C506DC">
        <w:rPr>
          <w:rFonts w:cs="Times New Roman"/>
          <w:szCs w:val="24"/>
        </w:rPr>
        <w:t>C and 300</w:t>
      </w:r>
      <w:r w:rsidRPr="00C506DC">
        <w:rPr>
          <w:rFonts w:cs="Times New Roman"/>
          <w:szCs w:val="24"/>
          <w:vertAlign w:val="superscript"/>
        </w:rPr>
        <w:t>0</w:t>
      </w:r>
      <w:r w:rsidRPr="00C506DC">
        <w:rPr>
          <w:rFonts w:cs="Times New Roman"/>
          <w:szCs w:val="24"/>
        </w:rPr>
        <w:t>C.</w:t>
      </w:r>
    </w:p>
    <w:p w14:paraId="6C8D0CC9" w14:textId="77777777" w:rsidR="00067ECE" w:rsidRDefault="00067ECE" w:rsidP="00067ECE">
      <w:pPr>
        <w:pStyle w:val="Caption"/>
        <w:keepNext/>
        <w:spacing w:after="0" w:line="480" w:lineRule="auto"/>
      </w:pPr>
      <w:bookmarkStart w:id="184" w:name="_Toc104561662"/>
      <w:bookmarkEnd w:id="183"/>
      <w:r>
        <w:t xml:space="preserve">Table 4. </w:t>
      </w:r>
      <w:r w:rsidR="005808C4">
        <w:fldChar w:fldCharType="begin"/>
      </w:r>
      <w:r w:rsidR="005808C4">
        <w:instrText xml:space="preserve"> SEQ Table_4. \* ARABIC </w:instrText>
      </w:r>
      <w:r w:rsidR="005808C4">
        <w:fldChar w:fldCharType="separate"/>
      </w:r>
      <w:r w:rsidR="006E0E64">
        <w:rPr>
          <w:noProof/>
        </w:rPr>
        <w:t>15</w:t>
      </w:r>
      <w:r w:rsidR="005808C4">
        <w:rPr>
          <w:noProof/>
        </w:rPr>
        <w:fldChar w:fldCharType="end"/>
      </w:r>
      <w:r>
        <w:t xml:space="preserve">: </w:t>
      </w:r>
      <w:r w:rsidRPr="00C506DC">
        <w:t xml:space="preserve">Thermal conductivity, thermal diffusivity, specific heat capacity result at 28 </w:t>
      </w:r>
      <w:bookmarkEnd w:id="184"/>
      <w:r w:rsidRPr="00C506DC">
        <w:t>da</w:t>
      </w:r>
      <w:r>
        <w:t>ys.</w:t>
      </w:r>
    </w:p>
    <w:tbl>
      <w:tblPr>
        <w:tblW w:w="0" w:type="auto"/>
        <w:tblInd w:w="-108" w:type="dxa"/>
        <w:tblLook w:val="04A0" w:firstRow="1" w:lastRow="0" w:firstColumn="1" w:lastColumn="0" w:noHBand="0" w:noVBand="1"/>
      </w:tblPr>
      <w:tblGrid>
        <w:gridCol w:w="2139"/>
        <w:gridCol w:w="876"/>
        <w:gridCol w:w="1264"/>
        <w:gridCol w:w="996"/>
        <w:gridCol w:w="996"/>
        <w:gridCol w:w="1048"/>
        <w:gridCol w:w="1095"/>
      </w:tblGrid>
      <w:tr w:rsidR="00067ECE" w:rsidRPr="00C506DC" w14:paraId="2C148395" w14:textId="77777777" w:rsidTr="009815F2">
        <w:trPr>
          <w:trHeight w:val="257"/>
        </w:trPr>
        <w:tc>
          <w:tcPr>
            <w:tcW w:w="7710" w:type="dxa"/>
            <w:gridSpan w:val="7"/>
            <w:tcBorders>
              <w:left w:val="nil"/>
              <w:bottom w:val="single" w:sz="4" w:space="0" w:color="auto"/>
              <w:right w:val="nil"/>
            </w:tcBorders>
            <w:noWrap/>
          </w:tcPr>
          <w:p w14:paraId="7A305AB3" w14:textId="77777777" w:rsidR="00067ECE" w:rsidRPr="00C506DC" w:rsidRDefault="00067ECE" w:rsidP="009815F2">
            <w:pPr>
              <w:spacing w:after="0" w:line="360" w:lineRule="auto"/>
              <w:ind w:left="1080" w:hanging="1080"/>
              <w:jc w:val="center"/>
              <w:rPr>
                <w:rFonts w:cs="Times New Roman"/>
                <w:b/>
                <w:szCs w:val="24"/>
              </w:rPr>
            </w:pPr>
            <w:r w:rsidRPr="00C506DC">
              <w:rPr>
                <w:rFonts w:cs="Times New Roman"/>
                <w:b/>
                <w:color w:val="000000" w:themeColor="text1"/>
                <w:szCs w:val="24"/>
              </w:rPr>
              <w:t>Thermal conductivity at 100</w:t>
            </w:r>
            <w:r w:rsidRPr="00C506DC">
              <w:rPr>
                <w:rFonts w:cs="Times New Roman"/>
                <w:b/>
                <w:color w:val="000000" w:themeColor="text1"/>
                <w:szCs w:val="24"/>
                <w:vertAlign w:val="superscript"/>
              </w:rPr>
              <w:t>0</w:t>
            </w:r>
            <w:r w:rsidRPr="00C506DC">
              <w:rPr>
                <w:rFonts w:cs="Times New Roman"/>
                <w:b/>
                <w:color w:val="000000" w:themeColor="text1"/>
                <w:szCs w:val="24"/>
              </w:rPr>
              <w:t>c</w:t>
            </w:r>
          </w:p>
        </w:tc>
      </w:tr>
      <w:tr w:rsidR="00067ECE" w:rsidRPr="00C506DC" w14:paraId="278BE44F" w14:textId="77777777" w:rsidTr="009815F2">
        <w:trPr>
          <w:trHeight w:val="257"/>
        </w:trPr>
        <w:tc>
          <w:tcPr>
            <w:tcW w:w="1711" w:type="dxa"/>
            <w:tcBorders>
              <w:left w:val="nil"/>
              <w:bottom w:val="single" w:sz="4" w:space="0" w:color="auto"/>
              <w:right w:val="nil"/>
            </w:tcBorders>
            <w:noWrap/>
          </w:tcPr>
          <w:p w14:paraId="2A08BD07" w14:textId="77777777" w:rsidR="00067ECE" w:rsidRPr="00C506DC" w:rsidRDefault="00067ECE" w:rsidP="009815F2">
            <w:pPr>
              <w:spacing w:line="360" w:lineRule="auto"/>
              <w:ind w:left="1080" w:hanging="1080"/>
              <w:rPr>
                <w:rFonts w:cs="Times New Roman"/>
                <w:bCs/>
                <w:szCs w:val="24"/>
              </w:rPr>
            </w:pPr>
          </w:p>
        </w:tc>
        <w:tc>
          <w:tcPr>
            <w:tcW w:w="864" w:type="dxa"/>
            <w:tcBorders>
              <w:left w:val="nil"/>
              <w:bottom w:val="single" w:sz="4" w:space="0" w:color="auto"/>
              <w:right w:val="nil"/>
            </w:tcBorders>
            <w:noWrap/>
          </w:tcPr>
          <w:p w14:paraId="2C487D7A"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0%</w:t>
            </w:r>
          </w:p>
        </w:tc>
        <w:tc>
          <w:tcPr>
            <w:tcW w:w="1264" w:type="dxa"/>
            <w:tcBorders>
              <w:left w:val="nil"/>
              <w:bottom w:val="single" w:sz="4" w:space="0" w:color="auto"/>
              <w:right w:val="nil"/>
            </w:tcBorders>
            <w:noWrap/>
          </w:tcPr>
          <w:p w14:paraId="7402732E"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5%</w:t>
            </w:r>
          </w:p>
        </w:tc>
        <w:tc>
          <w:tcPr>
            <w:tcW w:w="864" w:type="dxa"/>
            <w:tcBorders>
              <w:left w:val="nil"/>
              <w:bottom w:val="single" w:sz="4" w:space="0" w:color="auto"/>
              <w:right w:val="nil"/>
            </w:tcBorders>
            <w:noWrap/>
          </w:tcPr>
          <w:p w14:paraId="1D099EF4"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10%</w:t>
            </w:r>
          </w:p>
        </w:tc>
        <w:tc>
          <w:tcPr>
            <w:tcW w:w="864" w:type="dxa"/>
            <w:tcBorders>
              <w:left w:val="nil"/>
              <w:bottom w:val="single" w:sz="4" w:space="0" w:color="auto"/>
              <w:right w:val="nil"/>
            </w:tcBorders>
            <w:noWrap/>
          </w:tcPr>
          <w:p w14:paraId="1523B835"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15%</w:t>
            </w:r>
          </w:p>
        </w:tc>
        <w:tc>
          <w:tcPr>
            <w:tcW w:w="1048" w:type="dxa"/>
            <w:tcBorders>
              <w:left w:val="nil"/>
              <w:bottom w:val="single" w:sz="4" w:space="0" w:color="auto"/>
              <w:right w:val="nil"/>
            </w:tcBorders>
            <w:noWrap/>
          </w:tcPr>
          <w:p w14:paraId="165E7A43"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20%</w:t>
            </w:r>
          </w:p>
        </w:tc>
        <w:tc>
          <w:tcPr>
            <w:tcW w:w="1092" w:type="dxa"/>
            <w:tcBorders>
              <w:left w:val="nil"/>
              <w:bottom w:val="single" w:sz="4" w:space="0" w:color="auto"/>
              <w:right w:val="nil"/>
            </w:tcBorders>
            <w:noWrap/>
          </w:tcPr>
          <w:p w14:paraId="418507E0"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30%</w:t>
            </w:r>
          </w:p>
        </w:tc>
      </w:tr>
      <w:tr w:rsidR="00067ECE" w:rsidRPr="00C506DC" w14:paraId="68393B13" w14:textId="77777777" w:rsidTr="009815F2">
        <w:trPr>
          <w:trHeight w:val="257"/>
        </w:trPr>
        <w:tc>
          <w:tcPr>
            <w:tcW w:w="1711" w:type="dxa"/>
            <w:tcBorders>
              <w:left w:val="nil"/>
              <w:bottom w:val="nil"/>
              <w:right w:val="nil"/>
            </w:tcBorders>
            <w:noWrap/>
            <w:hideMark/>
          </w:tcPr>
          <w:p w14:paraId="3CC26C90"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I (A)</w:t>
            </w:r>
          </w:p>
        </w:tc>
        <w:tc>
          <w:tcPr>
            <w:tcW w:w="864" w:type="dxa"/>
            <w:tcBorders>
              <w:left w:val="nil"/>
              <w:bottom w:val="nil"/>
              <w:right w:val="nil"/>
            </w:tcBorders>
            <w:noWrap/>
            <w:hideMark/>
          </w:tcPr>
          <w:p w14:paraId="09CB9D31"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0.613</w:t>
            </w:r>
          </w:p>
        </w:tc>
        <w:tc>
          <w:tcPr>
            <w:tcW w:w="1264" w:type="dxa"/>
            <w:tcBorders>
              <w:left w:val="nil"/>
              <w:bottom w:val="nil"/>
              <w:right w:val="nil"/>
            </w:tcBorders>
            <w:noWrap/>
            <w:hideMark/>
          </w:tcPr>
          <w:p w14:paraId="635A2236"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0.612</w:t>
            </w:r>
          </w:p>
        </w:tc>
        <w:tc>
          <w:tcPr>
            <w:tcW w:w="864" w:type="dxa"/>
            <w:tcBorders>
              <w:left w:val="nil"/>
              <w:bottom w:val="nil"/>
              <w:right w:val="nil"/>
            </w:tcBorders>
            <w:noWrap/>
            <w:hideMark/>
          </w:tcPr>
          <w:p w14:paraId="13DF616A"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0.650</w:t>
            </w:r>
          </w:p>
        </w:tc>
        <w:tc>
          <w:tcPr>
            <w:tcW w:w="864" w:type="dxa"/>
            <w:tcBorders>
              <w:left w:val="nil"/>
              <w:bottom w:val="nil"/>
              <w:right w:val="nil"/>
            </w:tcBorders>
            <w:noWrap/>
            <w:hideMark/>
          </w:tcPr>
          <w:p w14:paraId="7BA8D348"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0.648</w:t>
            </w:r>
          </w:p>
        </w:tc>
        <w:tc>
          <w:tcPr>
            <w:tcW w:w="1048" w:type="dxa"/>
            <w:tcBorders>
              <w:left w:val="nil"/>
              <w:bottom w:val="nil"/>
              <w:right w:val="nil"/>
            </w:tcBorders>
            <w:noWrap/>
            <w:hideMark/>
          </w:tcPr>
          <w:p w14:paraId="16BE5EB4"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0.561</w:t>
            </w:r>
          </w:p>
        </w:tc>
        <w:tc>
          <w:tcPr>
            <w:tcW w:w="1092" w:type="dxa"/>
            <w:tcBorders>
              <w:left w:val="nil"/>
              <w:bottom w:val="nil"/>
              <w:right w:val="nil"/>
            </w:tcBorders>
            <w:noWrap/>
            <w:hideMark/>
          </w:tcPr>
          <w:p w14:paraId="2043E873"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0.421</w:t>
            </w:r>
          </w:p>
        </w:tc>
      </w:tr>
      <w:tr w:rsidR="00067ECE" w:rsidRPr="00C506DC" w14:paraId="2FC023FE" w14:textId="77777777" w:rsidTr="009815F2">
        <w:trPr>
          <w:trHeight w:val="257"/>
        </w:trPr>
        <w:tc>
          <w:tcPr>
            <w:tcW w:w="1711" w:type="dxa"/>
            <w:tcBorders>
              <w:top w:val="nil"/>
              <w:left w:val="nil"/>
              <w:bottom w:val="nil"/>
              <w:right w:val="nil"/>
            </w:tcBorders>
            <w:noWrap/>
            <w:hideMark/>
          </w:tcPr>
          <w:p w14:paraId="769C23B0"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V (v)</w:t>
            </w:r>
          </w:p>
        </w:tc>
        <w:tc>
          <w:tcPr>
            <w:tcW w:w="864" w:type="dxa"/>
            <w:tcBorders>
              <w:top w:val="nil"/>
              <w:left w:val="nil"/>
              <w:bottom w:val="nil"/>
              <w:right w:val="nil"/>
            </w:tcBorders>
            <w:noWrap/>
            <w:hideMark/>
          </w:tcPr>
          <w:p w14:paraId="5F120455"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272</w:t>
            </w:r>
          </w:p>
        </w:tc>
        <w:tc>
          <w:tcPr>
            <w:tcW w:w="1264" w:type="dxa"/>
            <w:tcBorders>
              <w:top w:val="nil"/>
              <w:left w:val="nil"/>
              <w:bottom w:val="nil"/>
              <w:right w:val="nil"/>
            </w:tcBorders>
            <w:noWrap/>
            <w:hideMark/>
          </w:tcPr>
          <w:p w14:paraId="513D1236"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268</w:t>
            </w:r>
          </w:p>
        </w:tc>
        <w:tc>
          <w:tcPr>
            <w:tcW w:w="864" w:type="dxa"/>
            <w:tcBorders>
              <w:top w:val="nil"/>
              <w:left w:val="nil"/>
              <w:bottom w:val="nil"/>
              <w:right w:val="nil"/>
            </w:tcBorders>
            <w:noWrap/>
            <w:hideMark/>
          </w:tcPr>
          <w:p w14:paraId="2EF07996"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240</w:t>
            </w:r>
          </w:p>
        </w:tc>
        <w:tc>
          <w:tcPr>
            <w:tcW w:w="864" w:type="dxa"/>
            <w:tcBorders>
              <w:top w:val="nil"/>
              <w:left w:val="nil"/>
              <w:bottom w:val="nil"/>
              <w:right w:val="nil"/>
            </w:tcBorders>
            <w:noWrap/>
            <w:hideMark/>
          </w:tcPr>
          <w:p w14:paraId="5A752C68"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233</w:t>
            </w:r>
          </w:p>
        </w:tc>
        <w:tc>
          <w:tcPr>
            <w:tcW w:w="1048" w:type="dxa"/>
            <w:tcBorders>
              <w:top w:val="nil"/>
              <w:left w:val="nil"/>
              <w:bottom w:val="nil"/>
              <w:right w:val="nil"/>
            </w:tcBorders>
            <w:noWrap/>
            <w:hideMark/>
          </w:tcPr>
          <w:p w14:paraId="5C358578"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234</w:t>
            </w:r>
          </w:p>
        </w:tc>
        <w:tc>
          <w:tcPr>
            <w:tcW w:w="1092" w:type="dxa"/>
            <w:tcBorders>
              <w:top w:val="nil"/>
              <w:left w:val="nil"/>
              <w:bottom w:val="nil"/>
              <w:right w:val="nil"/>
            </w:tcBorders>
            <w:noWrap/>
            <w:hideMark/>
          </w:tcPr>
          <w:p w14:paraId="0C4E37D2"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227</w:t>
            </w:r>
          </w:p>
        </w:tc>
      </w:tr>
      <w:tr w:rsidR="00067ECE" w:rsidRPr="00C506DC" w14:paraId="7DEC293F" w14:textId="77777777" w:rsidTr="009815F2">
        <w:trPr>
          <w:trHeight w:val="257"/>
        </w:trPr>
        <w:tc>
          <w:tcPr>
            <w:tcW w:w="1711" w:type="dxa"/>
            <w:tcBorders>
              <w:top w:val="nil"/>
              <w:left w:val="nil"/>
              <w:bottom w:val="nil"/>
              <w:right w:val="nil"/>
            </w:tcBorders>
            <w:noWrap/>
            <w:hideMark/>
          </w:tcPr>
          <w:p w14:paraId="7931A3A8"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P (w)</w:t>
            </w:r>
          </w:p>
        </w:tc>
        <w:tc>
          <w:tcPr>
            <w:tcW w:w="864" w:type="dxa"/>
            <w:tcBorders>
              <w:top w:val="nil"/>
              <w:left w:val="nil"/>
              <w:bottom w:val="nil"/>
              <w:right w:val="nil"/>
            </w:tcBorders>
            <w:noWrap/>
            <w:hideMark/>
          </w:tcPr>
          <w:p w14:paraId="006062D0"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166.74</w:t>
            </w:r>
          </w:p>
        </w:tc>
        <w:tc>
          <w:tcPr>
            <w:tcW w:w="1264" w:type="dxa"/>
            <w:tcBorders>
              <w:top w:val="nil"/>
              <w:left w:val="nil"/>
              <w:bottom w:val="nil"/>
              <w:right w:val="nil"/>
            </w:tcBorders>
            <w:noWrap/>
            <w:hideMark/>
          </w:tcPr>
          <w:p w14:paraId="0CBB85EE"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164.02</w:t>
            </w:r>
          </w:p>
        </w:tc>
        <w:tc>
          <w:tcPr>
            <w:tcW w:w="864" w:type="dxa"/>
            <w:tcBorders>
              <w:top w:val="nil"/>
              <w:left w:val="nil"/>
              <w:bottom w:val="nil"/>
              <w:right w:val="nil"/>
            </w:tcBorders>
            <w:noWrap/>
            <w:hideMark/>
          </w:tcPr>
          <w:p w14:paraId="110DB011"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156</w:t>
            </w:r>
          </w:p>
        </w:tc>
        <w:tc>
          <w:tcPr>
            <w:tcW w:w="864" w:type="dxa"/>
            <w:tcBorders>
              <w:top w:val="nil"/>
              <w:left w:val="nil"/>
              <w:bottom w:val="nil"/>
              <w:right w:val="nil"/>
            </w:tcBorders>
            <w:noWrap/>
            <w:hideMark/>
          </w:tcPr>
          <w:p w14:paraId="55282B4C"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150.98</w:t>
            </w:r>
          </w:p>
        </w:tc>
        <w:tc>
          <w:tcPr>
            <w:tcW w:w="1048" w:type="dxa"/>
            <w:tcBorders>
              <w:top w:val="nil"/>
              <w:left w:val="nil"/>
              <w:bottom w:val="nil"/>
              <w:right w:val="nil"/>
            </w:tcBorders>
            <w:noWrap/>
            <w:hideMark/>
          </w:tcPr>
          <w:p w14:paraId="0111D6DF"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131.27</w:t>
            </w:r>
          </w:p>
        </w:tc>
        <w:tc>
          <w:tcPr>
            <w:tcW w:w="1092" w:type="dxa"/>
            <w:tcBorders>
              <w:top w:val="nil"/>
              <w:left w:val="nil"/>
              <w:bottom w:val="nil"/>
              <w:right w:val="nil"/>
            </w:tcBorders>
            <w:noWrap/>
            <w:hideMark/>
          </w:tcPr>
          <w:p w14:paraId="246CD320"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95.55</w:t>
            </w:r>
          </w:p>
        </w:tc>
      </w:tr>
      <w:tr w:rsidR="00067ECE" w:rsidRPr="00C506DC" w14:paraId="642222BB" w14:textId="77777777" w:rsidTr="009815F2">
        <w:trPr>
          <w:trHeight w:val="257"/>
        </w:trPr>
        <w:tc>
          <w:tcPr>
            <w:tcW w:w="1711" w:type="dxa"/>
            <w:tcBorders>
              <w:top w:val="nil"/>
              <w:left w:val="nil"/>
              <w:bottom w:val="nil"/>
              <w:right w:val="nil"/>
            </w:tcBorders>
            <w:noWrap/>
            <w:hideMark/>
          </w:tcPr>
          <w:p w14:paraId="67F74B2F"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T</w:t>
            </w:r>
            <w:r w:rsidRPr="00C506DC">
              <w:rPr>
                <w:rFonts w:cs="Times New Roman"/>
                <w:bCs/>
                <w:szCs w:val="24"/>
                <w:vertAlign w:val="subscript"/>
              </w:rPr>
              <w:t xml:space="preserve">1 </w:t>
            </w:r>
            <w:r w:rsidRPr="00C506DC">
              <w:rPr>
                <w:rFonts w:cs="Times New Roman"/>
                <w:bCs/>
                <w:szCs w:val="24"/>
              </w:rPr>
              <w:t>(</w:t>
            </w:r>
            <w:r w:rsidRPr="00C506DC">
              <w:rPr>
                <w:rFonts w:cs="Times New Roman"/>
                <w:bCs/>
                <w:szCs w:val="24"/>
                <w:vertAlign w:val="superscript"/>
              </w:rPr>
              <w:t>o</w:t>
            </w:r>
            <w:r w:rsidRPr="00C506DC">
              <w:rPr>
                <w:rFonts w:cs="Times New Roman"/>
                <w:bCs/>
                <w:szCs w:val="24"/>
              </w:rPr>
              <w:t>C)</w:t>
            </w:r>
          </w:p>
          <w:p w14:paraId="150C44E2"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T</w:t>
            </w:r>
            <w:r w:rsidRPr="00C506DC">
              <w:rPr>
                <w:rFonts w:cs="Times New Roman"/>
                <w:bCs/>
                <w:szCs w:val="24"/>
                <w:vertAlign w:val="subscript"/>
              </w:rPr>
              <w:t>2</w:t>
            </w:r>
            <w:r w:rsidRPr="00C506DC">
              <w:rPr>
                <w:rFonts w:cs="Times New Roman"/>
                <w:bCs/>
                <w:szCs w:val="24"/>
              </w:rPr>
              <w:t xml:space="preserve"> (</w:t>
            </w:r>
            <w:r w:rsidRPr="00C506DC">
              <w:rPr>
                <w:rFonts w:cs="Times New Roman"/>
                <w:bCs/>
                <w:szCs w:val="24"/>
                <w:vertAlign w:val="superscript"/>
              </w:rPr>
              <w:t>o</w:t>
            </w:r>
            <w:r w:rsidRPr="00C506DC">
              <w:rPr>
                <w:rFonts w:cs="Times New Roman"/>
                <w:bCs/>
                <w:szCs w:val="24"/>
              </w:rPr>
              <w:t>C)</w:t>
            </w:r>
          </w:p>
          <w:p w14:paraId="12BB60C8"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 xml:space="preserve">K (w/m°C) </w:t>
            </w:r>
          </w:p>
        </w:tc>
        <w:tc>
          <w:tcPr>
            <w:tcW w:w="864" w:type="dxa"/>
            <w:tcBorders>
              <w:top w:val="nil"/>
              <w:left w:val="nil"/>
              <w:bottom w:val="nil"/>
              <w:right w:val="nil"/>
            </w:tcBorders>
            <w:noWrap/>
            <w:hideMark/>
          </w:tcPr>
          <w:p w14:paraId="397C817E"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100</w:t>
            </w:r>
          </w:p>
          <w:p w14:paraId="78809862"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33</w:t>
            </w:r>
          </w:p>
          <w:p w14:paraId="7862F118"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48.21</w:t>
            </w:r>
          </w:p>
        </w:tc>
        <w:tc>
          <w:tcPr>
            <w:tcW w:w="1264" w:type="dxa"/>
            <w:tcBorders>
              <w:top w:val="nil"/>
              <w:left w:val="nil"/>
              <w:bottom w:val="nil"/>
              <w:right w:val="nil"/>
            </w:tcBorders>
            <w:noWrap/>
            <w:hideMark/>
          </w:tcPr>
          <w:p w14:paraId="06C80B8D"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100</w:t>
            </w:r>
          </w:p>
          <w:p w14:paraId="436FCE01"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31.5</w:t>
            </w:r>
          </w:p>
          <w:p w14:paraId="333ED587"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45.75</w:t>
            </w:r>
          </w:p>
        </w:tc>
        <w:tc>
          <w:tcPr>
            <w:tcW w:w="864" w:type="dxa"/>
            <w:tcBorders>
              <w:top w:val="nil"/>
              <w:left w:val="nil"/>
              <w:bottom w:val="nil"/>
              <w:right w:val="nil"/>
            </w:tcBorders>
            <w:noWrap/>
            <w:hideMark/>
          </w:tcPr>
          <w:p w14:paraId="0C927BBB"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100</w:t>
            </w:r>
          </w:p>
          <w:p w14:paraId="6AA166AF"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32.5</w:t>
            </w:r>
          </w:p>
          <w:p w14:paraId="4CED38CA"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44.16</w:t>
            </w:r>
          </w:p>
        </w:tc>
        <w:tc>
          <w:tcPr>
            <w:tcW w:w="864" w:type="dxa"/>
            <w:tcBorders>
              <w:top w:val="nil"/>
              <w:left w:val="nil"/>
              <w:bottom w:val="nil"/>
              <w:right w:val="nil"/>
            </w:tcBorders>
            <w:noWrap/>
            <w:hideMark/>
          </w:tcPr>
          <w:p w14:paraId="43A888D5"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100</w:t>
            </w:r>
          </w:p>
          <w:p w14:paraId="339618FD"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30.5</w:t>
            </w:r>
          </w:p>
          <w:p w14:paraId="204971F0"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41.51</w:t>
            </w:r>
          </w:p>
        </w:tc>
        <w:tc>
          <w:tcPr>
            <w:tcW w:w="1048" w:type="dxa"/>
            <w:tcBorders>
              <w:top w:val="nil"/>
              <w:left w:val="nil"/>
              <w:bottom w:val="nil"/>
              <w:right w:val="nil"/>
            </w:tcBorders>
            <w:noWrap/>
            <w:hideMark/>
          </w:tcPr>
          <w:p w14:paraId="3CA4B75D"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100</w:t>
            </w:r>
          </w:p>
          <w:p w14:paraId="161B46F3"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27.5</w:t>
            </w:r>
          </w:p>
          <w:p w14:paraId="2F7D9BCA"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34.60</w:t>
            </w:r>
          </w:p>
        </w:tc>
        <w:tc>
          <w:tcPr>
            <w:tcW w:w="1092" w:type="dxa"/>
            <w:tcBorders>
              <w:top w:val="nil"/>
              <w:left w:val="nil"/>
              <w:bottom w:val="nil"/>
              <w:right w:val="nil"/>
            </w:tcBorders>
            <w:noWrap/>
            <w:hideMark/>
          </w:tcPr>
          <w:p w14:paraId="00CE611D" w14:textId="77777777" w:rsidR="00067ECE" w:rsidRPr="00C506DC" w:rsidRDefault="00067ECE" w:rsidP="009815F2">
            <w:pPr>
              <w:spacing w:line="360" w:lineRule="auto"/>
              <w:ind w:left="1080" w:hanging="1080"/>
              <w:rPr>
                <w:rFonts w:cs="Times New Roman"/>
                <w:bCs/>
                <w:szCs w:val="24"/>
              </w:rPr>
            </w:pPr>
            <w:r w:rsidRPr="00C506DC">
              <w:rPr>
                <w:rFonts w:cs="Times New Roman"/>
                <w:bCs/>
                <w:szCs w:val="24"/>
              </w:rPr>
              <w:t>100</w:t>
            </w:r>
          </w:p>
          <w:p w14:paraId="08704904" w14:textId="77777777" w:rsidR="00067ECE" w:rsidRPr="00C506DC" w:rsidRDefault="00067ECE" w:rsidP="009815F2">
            <w:pPr>
              <w:spacing w:line="360" w:lineRule="auto"/>
              <w:rPr>
                <w:rFonts w:cs="Times New Roman"/>
                <w:bCs/>
                <w:szCs w:val="24"/>
              </w:rPr>
            </w:pPr>
            <w:r w:rsidRPr="00C506DC">
              <w:rPr>
                <w:rFonts w:cs="Times New Roman"/>
                <w:bCs/>
                <w:szCs w:val="24"/>
              </w:rPr>
              <w:t>36.5</w:t>
            </w:r>
          </w:p>
          <w:p w14:paraId="56ADC9C3" w14:textId="77777777" w:rsidR="00067ECE" w:rsidRPr="00C506DC" w:rsidRDefault="00067ECE" w:rsidP="009815F2">
            <w:pPr>
              <w:spacing w:line="360" w:lineRule="auto"/>
              <w:rPr>
                <w:rFonts w:cs="Times New Roman"/>
                <w:bCs/>
                <w:szCs w:val="24"/>
              </w:rPr>
            </w:pPr>
            <w:r w:rsidRPr="00C506DC">
              <w:rPr>
                <w:rFonts w:cs="Times New Roman"/>
                <w:bCs/>
                <w:szCs w:val="24"/>
              </w:rPr>
              <w:t>28.75</w:t>
            </w:r>
          </w:p>
        </w:tc>
      </w:tr>
      <w:tr w:rsidR="00067ECE" w:rsidRPr="00C506DC" w14:paraId="4B772617" w14:textId="77777777" w:rsidTr="009815F2">
        <w:tblPrEx>
          <w:tblBorders>
            <w:top w:val="single" w:sz="4" w:space="0" w:color="auto"/>
            <w:bottom w:val="single" w:sz="4" w:space="0" w:color="auto"/>
          </w:tblBorders>
        </w:tblPrEx>
        <w:trPr>
          <w:trHeight w:val="71"/>
        </w:trPr>
        <w:tc>
          <w:tcPr>
            <w:tcW w:w="1711" w:type="dxa"/>
            <w:noWrap/>
          </w:tcPr>
          <w:p w14:paraId="0C9B3CD9" w14:textId="77777777" w:rsidR="00067ECE" w:rsidRPr="00C506DC" w:rsidRDefault="00067ECE" w:rsidP="009815F2">
            <w:pPr>
              <w:spacing w:after="0" w:line="360" w:lineRule="auto"/>
              <w:rPr>
                <w:rFonts w:cs="Times New Roman"/>
                <w:bCs/>
                <w:szCs w:val="24"/>
              </w:rPr>
            </w:pPr>
            <w:r w:rsidRPr="00C506DC">
              <w:rPr>
                <w:rFonts w:cs="Times New Roman"/>
                <w:bCs/>
                <w:szCs w:val="24"/>
              </w:rPr>
              <w:t>Cp (kJ/kgK)</w:t>
            </w:r>
          </w:p>
          <w:p w14:paraId="3A7A0D4D" w14:textId="77777777" w:rsidR="00067ECE" w:rsidRPr="00C506DC" w:rsidRDefault="00067ECE" w:rsidP="009815F2">
            <w:pPr>
              <w:spacing w:after="0" w:line="360" w:lineRule="auto"/>
              <w:rPr>
                <w:rFonts w:cs="Times New Roman"/>
                <w:bCs/>
                <w:szCs w:val="24"/>
              </w:rPr>
            </w:pPr>
            <m:oMath>
              <m:r>
                <m:rPr>
                  <m:sty m:val="p"/>
                </m:rPr>
                <w:rPr>
                  <w:rFonts w:ascii="Cambria Math" w:hAnsi="Cambria Math" w:cs="Times New Roman"/>
                  <w:szCs w:val="24"/>
                </w:rPr>
                <m:t>ρ</m:t>
              </m:r>
            </m:oMath>
            <w:r w:rsidRPr="00C506DC">
              <w:rPr>
                <w:rFonts w:cs="Times New Roman"/>
                <w:bCs/>
                <w:szCs w:val="24"/>
              </w:rPr>
              <w:t xml:space="preserve"> (kg/m</w:t>
            </w:r>
            <w:r w:rsidRPr="00C506DC">
              <w:rPr>
                <w:rFonts w:cs="Times New Roman"/>
                <w:bCs/>
                <w:szCs w:val="24"/>
                <w:vertAlign w:val="superscript"/>
              </w:rPr>
              <w:t>3</w:t>
            </w:r>
            <w:r w:rsidRPr="00C506DC">
              <w:rPr>
                <w:rFonts w:cs="Times New Roman"/>
                <w:bCs/>
                <w:szCs w:val="24"/>
              </w:rPr>
              <w:t>)</w:t>
            </w:r>
          </w:p>
          <w:p w14:paraId="775D0CD9" w14:textId="77777777" w:rsidR="00067ECE" w:rsidRPr="00C506DC" w:rsidRDefault="00067ECE" w:rsidP="009815F2">
            <w:pPr>
              <w:spacing w:after="0" w:line="360" w:lineRule="auto"/>
              <w:rPr>
                <w:rFonts w:cs="Times New Roman"/>
                <w:bCs/>
                <w:szCs w:val="24"/>
              </w:rPr>
            </w:pPr>
            <w:r w:rsidRPr="00C506DC">
              <w:rPr>
                <w:rFonts w:cs="Times New Roman"/>
                <w:bCs/>
                <w:szCs w:val="24"/>
              </w:rPr>
              <w:t>A (kJ/kg)</w:t>
            </w:r>
          </w:p>
        </w:tc>
        <w:tc>
          <w:tcPr>
            <w:tcW w:w="864" w:type="dxa"/>
            <w:noWrap/>
          </w:tcPr>
          <w:p w14:paraId="47C2E4C8"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2768</w:t>
            </w:r>
          </w:p>
          <w:p w14:paraId="1ACFA18D"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2832</w:t>
            </w:r>
          </w:p>
          <w:p w14:paraId="2A757059"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6.25</w:t>
            </w:r>
          </w:p>
        </w:tc>
        <w:tc>
          <w:tcPr>
            <w:tcW w:w="1264" w:type="dxa"/>
            <w:noWrap/>
          </w:tcPr>
          <w:p w14:paraId="7663BCCD" w14:textId="77777777" w:rsidR="00067ECE" w:rsidRPr="00C506DC" w:rsidRDefault="00067ECE" w:rsidP="009815F2">
            <w:pPr>
              <w:spacing w:after="0" w:line="360" w:lineRule="auto"/>
              <w:rPr>
                <w:rFonts w:cs="Times New Roman"/>
                <w:bCs/>
                <w:szCs w:val="24"/>
              </w:rPr>
            </w:pPr>
            <w:r w:rsidRPr="00C506DC">
              <w:rPr>
                <w:rFonts w:cs="Times New Roman"/>
                <w:bCs/>
                <w:szCs w:val="24"/>
              </w:rPr>
              <w:t>2618</w:t>
            </w:r>
          </w:p>
          <w:p w14:paraId="6B4F06B2" w14:textId="77777777" w:rsidR="00067ECE" w:rsidRPr="00C506DC" w:rsidRDefault="00067ECE" w:rsidP="009815F2">
            <w:pPr>
              <w:spacing w:after="0" w:line="360" w:lineRule="auto"/>
              <w:rPr>
                <w:rFonts w:cs="Times New Roman"/>
                <w:bCs/>
                <w:szCs w:val="24"/>
              </w:rPr>
            </w:pPr>
            <w:r w:rsidRPr="00C506DC">
              <w:rPr>
                <w:rFonts w:cs="Times New Roman"/>
                <w:bCs/>
                <w:szCs w:val="24"/>
              </w:rPr>
              <w:t>2794.57</w:t>
            </w:r>
          </w:p>
          <w:p w14:paraId="51C0CF2D" w14:textId="77777777" w:rsidR="00067ECE" w:rsidRPr="00C506DC" w:rsidRDefault="00067ECE" w:rsidP="009815F2">
            <w:pPr>
              <w:spacing w:after="0" w:line="360" w:lineRule="auto"/>
              <w:rPr>
                <w:rFonts w:cs="Times New Roman"/>
                <w:bCs/>
                <w:szCs w:val="24"/>
              </w:rPr>
            </w:pPr>
            <w:r w:rsidRPr="00C506DC">
              <w:rPr>
                <w:rFonts w:cs="Times New Roman"/>
                <w:bCs/>
                <w:szCs w:val="24"/>
              </w:rPr>
              <w:t>6.25</w:t>
            </w:r>
          </w:p>
        </w:tc>
        <w:tc>
          <w:tcPr>
            <w:tcW w:w="864" w:type="dxa"/>
            <w:noWrap/>
          </w:tcPr>
          <w:p w14:paraId="6CD8DC91"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2552</w:t>
            </w:r>
          </w:p>
          <w:p w14:paraId="5692A41B"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2767.40</w:t>
            </w:r>
          </w:p>
          <w:p w14:paraId="52AE7C58"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6.25</w:t>
            </w:r>
          </w:p>
        </w:tc>
        <w:tc>
          <w:tcPr>
            <w:tcW w:w="864" w:type="dxa"/>
            <w:noWrap/>
          </w:tcPr>
          <w:p w14:paraId="0AE52253"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2406</w:t>
            </w:r>
          </w:p>
          <w:p w14:paraId="13628247"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2758.91</w:t>
            </w:r>
          </w:p>
          <w:p w14:paraId="452C9324"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6.25</w:t>
            </w:r>
          </w:p>
        </w:tc>
        <w:tc>
          <w:tcPr>
            <w:tcW w:w="1048" w:type="dxa"/>
            <w:noWrap/>
          </w:tcPr>
          <w:p w14:paraId="5A15B281" w14:textId="77777777" w:rsidR="00067ECE" w:rsidRPr="00C506DC" w:rsidRDefault="00067ECE" w:rsidP="009815F2">
            <w:pPr>
              <w:spacing w:after="0" w:line="360" w:lineRule="auto"/>
              <w:rPr>
                <w:rFonts w:cs="Times New Roman"/>
                <w:bCs/>
                <w:szCs w:val="24"/>
              </w:rPr>
            </w:pPr>
            <w:r w:rsidRPr="00C506DC">
              <w:rPr>
                <w:rFonts w:cs="Times New Roman"/>
                <w:bCs/>
                <w:szCs w:val="24"/>
              </w:rPr>
              <w:t>2056</w:t>
            </w:r>
          </w:p>
          <w:p w14:paraId="0D6DE452" w14:textId="77777777" w:rsidR="00067ECE" w:rsidRPr="00C506DC" w:rsidRDefault="00067ECE" w:rsidP="009815F2">
            <w:pPr>
              <w:spacing w:after="0" w:line="360" w:lineRule="auto"/>
              <w:rPr>
                <w:rFonts w:cs="Times New Roman"/>
                <w:bCs/>
                <w:szCs w:val="24"/>
              </w:rPr>
            </w:pPr>
            <w:r w:rsidRPr="00C506DC">
              <w:rPr>
                <w:rFonts w:cs="Times New Roman"/>
                <w:bCs/>
                <w:szCs w:val="24"/>
              </w:rPr>
              <w:t>2691</w:t>
            </w:r>
          </w:p>
          <w:p w14:paraId="4BDCCF04" w14:textId="77777777" w:rsidR="00067ECE" w:rsidRPr="00C506DC" w:rsidRDefault="00067ECE" w:rsidP="009815F2">
            <w:pPr>
              <w:spacing w:after="0" w:line="360" w:lineRule="auto"/>
              <w:rPr>
                <w:rFonts w:cs="Times New Roman"/>
                <w:bCs/>
                <w:szCs w:val="24"/>
              </w:rPr>
            </w:pPr>
            <w:r w:rsidRPr="00C506DC">
              <w:rPr>
                <w:rFonts w:cs="Times New Roman"/>
                <w:bCs/>
                <w:szCs w:val="24"/>
              </w:rPr>
              <w:t>6.25</w:t>
            </w:r>
          </w:p>
        </w:tc>
        <w:tc>
          <w:tcPr>
            <w:tcW w:w="1092" w:type="dxa"/>
            <w:noWrap/>
          </w:tcPr>
          <w:p w14:paraId="70FEB341"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1583</w:t>
            </w:r>
          </w:p>
          <w:p w14:paraId="762FA68B" w14:textId="77777777" w:rsidR="00067ECE" w:rsidRPr="00C506DC" w:rsidRDefault="00067ECE" w:rsidP="009815F2">
            <w:pPr>
              <w:spacing w:after="0" w:line="360" w:lineRule="auto"/>
              <w:ind w:left="1080" w:hanging="1080"/>
              <w:rPr>
                <w:rFonts w:cs="Times New Roman"/>
                <w:bCs/>
                <w:szCs w:val="24"/>
              </w:rPr>
            </w:pPr>
            <w:r>
              <w:rPr>
                <w:rFonts w:cs="Times New Roman"/>
                <w:bCs/>
                <w:szCs w:val="24"/>
              </w:rPr>
              <w:t>2</w:t>
            </w:r>
            <w:r w:rsidRPr="00C506DC">
              <w:rPr>
                <w:rFonts w:cs="Times New Roman"/>
                <w:bCs/>
                <w:szCs w:val="24"/>
              </w:rPr>
              <w:t>903.23</w:t>
            </w:r>
          </w:p>
          <w:p w14:paraId="1D150BEC" w14:textId="77777777" w:rsidR="00067ECE" w:rsidRPr="00C506DC" w:rsidRDefault="00067ECE" w:rsidP="009815F2">
            <w:pPr>
              <w:spacing w:after="0" w:line="360" w:lineRule="auto"/>
              <w:ind w:left="1080" w:hanging="1080"/>
              <w:rPr>
                <w:rFonts w:cs="Times New Roman"/>
                <w:bCs/>
                <w:szCs w:val="24"/>
              </w:rPr>
            </w:pPr>
            <w:r w:rsidRPr="00C506DC">
              <w:rPr>
                <w:rFonts w:cs="Times New Roman"/>
                <w:bCs/>
                <w:szCs w:val="24"/>
              </w:rPr>
              <w:t>6.25</w:t>
            </w:r>
          </w:p>
        </w:tc>
      </w:tr>
    </w:tbl>
    <w:p w14:paraId="53A7B34B" w14:textId="77777777" w:rsidR="00067ECE" w:rsidRPr="00D07C0A" w:rsidRDefault="00067ECE" w:rsidP="00067ECE">
      <w:bookmarkStart w:id="185" w:name="_Toc104561663"/>
    </w:p>
    <w:p w14:paraId="63963503" w14:textId="77777777" w:rsidR="00067ECE" w:rsidRDefault="00067ECE" w:rsidP="00067ECE">
      <w:pPr>
        <w:pStyle w:val="Caption"/>
        <w:keepNext/>
        <w:spacing w:line="360" w:lineRule="auto"/>
      </w:pPr>
      <w:r>
        <w:t xml:space="preserve">Table 4. </w:t>
      </w:r>
      <w:r w:rsidR="005808C4">
        <w:fldChar w:fldCharType="begin"/>
      </w:r>
      <w:r w:rsidR="005808C4">
        <w:instrText xml:space="preserve"> SEQ Table_4. \* ARABIC </w:instrText>
      </w:r>
      <w:r w:rsidR="005808C4">
        <w:fldChar w:fldCharType="separate"/>
      </w:r>
      <w:r w:rsidR="006E0E64">
        <w:rPr>
          <w:noProof/>
        </w:rPr>
        <w:t>16</w:t>
      </w:r>
      <w:r w:rsidR="005808C4">
        <w:rPr>
          <w:noProof/>
        </w:rPr>
        <w:fldChar w:fldCharType="end"/>
      </w:r>
      <w:r>
        <w:t xml:space="preserve">: </w:t>
      </w:r>
      <w:r w:rsidRPr="00C506DC">
        <w:t>Thermal conductivity, thermal diffusivity, specific heat capacity result at 28 day</w:t>
      </w:r>
      <w:bookmarkEnd w:id="185"/>
      <w:r>
        <w:t>s.</w:t>
      </w:r>
    </w:p>
    <w:tbl>
      <w:tblPr>
        <w:tblW w:w="0" w:type="auto"/>
        <w:tblInd w:w="-108" w:type="dxa"/>
        <w:tblLook w:val="04A0" w:firstRow="1" w:lastRow="0" w:firstColumn="1" w:lastColumn="0" w:noHBand="0" w:noVBand="1"/>
      </w:tblPr>
      <w:tblGrid>
        <w:gridCol w:w="2121"/>
        <w:gridCol w:w="1070"/>
        <w:gridCol w:w="1578"/>
        <w:gridCol w:w="1071"/>
        <w:gridCol w:w="1071"/>
        <w:gridCol w:w="1306"/>
        <w:gridCol w:w="1251"/>
      </w:tblGrid>
      <w:tr w:rsidR="00067ECE" w:rsidRPr="00C506DC" w14:paraId="0B7CFCB2" w14:textId="77777777" w:rsidTr="009815F2">
        <w:trPr>
          <w:trHeight w:val="286"/>
        </w:trPr>
        <w:tc>
          <w:tcPr>
            <w:tcW w:w="9468" w:type="dxa"/>
            <w:gridSpan w:val="7"/>
            <w:tcBorders>
              <w:left w:val="nil"/>
              <w:bottom w:val="single" w:sz="4" w:space="0" w:color="auto"/>
              <w:right w:val="nil"/>
            </w:tcBorders>
            <w:noWrap/>
          </w:tcPr>
          <w:p w14:paraId="147C9C18" w14:textId="77777777" w:rsidR="00067ECE" w:rsidRPr="00C506DC" w:rsidRDefault="00067ECE" w:rsidP="009815F2">
            <w:pPr>
              <w:spacing w:line="360" w:lineRule="auto"/>
              <w:ind w:left="1080" w:hanging="1080"/>
              <w:jc w:val="center"/>
              <w:rPr>
                <w:rFonts w:cs="Times New Roman"/>
                <w:b/>
                <w:szCs w:val="24"/>
              </w:rPr>
            </w:pPr>
            <w:r w:rsidRPr="00C506DC">
              <w:rPr>
                <w:rFonts w:cs="Times New Roman"/>
                <w:b/>
                <w:color w:val="000000" w:themeColor="text1"/>
                <w:szCs w:val="24"/>
              </w:rPr>
              <w:t>Thermal conductivity at 300</w:t>
            </w:r>
            <w:r w:rsidRPr="00C506DC">
              <w:rPr>
                <w:rFonts w:cs="Times New Roman"/>
                <w:b/>
                <w:color w:val="000000" w:themeColor="text1"/>
                <w:szCs w:val="24"/>
                <w:vertAlign w:val="superscript"/>
              </w:rPr>
              <w:t>0</w:t>
            </w:r>
            <w:r w:rsidRPr="00C506DC">
              <w:rPr>
                <w:rFonts w:cs="Times New Roman"/>
                <w:b/>
                <w:color w:val="000000" w:themeColor="text1"/>
                <w:szCs w:val="24"/>
              </w:rPr>
              <w:t>c</w:t>
            </w:r>
          </w:p>
        </w:tc>
      </w:tr>
      <w:tr w:rsidR="00067ECE" w:rsidRPr="00C506DC" w14:paraId="2634E7BE" w14:textId="77777777" w:rsidTr="009815F2">
        <w:trPr>
          <w:trHeight w:val="286"/>
        </w:trPr>
        <w:tc>
          <w:tcPr>
            <w:tcW w:w="2058" w:type="dxa"/>
            <w:tcBorders>
              <w:left w:val="nil"/>
              <w:bottom w:val="single" w:sz="4" w:space="0" w:color="auto"/>
              <w:right w:val="nil"/>
            </w:tcBorders>
            <w:noWrap/>
          </w:tcPr>
          <w:p w14:paraId="54F6E013" w14:textId="77777777" w:rsidR="00067ECE" w:rsidRPr="00C506DC" w:rsidRDefault="00067ECE" w:rsidP="009815F2">
            <w:pPr>
              <w:spacing w:line="480" w:lineRule="auto"/>
              <w:ind w:left="1080" w:hanging="1080"/>
              <w:rPr>
                <w:rFonts w:cs="Times New Roman"/>
                <w:b/>
                <w:szCs w:val="24"/>
              </w:rPr>
            </w:pPr>
          </w:p>
        </w:tc>
        <w:tc>
          <w:tcPr>
            <w:tcW w:w="1079" w:type="dxa"/>
            <w:tcBorders>
              <w:left w:val="nil"/>
              <w:bottom w:val="single" w:sz="4" w:space="0" w:color="auto"/>
              <w:right w:val="nil"/>
            </w:tcBorders>
            <w:noWrap/>
          </w:tcPr>
          <w:p w14:paraId="1DFF2793"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0%</w:t>
            </w:r>
          </w:p>
        </w:tc>
        <w:tc>
          <w:tcPr>
            <w:tcW w:w="1592" w:type="dxa"/>
            <w:tcBorders>
              <w:left w:val="nil"/>
              <w:bottom w:val="single" w:sz="4" w:space="0" w:color="auto"/>
              <w:right w:val="nil"/>
            </w:tcBorders>
            <w:noWrap/>
          </w:tcPr>
          <w:p w14:paraId="609DF0BE"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5%</w:t>
            </w:r>
          </w:p>
        </w:tc>
        <w:tc>
          <w:tcPr>
            <w:tcW w:w="1080" w:type="dxa"/>
            <w:tcBorders>
              <w:left w:val="nil"/>
              <w:bottom w:val="single" w:sz="4" w:space="0" w:color="auto"/>
              <w:right w:val="nil"/>
            </w:tcBorders>
            <w:noWrap/>
          </w:tcPr>
          <w:p w14:paraId="262987A9"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10%</w:t>
            </w:r>
          </w:p>
        </w:tc>
        <w:tc>
          <w:tcPr>
            <w:tcW w:w="1080" w:type="dxa"/>
            <w:tcBorders>
              <w:left w:val="nil"/>
              <w:bottom w:val="single" w:sz="4" w:space="0" w:color="auto"/>
              <w:right w:val="nil"/>
            </w:tcBorders>
            <w:noWrap/>
          </w:tcPr>
          <w:p w14:paraId="224621AF"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15%</w:t>
            </w:r>
          </w:p>
        </w:tc>
        <w:tc>
          <w:tcPr>
            <w:tcW w:w="1317" w:type="dxa"/>
            <w:tcBorders>
              <w:left w:val="nil"/>
              <w:bottom w:val="single" w:sz="4" w:space="0" w:color="auto"/>
              <w:right w:val="nil"/>
            </w:tcBorders>
            <w:noWrap/>
          </w:tcPr>
          <w:p w14:paraId="7786EE65"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20%</w:t>
            </w:r>
          </w:p>
        </w:tc>
        <w:tc>
          <w:tcPr>
            <w:tcW w:w="1262" w:type="dxa"/>
            <w:tcBorders>
              <w:left w:val="nil"/>
              <w:bottom w:val="single" w:sz="4" w:space="0" w:color="auto"/>
              <w:right w:val="nil"/>
            </w:tcBorders>
            <w:noWrap/>
          </w:tcPr>
          <w:p w14:paraId="0E747EE6" w14:textId="77777777" w:rsidR="00067ECE" w:rsidRPr="00C506DC" w:rsidRDefault="00067ECE" w:rsidP="009815F2">
            <w:pPr>
              <w:spacing w:line="480" w:lineRule="auto"/>
              <w:ind w:left="1080" w:hanging="1080"/>
              <w:rPr>
                <w:rFonts w:cs="Times New Roman"/>
                <w:b/>
                <w:szCs w:val="24"/>
              </w:rPr>
            </w:pPr>
            <w:r w:rsidRPr="00C506DC">
              <w:rPr>
                <w:rFonts w:cs="Times New Roman"/>
                <w:b/>
                <w:szCs w:val="24"/>
              </w:rPr>
              <w:t>30%</w:t>
            </w:r>
          </w:p>
        </w:tc>
      </w:tr>
      <w:tr w:rsidR="00067ECE" w:rsidRPr="00C506DC" w14:paraId="177DCB87" w14:textId="77777777" w:rsidTr="009815F2">
        <w:trPr>
          <w:trHeight w:val="286"/>
        </w:trPr>
        <w:tc>
          <w:tcPr>
            <w:tcW w:w="2058" w:type="dxa"/>
            <w:tcBorders>
              <w:left w:val="nil"/>
              <w:bottom w:val="nil"/>
              <w:right w:val="nil"/>
            </w:tcBorders>
            <w:noWrap/>
            <w:hideMark/>
          </w:tcPr>
          <w:p w14:paraId="56AB219D"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I (A)</w:t>
            </w:r>
          </w:p>
        </w:tc>
        <w:tc>
          <w:tcPr>
            <w:tcW w:w="1079" w:type="dxa"/>
            <w:tcBorders>
              <w:left w:val="nil"/>
              <w:bottom w:val="nil"/>
              <w:right w:val="nil"/>
            </w:tcBorders>
            <w:noWrap/>
            <w:hideMark/>
          </w:tcPr>
          <w:p w14:paraId="7E3569B6"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0.608</w:t>
            </w:r>
          </w:p>
        </w:tc>
        <w:tc>
          <w:tcPr>
            <w:tcW w:w="1592" w:type="dxa"/>
            <w:tcBorders>
              <w:left w:val="nil"/>
              <w:bottom w:val="nil"/>
              <w:right w:val="nil"/>
            </w:tcBorders>
            <w:noWrap/>
            <w:hideMark/>
          </w:tcPr>
          <w:p w14:paraId="6225579D"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0.624</w:t>
            </w:r>
          </w:p>
        </w:tc>
        <w:tc>
          <w:tcPr>
            <w:tcW w:w="1080" w:type="dxa"/>
            <w:tcBorders>
              <w:left w:val="nil"/>
              <w:bottom w:val="nil"/>
              <w:right w:val="nil"/>
            </w:tcBorders>
            <w:noWrap/>
            <w:hideMark/>
          </w:tcPr>
          <w:p w14:paraId="4D9EFC79"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0.589</w:t>
            </w:r>
          </w:p>
        </w:tc>
        <w:tc>
          <w:tcPr>
            <w:tcW w:w="1080" w:type="dxa"/>
            <w:tcBorders>
              <w:left w:val="nil"/>
              <w:bottom w:val="nil"/>
              <w:right w:val="nil"/>
            </w:tcBorders>
            <w:noWrap/>
            <w:hideMark/>
          </w:tcPr>
          <w:p w14:paraId="67489103"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0.550</w:t>
            </w:r>
          </w:p>
        </w:tc>
        <w:tc>
          <w:tcPr>
            <w:tcW w:w="1317" w:type="dxa"/>
            <w:tcBorders>
              <w:left w:val="nil"/>
              <w:bottom w:val="nil"/>
              <w:right w:val="nil"/>
            </w:tcBorders>
            <w:noWrap/>
            <w:hideMark/>
          </w:tcPr>
          <w:p w14:paraId="65EFFEDF"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0.489</w:t>
            </w:r>
          </w:p>
        </w:tc>
        <w:tc>
          <w:tcPr>
            <w:tcW w:w="1262" w:type="dxa"/>
            <w:tcBorders>
              <w:left w:val="nil"/>
              <w:bottom w:val="nil"/>
              <w:right w:val="nil"/>
            </w:tcBorders>
            <w:noWrap/>
            <w:hideMark/>
          </w:tcPr>
          <w:p w14:paraId="4311A899"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0.556</w:t>
            </w:r>
          </w:p>
        </w:tc>
      </w:tr>
      <w:tr w:rsidR="00067ECE" w:rsidRPr="00C506DC" w14:paraId="1C26FA11" w14:textId="77777777" w:rsidTr="009815F2">
        <w:trPr>
          <w:trHeight w:val="286"/>
        </w:trPr>
        <w:tc>
          <w:tcPr>
            <w:tcW w:w="2058" w:type="dxa"/>
            <w:tcBorders>
              <w:top w:val="nil"/>
              <w:left w:val="nil"/>
              <w:bottom w:val="nil"/>
              <w:right w:val="nil"/>
            </w:tcBorders>
            <w:noWrap/>
            <w:hideMark/>
          </w:tcPr>
          <w:p w14:paraId="4FF5BAA1"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V (v)</w:t>
            </w:r>
          </w:p>
        </w:tc>
        <w:tc>
          <w:tcPr>
            <w:tcW w:w="1079" w:type="dxa"/>
            <w:tcBorders>
              <w:top w:val="nil"/>
              <w:left w:val="nil"/>
              <w:bottom w:val="nil"/>
              <w:right w:val="nil"/>
            </w:tcBorders>
            <w:noWrap/>
            <w:hideMark/>
          </w:tcPr>
          <w:p w14:paraId="2105A25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237</w:t>
            </w:r>
          </w:p>
        </w:tc>
        <w:tc>
          <w:tcPr>
            <w:tcW w:w="1592" w:type="dxa"/>
            <w:tcBorders>
              <w:top w:val="nil"/>
              <w:left w:val="nil"/>
              <w:bottom w:val="nil"/>
              <w:right w:val="nil"/>
            </w:tcBorders>
            <w:noWrap/>
            <w:hideMark/>
          </w:tcPr>
          <w:p w14:paraId="70325E2A"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231</w:t>
            </w:r>
          </w:p>
        </w:tc>
        <w:tc>
          <w:tcPr>
            <w:tcW w:w="1080" w:type="dxa"/>
            <w:tcBorders>
              <w:top w:val="nil"/>
              <w:left w:val="nil"/>
              <w:bottom w:val="nil"/>
              <w:right w:val="nil"/>
            </w:tcBorders>
            <w:noWrap/>
            <w:hideMark/>
          </w:tcPr>
          <w:p w14:paraId="57535AAE"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218</w:t>
            </w:r>
          </w:p>
        </w:tc>
        <w:tc>
          <w:tcPr>
            <w:tcW w:w="1080" w:type="dxa"/>
            <w:tcBorders>
              <w:top w:val="nil"/>
              <w:left w:val="nil"/>
              <w:bottom w:val="nil"/>
              <w:right w:val="nil"/>
            </w:tcBorders>
            <w:noWrap/>
            <w:hideMark/>
          </w:tcPr>
          <w:p w14:paraId="33CAB4EE"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240</w:t>
            </w:r>
          </w:p>
        </w:tc>
        <w:tc>
          <w:tcPr>
            <w:tcW w:w="1317" w:type="dxa"/>
            <w:tcBorders>
              <w:top w:val="nil"/>
              <w:left w:val="nil"/>
              <w:bottom w:val="nil"/>
              <w:right w:val="nil"/>
            </w:tcBorders>
            <w:noWrap/>
            <w:hideMark/>
          </w:tcPr>
          <w:p w14:paraId="028BE1A3"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238</w:t>
            </w:r>
          </w:p>
        </w:tc>
        <w:tc>
          <w:tcPr>
            <w:tcW w:w="1262" w:type="dxa"/>
            <w:tcBorders>
              <w:top w:val="nil"/>
              <w:left w:val="nil"/>
              <w:bottom w:val="nil"/>
              <w:right w:val="nil"/>
            </w:tcBorders>
            <w:noWrap/>
            <w:hideMark/>
          </w:tcPr>
          <w:p w14:paraId="4B5BCF27"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232</w:t>
            </w:r>
          </w:p>
        </w:tc>
      </w:tr>
      <w:tr w:rsidR="00067ECE" w:rsidRPr="00C506DC" w14:paraId="147D6778" w14:textId="77777777" w:rsidTr="009815F2">
        <w:trPr>
          <w:trHeight w:val="286"/>
        </w:trPr>
        <w:tc>
          <w:tcPr>
            <w:tcW w:w="2058" w:type="dxa"/>
            <w:tcBorders>
              <w:top w:val="nil"/>
              <w:left w:val="nil"/>
              <w:bottom w:val="nil"/>
              <w:right w:val="nil"/>
            </w:tcBorders>
            <w:noWrap/>
            <w:hideMark/>
          </w:tcPr>
          <w:p w14:paraId="1E542210"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P (w)</w:t>
            </w:r>
          </w:p>
        </w:tc>
        <w:tc>
          <w:tcPr>
            <w:tcW w:w="1079" w:type="dxa"/>
            <w:tcBorders>
              <w:top w:val="nil"/>
              <w:left w:val="nil"/>
              <w:bottom w:val="nil"/>
              <w:right w:val="nil"/>
            </w:tcBorders>
            <w:noWrap/>
            <w:hideMark/>
          </w:tcPr>
          <w:p w14:paraId="1CAB8905"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150.18</w:t>
            </w:r>
          </w:p>
        </w:tc>
        <w:tc>
          <w:tcPr>
            <w:tcW w:w="1592" w:type="dxa"/>
            <w:tcBorders>
              <w:top w:val="nil"/>
              <w:left w:val="nil"/>
              <w:bottom w:val="nil"/>
              <w:right w:val="nil"/>
            </w:tcBorders>
            <w:noWrap/>
            <w:hideMark/>
          </w:tcPr>
          <w:p w14:paraId="7BB44A0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144.14</w:t>
            </w:r>
          </w:p>
        </w:tc>
        <w:tc>
          <w:tcPr>
            <w:tcW w:w="1080" w:type="dxa"/>
            <w:tcBorders>
              <w:top w:val="nil"/>
              <w:left w:val="nil"/>
              <w:bottom w:val="nil"/>
              <w:right w:val="nil"/>
            </w:tcBorders>
            <w:noWrap/>
            <w:hideMark/>
          </w:tcPr>
          <w:p w14:paraId="4E89A84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128.4</w:t>
            </w:r>
          </w:p>
        </w:tc>
        <w:tc>
          <w:tcPr>
            <w:tcW w:w="1080" w:type="dxa"/>
            <w:tcBorders>
              <w:top w:val="nil"/>
              <w:left w:val="nil"/>
              <w:bottom w:val="nil"/>
              <w:right w:val="nil"/>
            </w:tcBorders>
            <w:noWrap/>
            <w:hideMark/>
          </w:tcPr>
          <w:p w14:paraId="120926ED"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132</w:t>
            </w:r>
          </w:p>
        </w:tc>
        <w:tc>
          <w:tcPr>
            <w:tcW w:w="1317" w:type="dxa"/>
            <w:tcBorders>
              <w:top w:val="nil"/>
              <w:left w:val="nil"/>
              <w:bottom w:val="nil"/>
              <w:right w:val="nil"/>
            </w:tcBorders>
            <w:noWrap/>
            <w:hideMark/>
          </w:tcPr>
          <w:p w14:paraId="04270CFF"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116.38</w:t>
            </w:r>
          </w:p>
        </w:tc>
        <w:tc>
          <w:tcPr>
            <w:tcW w:w="1262" w:type="dxa"/>
            <w:tcBorders>
              <w:top w:val="nil"/>
              <w:left w:val="nil"/>
              <w:bottom w:val="nil"/>
              <w:right w:val="nil"/>
            </w:tcBorders>
            <w:noWrap/>
            <w:hideMark/>
          </w:tcPr>
          <w:p w14:paraId="692A3D45"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113.99</w:t>
            </w:r>
          </w:p>
        </w:tc>
      </w:tr>
      <w:tr w:rsidR="00067ECE" w:rsidRPr="00C506DC" w14:paraId="3896CB74" w14:textId="77777777" w:rsidTr="009815F2">
        <w:trPr>
          <w:trHeight w:val="286"/>
        </w:trPr>
        <w:tc>
          <w:tcPr>
            <w:tcW w:w="2058" w:type="dxa"/>
            <w:tcBorders>
              <w:top w:val="nil"/>
              <w:left w:val="nil"/>
              <w:bottom w:val="nil"/>
              <w:right w:val="nil"/>
            </w:tcBorders>
            <w:noWrap/>
            <w:hideMark/>
          </w:tcPr>
          <w:p w14:paraId="29F7338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T</w:t>
            </w:r>
            <w:r w:rsidRPr="00C506DC">
              <w:rPr>
                <w:rFonts w:cs="Times New Roman"/>
                <w:bCs/>
                <w:szCs w:val="24"/>
                <w:vertAlign w:val="subscript"/>
              </w:rPr>
              <w:t xml:space="preserve">1 </w:t>
            </w:r>
            <w:r w:rsidRPr="00C506DC">
              <w:rPr>
                <w:rFonts w:cs="Times New Roman"/>
                <w:bCs/>
                <w:szCs w:val="24"/>
              </w:rPr>
              <w:t>(</w:t>
            </w:r>
            <w:r w:rsidRPr="00C506DC">
              <w:rPr>
                <w:rFonts w:cs="Times New Roman"/>
                <w:bCs/>
                <w:szCs w:val="24"/>
                <w:vertAlign w:val="superscript"/>
              </w:rPr>
              <w:t>o</w:t>
            </w:r>
            <w:r w:rsidRPr="00C506DC">
              <w:rPr>
                <w:rFonts w:cs="Times New Roman"/>
                <w:bCs/>
                <w:szCs w:val="24"/>
              </w:rPr>
              <w:t>C)</w:t>
            </w:r>
          </w:p>
          <w:p w14:paraId="0B814A3E"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T</w:t>
            </w:r>
            <w:r w:rsidRPr="00C506DC">
              <w:rPr>
                <w:rFonts w:cs="Times New Roman"/>
                <w:bCs/>
                <w:szCs w:val="24"/>
                <w:vertAlign w:val="subscript"/>
              </w:rPr>
              <w:t>2</w:t>
            </w:r>
            <w:r w:rsidRPr="00C506DC">
              <w:rPr>
                <w:rFonts w:cs="Times New Roman"/>
                <w:bCs/>
                <w:szCs w:val="24"/>
              </w:rPr>
              <w:t xml:space="preserve"> (</w:t>
            </w:r>
            <w:r w:rsidRPr="00C506DC">
              <w:rPr>
                <w:rFonts w:cs="Times New Roman"/>
                <w:bCs/>
                <w:szCs w:val="24"/>
                <w:vertAlign w:val="superscript"/>
              </w:rPr>
              <w:t>o</w:t>
            </w:r>
            <w:r w:rsidRPr="00C506DC">
              <w:rPr>
                <w:rFonts w:cs="Times New Roman"/>
                <w:bCs/>
                <w:szCs w:val="24"/>
              </w:rPr>
              <w:t>C)</w:t>
            </w:r>
          </w:p>
          <w:p w14:paraId="7A09F1D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 xml:space="preserve">K (w/m°C) </w:t>
            </w:r>
          </w:p>
        </w:tc>
        <w:tc>
          <w:tcPr>
            <w:tcW w:w="1079" w:type="dxa"/>
            <w:tcBorders>
              <w:top w:val="nil"/>
              <w:left w:val="nil"/>
              <w:bottom w:val="nil"/>
              <w:right w:val="nil"/>
            </w:tcBorders>
            <w:noWrap/>
            <w:hideMark/>
          </w:tcPr>
          <w:p w14:paraId="6A8F52E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300</w:t>
            </w:r>
          </w:p>
          <w:p w14:paraId="176BDEDB"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38</w:t>
            </w:r>
          </w:p>
          <w:p w14:paraId="20512BD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15.61</w:t>
            </w:r>
          </w:p>
        </w:tc>
        <w:tc>
          <w:tcPr>
            <w:tcW w:w="1592" w:type="dxa"/>
            <w:tcBorders>
              <w:top w:val="nil"/>
              <w:left w:val="nil"/>
              <w:bottom w:val="nil"/>
              <w:right w:val="nil"/>
            </w:tcBorders>
            <w:noWrap/>
            <w:hideMark/>
          </w:tcPr>
          <w:p w14:paraId="650C688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300</w:t>
            </w:r>
          </w:p>
          <w:p w14:paraId="281288BD"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36</w:t>
            </w:r>
          </w:p>
          <w:p w14:paraId="6A148D01"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10.43</w:t>
            </w:r>
          </w:p>
        </w:tc>
        <w:tc>
          <w:tcPr>
            <w:tcW w:w="1080" w:type="dxa"/>
            <w:tcBorders>
              <w:top w:val="nil"/>
              <w:left w:val="nil"/>
              <w:bottom w:val="nil"/>
              <w:right w:val="nil"/>
            </w:tcBorders>
            <w:noWrap/>
            <w:hideMark/>
          </w:tcPr>
          <w:p w14:paraId="3172511B"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300</w:t>
            </w:r>
          </w:p>
          <w:p w14:paraId="099E4850"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46</w:t>
            </w:r>
          </w:p>
          <w:p w14:paraId="1848CDD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9.66</w:t>
            </w:r>
          </w:p>
        </w:tc>
        <w:tc>
          <w:tcPr>
            <w:tcW w:w="1080" w:type="dxa"/>
            <w:tcBorders>
              <w:top w:val="nil"/>
              <w:left w:val="nil"/>
              <w:bottom w:val="nil"/>
              <w:right w:val="nil"/>
            </w:tcBorders>
            <w:noWrap/>
            <w:hideMark/>
          </w:tcPr>
          <w:p w14:paraId="3C0CEA4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300</w:t>
            </w:r>
          </w:p>
          <w:p w14:paraId="56854CD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41.5</w:t>
            </w:r>
          </w:p>
          <w:p w14:paraId="52E2794D"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9.76</w:t>
            </w:r>
          </w:p>
        </w:tc>
        <w:tc>
          <w:tcPr>
            <w:tcW w:w="1317" w:type="dxa"/>
            <w:tcBorders>
              <w:top w:val="nil"/>
              <w:left w:val="nil"/>
              <w:bottom w:val="nil"/>
              <w:right w:val="nil"/>
            </w:tcBorders>
            <w:noWrap/>
            <w:hideMark/>
          </w:tcPr>
          <w:p w14:paraId="55544F98"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300</w:t>
            </w:r>
          </w:p>
          <w:p w14:paraId="1E7E6525"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47.5</w:t>
            </w:r>
          </w:p>
          <w:p w14:paraId="71FAF7A2"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8.81</w:t>
            </w:r>
          </w:p>
        </w:tc>
        <w:tc>
          <w:tcPr>
            <w:tcW w:w="1262" w:type="dxa"/>
            <w:tcBorders>
              <w:top w:val="nil"/>
              <w:left w:val="nil"/>
              <w:bottom w:val="nil"/>
              <w:right w:val="nil"/>
            </w:tcBorders>
            <w:noWrap/>
            <w:hideMark/>
          </w:tcPr>
          <w:p w14:paraId="43FAEEB9"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300</w:t>
            </w:r>
          </w:p>
          <w:p w14:paraId="0CA50634" w14:textId="77777777" w:rsidR="00067ECE" w:rsidRPr="00C506DC" w:rsidRDefault="00067ECE" w:rsidP="009815F2">
            <w:pPr>
              <w:spacing w:line="480" w:lineRule="auto"/>
              <w:rPr>
                <w:rFonts w:cs="Times New Roman"/>
                <w:bCs/>
                <w:szCs w:val="24"/>
              </w:rPr>
            </w:pPr>
            <w:r w:rsidRPr="00C506DC">
              <w:rPr>
                <w:rFonts w:cs="Times New Roman"/>
                <w:bCs/>
                <w:szCs w:val="24"/>
              </w:rPr>
              <w:t>41</w:t>
            </w:r>
          </w:p>
          <w:p w14:paraId="31EBA7F2" w14:textId="77777777" w:rsidR="00067ECE" w:rsidRPr="00C506DC" w:rsidRDefault="00067ECE" w:rsidP="009815F2">
            <w:pPr>
              <w:spacing w:line="480" w:lineRule="auto"/>
              <w:rPr>
                <w:rFonts w:cs="Times New Roman"/>
                <w:bCs/>
                <w:szCs w:val="24"/>
              </w:rPr>
            </w:pPr>
            <w:r w:rsidRPr="00C506DC">
              <w:rPr>
                <w:rFonts w:cs="Times New Roman"/>
                <w:bCs/>
                <w:szCs w:val="24"/>
              </w:rPr>
              <w:t>8.41</w:t>
            </w:r>
          </w:p>
        </w:tc>
      </w:tr>
      <w:tr w:rsidR="00067ECE" w:rsidRPr="00C506DC" w14:paraId="3F9F18F9" w14:textId="77777777" w:rsidTr="009815F2">
        <w:trPr>
          <w:trHeight w:val="286"/>
        </w:trPr>
        <w:tc>
          <w:tcPr>
            <w:tcW w:w="2058" w:type="dxa"/>
            <w:tcBorders>
              <w:top w:val="nil"/>
              <w:left w:val="nil"/>
              <w:bottom w:val="single" w:sz="4" w:space="0" w:color="auto"/>
              <w:right w:val="nil"/>
            </w:tcBorders>
            <w:noWrap/>
          </w:tcPr>
          <w:p w14:paraId="0C07E122" w14:textId="77777777" w:rsidR="00067ECE" w:rsidRPr="00C506DC" w:rsidRDefault="00067ECE" w:rsidP="009815F2">
            <w:pPr>
              <w:spacing w:line="480" w:lineRule="auto"/>
              <w:rPr>
                <w:rFonts w:cs="Times New Roman"/>
                <w:bCs/>
                <w:szCs w:val="24"/>
              </w:rPr>
            </w:pPr>
            <w:r w:rsidRPr="00C506DC">
              <w:rPr>
                <w:rFonts w:cs="Times New Roman"/>
                <w:bCs/>
                <w:szCs w:val="24"/>
              </w:rPr>
              <w:t>Cp (kJ/kgK)</w:t>
            </w:r>
          </w:p>
          <w:p w14:paraId="25548D7A" w14:textId="77777777" w:rsidR="00067ECE" w:rsidRPr="00C506DC" w:rsidRDefault="00067ECE" w:rsidP="009815F2">
            <w:pPr>
              <w:spacing w:line="480" w:lineRule="auto"/>
              <w:rPr>
                <w:rFonts w:cs="Times New Roman"/>
                <w:bCs/>
                <w:szCs w:val="24"/>
              </w:rPr>
            </w:pPr>
            <m:oMath>
              <m:r>
                <m:rPr>
                  <m:sty m:val="p"/>
                </m:rPr>
                <w:rPr>
                  <w:rFonts w:ascii="Cambria Math" w:hAnsi="Cambria Math" w:cs="Times New Roman"/>
                  <w:szCs w:val="24"/>
                </w:rPr>
                <m:t>ρ</m:t>
              </m:r>
            </m:oMath>
            <w:r w:rsidRPr="00C506DC">
              <w:rPr>
                <w:rFonts w:cs="Times New Roman"/>
                <w:bCs/>
                <w:szCs w:val="24"/>
              </w:rPr>
              <w:t xml:space="preserve"> (kg/m</w:t>
            </w:r>
            <w:r w:rsidRPr="00C506DC">
              <w:rPr>
                <w:rFonts w:cs="Times New Roman"/>
                <w:bCs/>
                <w:szCs w:val="24"/>
                <w:vertAlign w:val="superscript"/>
              </w:rPr>
              <w:t>3</w:t>
            </w:r>
            <w:r w:rsidRPr="00C506DC">
              <w:rPr>
                <w:rFonts w:cs="Times New Roman"/>
                <w:bCs/>
                <w:szCs w:val="24"/>
              </w:rPr>
              <w:t>)</w:t>
            </w:r>
          </w:p>
          <w:p w14:paraId="37C436A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A (kJ/kg)</w:t>
            </w:r>
          </w:p>
        </w:tc>
        <w:tc>
          <w:tcPr>
            <w:tcW w:w="1079" w:type="dxa"/>
            <w:tcBorders>
              <w:top w:val="nil"/>
              <w:left w:val="nil"/>
              <w:bottom w:val="single" w:sz="4" w:space="0" w:color="auto"/>
              <w:right w:val="nil"/>
            </w:tcBorders>
            <w:noWrap/>
          </w:tcPr>
          <w:p w14:paraId="7D72248B"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621</w:t>
            </w:r>
          </w:p>
          <w:p w14:paraId="1EF0F451"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2832</w:t>
            </w:r>
          </w:p>
          <w:p w14:paraId="1CD978CE"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6.25</w:t>
            </w:r>
          </w:p>
        </w:tc>
        <w:tc>
          <w:tcPr>
            <w:tcW w:w="1592" w:type="dxa"/>
            <w:tcBorders>
              <w:top w:val="nil"/>
              <w:left w:val="nil"/>
              <w:bottom w:val="single" w:sz="4" w:space="0" w:color="auto"/>
              <w:right w:val="nil"/>
            </w:tcBorders>
            <w:noWrap/>
          </w:tcPr>
          <w:p w14:paraId="5DFC4536" w14:textId="77777777" w:rsidR="00067ECE" w:rsidRPr="00C506DC" w:rsidRDefault="00067ECE" w:rsidP="009815F2">
            <w:pPr>
              <w:spacing w:line="480" w:lineRule="auto"/>
              <w:rPr>
                <w:rFonts w:cs="Times New Roman"/>
                <w:bCs/>
                <w:szCs w:val="24"/>
              </w:rPr>
            </w:pPr>
            <w:r w:rsidRPr="00C506DC">
              <w:rPr>
                <w:rFonts w:cs="Times New Roman"/>
                <w:bCs/>
                <w:szCs w:val="24"/>
              </w:rPr>
              <w:t>597</w:t>
            </w:r>
          </w:p>
          <w:p w14:paraId="31F8024F" w14:textId="77777777" w:rsidR="00067ECE" w:rsidRPr="00C506DC" w:rsidRDefault="00067ECE" w:rsidP="009815F2">
            <w:pPr>
              <w:spacing w:line="480" w:lineRule="auto"/>
              <w:rPr>
                <w:rFonts w:cs="Times New Roman"/>
                <w:bCs/>
                <w:szCs w:val="24"/>
              </w:rPr>
            </w:pPr>
            <w:r w:rsidRPr="00C506DC">
              <w:rPr>
                <w:rFonts w:cs="Times New Roman"/>
                <w:bCs/>
                <w:szCs w:val="24"/>
              </w:rPr>
              <w:t>2794.57</w:t>
            </w:r>
          </w:p>
          <w:p w14:paraId="127D5470"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6.25</w:t>
            </w:r>
          </w:p>
        </w:tc>
        <w:tc>
          <w:tcPr>
            <w:tcW w:w="1080" w:type="dxa"/>
            <w:tcBorders>
              <w:top w:val="nil"/>
              <w:left w:val="nil"/>
              <w:bottom w:val="single" w:sz="4" w:space="0" w:color="auto"/>
              <w:right w:val="nil"/>
            </w:tcBorders>
            <w:noWrap/>
          </w:tcPr>
          <w:p w14:paraId="6D1D07F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558</w:t>
            </w:r>
          </w:p>
          <w:p w14:paraId="0DC70F7C"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2767.40</w:t>
            </w:r>
          </w:p>
          <w:p w14:paraId="28A9B4A2"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6.25</w:t>
            </w:r>
          </w:p>
        </w:tc>
        <w:tc>
          <w:tcPr>
            <w:tcW w:w="1080" w:type="dxa"/>
            <w:tcBorders>
              <w:top w:val="nil"/>
              <w:left w:val="nil"/>
              <w:bottom w:val="single" w:sz="4" w:space="0" w:color="auto"/>
              <w:right w:val="nil"/>
            </w:tcBorders>
            <w:noWrap/>
          </w:tcPr>
          <w:p w14:paraId="11836141"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566</w:t>
            </w:r>
          </w:p>
          <w:p w14:paraId="7836A924"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2758.91</w:t>
            </w:r>
          </w:p>
          <w:p w14:paraId="6403C290"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6.25</w:t>
            </w:r>
          </w:p>
        </w:tc>
        <w:tc>
          <w:tcPr>
            <w:tcW w:w="1317" w:type="dxa"/>
            <w:tcBorders>
              <w:top w:val="nil"/>
              <w:left w:val="nil"/>
              <w:bottom w:val="single" w:sz="4" w:space="0" w:color="auto"/>
              <w:right w:val="nil"/>
            </w:tcBorders>
            <w:noWrap/>
          </w:tcPr>
          <w:p w14:paraId="7F4BEB25" w14:textId="77777777" w:rsidR="00067ECE" w:rsidRPr="00C506DC" w:rsidRDefault="00067ECE" w:rsidP="009815F2">
            <w:pPr>
              <w:spacing w:line="480" w:lineRule="auto"/>
              <w:rPr>
                <w:rFonts w:cs="Times New Roman"/>
                <w:bCs/>
                <w:szCs w:val="24"/>
              </w:rPr>
            </w:pPr>
            <w:r w:rsidRPr="00C506DC">
              <w:rPr>
                <w:rFonts w:cs="Times New Roman"/>
                <w:bCs/>
                <w:szCs w:val="24"/>
              </w:rPr>
              <w:t>523</w:t>
            </w:r>
          </w:p>
          <w:p w14:paraId="1E88ECAB" w14:textId="77777777" w:rsidR="00067ECE" w:rsidRPr="00C506DC" w:rsidRDefault="00067ECE" w:rsidP="009815F2">
            <w:pPr>
              <w:spacing w:line="480" w:lineRule="auto"/>
              <w:rPr>
                <w:rFonts w:cs="Times New Roman"/>
                <w:bCs/>
                <w:szCs w:val="24"/>
              </w:rPr>
            </w:pPr>
            <w:r w:rsidRPr="00C506DC">
              <w:rPr>
                <w:rFonts w:cs="Times New Roman"/>
                <w:bCs/>
                <w:szCs w:val="24"/>
              </w:rPr>
              <w:t>2691</w:t>
            </w:r>
          </w:p>
          <w:p w14:paraId="05EC2A46"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6.25</w:t>
            </w:r>
          </w:p>
        </w:tc>
        <w:tc>
          <w:tcPr>
            <w:tcW w:w="1262" w:type="dxa"/>
            <w:tcBorders>
              <w:top w:val="nil"/>
              <w:left w:val="nil"/>
              <w:bottom w:val="single" w:sz="4" w:space="0" w:color="auto"/>
              <w:right w:val="nil"/>
            </w:tcBorders>
            <w:noWrap/>
          </w:tcPr>
          <w:p w14:paraId="501E8437"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463.28</w:t>
            </w:r>
          </w:p>
          <w:p w14:paraId="3DC30214" w14:textId="77777777" w:rsidR="00067ECE" w:rsidRPr="00C506DC" w:rsidRDefault="00067ECE" w:rsidP="009815F2">
            <w:pPr>
              <w:spacing w:line="480" w:lineRule="auto"/>
              <w:ind w:left="1080" w:hanging="1080"/>
              <w:rPr>
                <w:rFonts w:cs="Times New Roman"/>
                <w:bCs/>
                <w:szCs w:val="24"/>
              </w:rPr>
            </w:pPr>
            <w:r>
              <w:rPr>
                <w:rFonts w:cs="Times New Roman"/>
                <w:bCs/>
                <w:szCs w:val="24"/>
              </w:rPr>
              <w:t>2</w:t>
            </w:r>
            <w:r w:rsidRPr="00C506DC">
              <w:rPr>
                <w:rFonts w:cs="Times New Roman"/>
                <w:bCs/>
                <w:szCs w:val="24"/>
              </w:rPr>
              <w:t>903.23</w:t>
            </w:r>
          </w:p>
          <w:p w14:paraId="7D3399C5" w14:textId="77777777" w:rsidR="00067ECE" w:rsidRPr="00C506DC" w:rsidRDefault="00067ECE" w:rsidP="009815F2">
            <w:pPr>
              <w:spacing w:line="480" w:lineRule="auto"/>
              <w:ind w:left="1080" w:hanging="1080"/>
              <w:rPr>
                <w:rFonts w:cs="Times New Roman"/>
                <w:bCs/>
                <w:szCs w:val="24"/>
              </w:rPr>
            </w:pPr>
            <w:r w:rsidRPr="00C506DC">
              <w:rPr>
                <w:rFonts w:cs="Times New Roman"/>
                <w:bCs/>
                <w:szCs w:val="24"/>
              </w:rPr>
              <w:t>6.25</w:t>
            </w:r>
          </w:p>
        </w:tc>
      </w:tr>
    </w:tbl>
    <w:p w14:paraId="558DCC6A" w14:textId="77777777" w:rsidR="00067ECE" w:rsidRDefault="00067ECE" w:rsidP="00067ECE">
      <w:pPr>
        <w:spacing w:line="480" w:lineRule="auto"/>
        <w:rPr>
          <w:rFonts w:cs="Times New Roman"/>
          <w:szCs w:val="24"/>
        </w:rPr>
      </w:pPr>
    </w:p>
    <w:p w14:paraId="3BE7F50C" w14:textId="77777777" w:rsidR="00067ECE" w:rsidRPr="00C506DC" w:rsidRDefault="00067ECE" w:rsidP="00067ECE">
      <w:pPr>
        <w:spacing w:line="480" w:lineRule="auto"/>
        <w:rPr>
          <w:rFonts w:cs="Times New Roman"/>
          <w:szCs w:val="24"/>
        </w:rPr>
      </w:pPr>
    </w:p>
    <w:p w14:paraId="4CB08E79" w14:textId="77777777" w:rsidR="00067ECE" w:rsidRDefault="00067ECE" w:rsidP="00067ECE">
      <w:pPr>
        <w:keepNext/>
        <w:spacing w:line="480" w:lineRule="auto"/>
      </w:pPr>
      <w:r w:rsidRPr="00C506DC">
        <w:rPr>
          <w:rFonts w:cs="Times New Roman"/>
          <w:noProof/>
          <w:szCs w:val="24"/>
        </w:rPr>
        <w:drawing>
          <wp:inline distT="0" distB="0" distL="0" distR="0" wp14:anchorId="7DD8625B" wp14:editId="71423A69">
            <wp:extent cx="5752465" cy="2653747"/>
            <wp:effectExtent l="0" t="0" r="635" b="13335"/>
            <wp:docPr id="43" name="Chart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6DCB16-F057-4AC8-915C-5464DCAA8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C568BE1" w14:textId="77777777" w:rsidR="00067ECE" w:rsidRDefault="00067ECE" w:rsidP="00067ECE">
      <w:pPr>
        <w:pStyle w:val="Caption"/>
        <w:spacing w:line="480" w:lineRule="auto"/>
        <w:rPr>
          <w:rFonts w:cs="Times New Roman"/>
          <w:bCs w:val="0"/>
          <w:szCs w:val="24"/>
        </w:rPr>
      </w:pPr>
      <w:r>
        <w:t xml:space="preserve"> </w:t>
      </w:r>
      <w:bookmarkStart w:id="186" w:name="_Toc104562886"/>
      <w:r>
        <w:t xml:space="preserve">Figure 4. </w:t>
      </w:r>
      <w:r w:rsidR="005808C4">
        <w:fldChar w:fldCharType="begin"/>
      </w:r>
      <w:r w:rsidR="005808C4">
        <w:instrText xml:space="preserve"> SEQ Figure_4. \* ARABIC </w:instrText>
      </w:r>
      <w:r w:rsidR="005808C4">
        <w:fldChar w:fldCharType="separate"/>
      </w:r>
      <w:r w:rsidR="006E0E64">
        <w:rPr>
          <w:noProof/>
        </w:rPr>
        <w:t>9</w:t>
      </w:r>
      <w:r w:rsidR="005808C4">
        <w:rPr>
          <w:noProof/>
        </w:rPr>
        <w:fldChar w:fldCharType="end"/>
      </w:r>
      <w:r w:rsidRPr="004C7C9F">
        <w:rPr>
          <w:rFonts w:cs="Times New Roman"/>
          <w:bCs w:val="0"/>
          <w:szCs w:val="24"/>
        </w:rPr>
        <w:t>: Graph showing the thermal properties of the concrete at different temperatures</w:t>
      </w:r>
      <w:bookmarkEnd w:id="186"/>
    </w:p>
    <w:p w14:paraId="0F40FB00" w14:textId="77777777" w:rsidR="00067ECE" w:rsidRPr="00C506DC" w:rsidRDefault="00067ECE" w:rsidP="00067ECE">
      <w:pPr>
        <w:pStyle w:val="Default"/>
        <w:spacing w:line="480" w:lineRule="auto"/>
        <w:jc w:val="both"/>
        <w:rPr>
          <w:bCs/>
          <w:color w:val="auto"/>
        </w:rPr>
      </w:pPr>
      <w:r w:rsidRPr="00C506DC">
        <w:rPr>
          <w:bCs/>
          <w:color w:val="auto"/>
        </w:rPr>
        <w:t>When compared to the control sample with thermal conductivity of 45.75 w/m</w:t>
      </w:r>
      <w:r w:rsidRPr="00C506DC">
        <w:rPr>
          <w:bCs/>
          <w:color w:val="auto"/>
          <w:vertAlign w:val="superscript"/>
        </w:rPr>
        <w:t>o</w:t>
      </w:r>
      <w:r w:rsidRPr="00C506DC">
        <w:rPr>
          <w:bCs/>
          <w:color w:val="auto"/>
        </w:rPr>
        <w:t>C with cassava peel ash incorporation at a temperature rate of 100°C, the average thermal conductivity values conducted for concrete samples with CPA varied from 0% to 30%, as shown in Tables 4.18 and 4.19, and Figure 4.9, improved thermal conductivity performance by gradually lowering the thermal conductivity value from 44.16w/m</w:t>
      </w:r>
      <w:r w:rsidRPr="00C506DC">
        <w:rPr>
          <w:bCs/>
          <w:color w:val="auto"/>
          <w:vertAlign w:val="superscript"/>
        </w:rPr>
        <w:t>o</w:t>
      </w:r>
      <w:r w:rsidRPr="00C506DC">
        <w:rPr>
          <w:bCs/>
          <w:color w:val="auto"/>
        </w:rPr>
        <w:t>C (5%) to 28.75w/m</w:t>
      </w:r>
      <w:r w:rsidRPr="00C506DC">
        <w:rPr>
          <w:bCs/>
          <w:color w:val="auto"/>
          <w:vertAlign w:val="superscript"/>
        </w:rPr>
        <w:t>o</w:t>
      </w:r>
      <w:r w:rsidRPr="00C506DC">
        <w:rPr>
          <w:bCs/>
          <w:color w:val="auto"/>
        </w:rPr>
        <w:t>C (30 percent). When the sample is heated to 300°C and the thermal conductivity value is gradually reduced from 10.43w/m</w:t>
      </w:r>
      <w:r w:rsidRPr="00C506DC">
        <w:rPr>
          <w:bCs/>
          <w:color w:val="auto"/>
          <w:vertAlign w:val="superscript"/>
        </w:rPr>
        <w:t>o</w:t>
      </w:r>
      <w:r w:rsidRPr="00C506DC">
        <w:rPr>
          <w:bCs/>
          <w:color w:val="auto"/>
        </w:rPr>
        <w:t>C to 8.41w/m</w:t>
      </w:r>
      <w:r w:rsidRPr="00C506DC">
        <w:rPr>
          <w:bCs/>
          <w:color w:val="auto"/>
          <w:vertAlign w:val="superscript"/>
        </w:rPr>
        <w:t>o</w:t>
      </w:r>
      <w:r w:rsidRPr="00C506DC">
        <w:rPr>
          <w:bCs/>
          <w:color w:val="auto"/>
        </w:rPr>
        <w:t xml:space="preserve">C, a similar pattern emerges. </w:t>
      </w:r>
      <w:r w:rsidRPr="00832B2E">
        <w:rPr>
          <w:bCs/>
          <w:color w:val="auto"/>
        </w:rPr>
        <w:t>Higher CPA inclusions, on the other hand, led to lower heat conductivity values. Lower thermal conductivity materials are typically regarded as superior thermal insulators and provide greater building insulation</w:t>
      </w:r>
      <w:r w:rsidRPr="00C506DC">
        <w:rPr>
          <w:bCs/>
          <w:color w:val="auto"/>
        </w:rPr>
        <w:t>.</w:t>
      </w:r>
    </w:p>
    <w:p w14:paraId="4AE9F4AF" w14:textId="77777777" w:rsidR="00067ECE" w:rsidRPr="005649BC" w:rsidRDefault="00067ECE" w:rsidP="00067ECE">
      <w:pPr>
        <w:pStyle w:val="Heading2"/>
        <w:spacing w:line="480" w:lineRule="auto"/>
        <w:rPr>
          <w:sz w:val="28"/>
          <w:szCs w:val="28"/>
        </w:rPr>
      </w:pPr>
      <w:bookmarkStart w:id="187" w:name="_Toc104589302"/>
      <w:r w:rsidRPr="005649BC">
        <w:rPr>
          <w:sz w:val="28"/>
          <w:szCs w:val="28"/>
        </w:rPr>
        <w:t>4.7</w:t>
      </w:r>
      <w:r w:rsidRPr="005649BC">
        <w:rPr>
          <w:sz w:val="28"/>
          <w:szCs w:val="28"/>
        </w:rPr>
        <w:tab/>
        <w:t>Electrical Resistivity Test Using Schlumberger Array Probe Method</w:t>
      </w:r>
      <w:bookmarkEnd w:id="187"/>
    </w:p>
    <w:p w14:paraId="0C5CB492" w14:textId="516B879F" w:rsidR="00067ECE" w:rsidRPr="00C506DC" w:rsidRDefault="00067ECE" w:rsidP="00067ECE">
      <w:pPr>
        <w:pStyle w:val="Default"/>
        <w:spacing w:line="480" w:lineRule="auto"/>
        <w:jc w:val="both"/>
        <w:rPr>
          <w:bCs/>
          <w:color w:val="000000" w:themeColor="text1"/>
          <w:shd w:val="clear" w:color="auto" w:fill="FFFFFF"/>
        </w:rPr>
      </w:pPr>
      <w:r w:rsidRPr="00C506DC">
        <w:rPr>
          <w:bCs/>
          <w:color w:val="000000" w:themeColor="text1"/>
          <w:shd w:val="clear" w:color="auto" w:fill="FFFFFF"/>
        </w:rPr>
        <w:t>As the core voids that allow for gel development and cracking are eliminated, the higher the resistivity of a concrete sample, the higher its strength. The electrical resistivity nodes are depicted in Plate 4.1.</w:t>
      </w:r>
    </w:p>
    <w:p w14:paraId="5B87F418" w14:textId="77777777" w:rsidR="00067ECE" w:rsidRPr="00C506DC" w:rsidRDefault="00067ECE" w:rsidP="00067ECE">
      <w:pPr>
        <w:pStyle w:val="Default"/>
        <w:spacing w:line="480" w:lineRule="auto"/>
        <w:jc w:val="both"/>
        <w:rPr>
          <w:bCs/>
          <w:color w:val="000000" w:themeColor="text1"/>
        </w:rPr>
      </w:pPr>
      <w:r>
        <w:rPr>
          <w:noProof/>
        </w:rPr>
        <w:drawing>
          <wp:inline distT="0" distB="0" distL="0" distR="0" wp14:anchorId="14C7CA01" wp14:editId="4F9D4594">
            <wp:extent cx="5943600" cy="12465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246505"/>
                    </a:xfrm>
                    <a:prstGeom prst="rect">
                      <a:avLst/>
                    </a:prstGeom>
                    <a:noFill/>
                    <a:ln>
                      <a:noFill/>
                    </a:ln>
                  </pic:spPr>
                </pic:pic>
              </a:graphicData>
            </a:graphic>
          </wp:inline>
        </w:drawing>
      </w:r>
    </w:p>
    <w:p w14:paraId="09AC1942" w14:textId="77777777" w:rsidR="00067ECE" w:rsidRPr="001822F4" w:rsidRDefault="00067ECE" w:rsidP="00067ECE">
      <w:pPr>
        <w:pStyle w:val="Default"/>
        <w:spacing w:after="240" w:line="480" w:lineRule="auto"/>
        <w:jc w:val="center"/>
        <w:rPr>
          <w:b/>
          <w:color w:val="000000" w:themeColor="text1"/>
        </w:rPr>
      </w:pPr>
      <w:r w:rsidRPr="001822F4">
        <w:rPr>
          <w:b/>
          <w:color w:val="000000" w:themeColor="text1"/>
        </w:rPr>
        <w:t>Plate 4.1: Setup Showing Positioning of Electrodes in the Concrete</w:t>
      </w:r>
    </w:p>
    <w:p w14:paraId="1798D07F" w14:textId="77777777" w:rsidR="00067ECE" w:rsidRDefault="00067ECE" w:rsidP="00067ECE">
      <w:pPr>
        <w:pStyle w:val="Caption"/>
        <w:keepNext/>
        <w:spacing w:line="480" w:lineRule="auto"/>
      </w:pPr>
      <w:bookmarkStart w:id="188" w:name="_Toc104561664"/>
      <w:r>
        <w:t xml:space="preserve">Table 4. </w:t>
      </w:r>
      <w:r w:rsidR="005808C4">
        <w:fldChar w:fldCharType="begin"/>
      </w:r>
      <w:r w:rsidR="005808C4">
        <w:instrText xml:space="preserve"> SEQ Table_4. \* ARABIC </w:instrText>
      </w:r>
      <w:r w:rsidR="005808C4">
        <w:fldChar w:fldCharType="separate"/>
      </w:r>
      <w:r w:rsidR="006E0E64">
        <w:rPr>
          <w:noProof/>
        </w:rPr>
        <w:t>17</w:t>
      </w:r>
      <w:r w:rsidR="005808C4">
        <w:rPr>
          <w:noProof/>
        </w:rPr>
        <w:fldChar w:fldCharType="end"/>
      </w:r>
      <w:r>
        <w:t xml:space="preserve">: </w:t>
      </w:r>
      <w:r w:rsidRPr="00875B3F">
        <w:t xml:space="preserve">Average Resistance </w:t>
      </w:r>
      <w:r w:rsidRPr="00875B3F">
        <w:rPr>
          <w:color w:val="000000" w:themeColor="text1"/>
        </w:rPr>
        <w:t>Values obtained from the Concrete Cubes</w:t>
      </w:r>
      <w:bookmarkEnd w:id="188"/>
    </w:p>
    <w:tbl>
      <w:tblPr>
        <w:tblW w:w="8769" w:type="dxa"/>
        <w:tblInd w:w="-638" w:type="dxa"/>
        <w:tblLook w:val="04A0" w:firstRow="1" w:lastRow="0" w:firstColumn="1" w:lastColumn="0" w:noHBand="0" w:noVBand="1"/>
      </w:tblPr>
      <w:tblGrid>
        <w:gridCol w:w="1218"/>
        <w:gridCol w:w="1290"/>
        <w:gridCol w:w="1290"/>
        <w:gridCol w:w="1290"/>
        <w:gridCol w:w="1290"/>
        <w:gridCol w:w="1193"/>
        <w:gridCol w:w="1198"/>
      </w:tblGrid>
      <w:tr w:rsidR="00067ECE" w:rsidRPr="00C506DC" w14:paraId="3382BD03" w14:textId="77777777" w:rsidTr="009815F2">
        <w:trPr>
          <w:trHeight w:val="347"/>
        </w:trPr>
        <w:tc>
          <w:tcPr>
            <w:tcW w:w="8769" w:type="dxa"/>
            <w:gridSpan w:val="7"/>
            <w:tcBorders>
              <w:left w:val="nil"/>
              <w:bottom w:val="single" w:sz="4" w:space="0" w:color="auto"/>
              <w:right w:val="nil"/>
            </w:tcBorders>
            <w:noWrap/>
          </w:tcPr>
          <w:p w14:paraId="5C83488A" w14:textId="77777777" w:rsidR="00067ECE" w:rsidRPr="00C506DC" w:rsidRDefault="00067ECE" w:rsidP="009815F2">
            <w:pPr>
              <w:pStyle w:val="Default"/>
              <w:spacing w:line="480" w:lineRule="auto"/>
              <w:jc w:val="center"/>
              <w:rPr>
                <w:bCs/>
                <w:color w:val="000000" w:themeColor="text1"/>
              </w:rPr>
            </w:pPr>
            <w:r w:rsidRPr="00C506DC">
              <w:rPr>
                <w:b/>
                <w:color w:val="auto"/>
              </w:rPr>
              <w:t xml:space="preserve">Average Resistance </w:t>
            </w:r>
            <w:r w:rsidRPr="00C506DC">
              <w:rPr>
                <w:b/>
                <w:color w:val="000000" w:themeColor="text1"/>
              </w:rPr>
              <w:t>(Ohm)</w:t>
            </w:r>
          </w:p>
        </w:tc>
      </w:tr>
      <w:tr w:rsidR="00067ECE" w:rsidRPr="00C506DC" w14:paraId="7B6AB8D7" w14:textId="77777777" w:rsidTr="009815F2">
        <w:trPr>
          <w:trHeight w:val="298"/>
        </w:trPr>
        <w:tc>
          <w:tcPr>
            <w:tcW w:w="1218" w:type="dxa"/>
            <w:tcBorders>
              <w:left w:val="nil"/>
              <w:bottom w:val="single" w:sz="4" w:space="0" w:color="auto"/>
              <w:right w:val="nil"/>
            </w:tcBorders>
            <w:noWrap/>
            <w:hideMark/>
          </w:tcPr>
          <w:p w14:paraId="3999DEA0" w14:textId="77777777" w:rsidR="00067ECE" w:rsidRPr="00C506DC" w:rsidRDefault="00067ECE" w:rsidP="009815F2">
            <w:pPr>
              <w:pStyle w:val="Default"/>
              <w:spacing w:line="480" w:lineRule="auto"/>
              <w:rPr>
                <w:bCs/>
                <w:color w:val="000000" w:themeColor="text1"/>
              </w:rPr>
            </w:pPr>
          </w:p>
        </w:tc>
        <w:tc>
          <w:tcPr>
            <w:tcW w:w="1290" w:type="dxa"/>
            <w:tcBorders>
              <w:left w:val="nil"/>
              <w:bottom w:val="single" w:sz="4" w:space="0" w:color="auto"/>
              <w:right w:val="nil"/>
            </w:tcBorders>
            <w:noWrap/>
            <w:hideMark/>
          </w:tcPr>
          <w:p w14:paraId="5EFE855A" w14:textId="77777777" w:rsidR="00067ECE" w:rsidRPr="00C506DC" w:rsidRDefault="00067ECE" w:rsidP="009815F2">
            <w:pPr>
              <w:pStyle w:val="Default"/>
              <w:spacing w:line="480" w:lineRule="auto"/>
              <w:rPr>
                <w:bCs/>
                <w:color w:val="000000" w:themeColor="text1"/>
              </w:rPr>
            </w:pPr>
            <w:r w:rsidRPr="00C506DC">
              <w:rPr>
                <w:bCs/>
                <w:color w:val="000000" w:themeColor="text1"/>
              </w:rPr>
              <w:t xml:space="preserve">0% </w:t>
            </w:r>
          </w:p>
        </w:tc>
        <w:tc>
          <w:tcPr>
            <w:tcW w:w="1290" w:type="dxa"/>
            <w:tcBorders>
              <w:left w:val="nil"/>
              <w:bottom w:val="single" w:sz="4" w:space="0" w:color="auto"/>
              <w:right w:val="nil"/>
            </w:tcBorders>
            <w:noWrap/>
            <w:hideMark/>
          </w:tcPr>
          <w:p w14:paraId="654EB6BE" w14:textId="77777777" w:rsidR="00067ECE" w:rsidRPr="00C506DC" w:rsidRDefault="00067ECE" w:rsidP="009815F2">
            <w:pPr>
              <w:pStyle w:val="Default"/>
              <w:spacing w:line="480" w:lineRule="auto"/>
              <w:rPr>
                <w:bCs/>
                <w:color w:val="000000" w:themeColor="text1"/>
              </w:rPr>
            </w:pPr>
            <w:r w:rsidRPr="00C506DC">
              <w:rPr>
                <w:bCs/>
                <w:color w:val="000000" w:themeColor="text1"/>
              </w:rPr>
              <w:t xml:space="preserve">5% </w:t>
            </w:r>
          </w:p>
        </w:tc>
        <w:tc>
          <w:tcPr>
            <w:tcW w:w="1290" w:type="dxa"/>
            <w:tcBorders>
              <w:left w:val="nil"/>
              <w:bottom w:val="single" w:sz="4" w:space="0" w:color="auto"/>
              <w:right w:val="nil"/>
            </w:tcBorders>
            <w:noWrap/>
            <w:hideMark/>
          </w:tcPr>
          <w:p w14:paraId="17C58A31" w14:textId="77777777" w:rsidR="00067ECE" w:rsidRPr="00C506DC" w:rsidRDefault="00067ECE" w:rsidP="009815F2">
            <w:pPr>
              <w:pStyle w:val="Default"/>
              <w:spacing w:line="480" w:lineRule="auto"/>
              <w:rPr>
                <w:bCs/>
                <w:color w:val="000000" w:themeColor="text1"/>
              </w:rPr>
            </w:pPr>
            <w:r w:rsidRPr="00C506DC">
              <w:rPr>
                <w:bCs/>
                <w:color w:val="000000" w:themeColor="text1"/>
              </w:rPr>
              <w:t>10%</w:t>
            </w:r>
          </w:p>
        </w:tc>
        <w:tc>
          <w:tcPr>
            <w:tcW w:w="1290" w:type="dxa"/>
            <w:tcBorders>
              <w:left w:val="nil"/>
              <w:bottom w:val="single" w:sz="4" w:space="0" w:color="auto"/>
              <w:right w:val="nil"/>
            </w:tcBorders>
            <w:noWrap/>
            <w:hideMark/>
          </w:tcPr>
          <w:p w14:paraId="10533440" w14:textId="77777777" w:rsidR="00067ECE" w:rsidRPr="00C506DC" w:rsidRDefault="00067ECE" w:rsidP="009815F2">
            <w:pPr>
              <w:pStyle w:val="Default"/>
              <w:spacing w:line="480" w:lineRule="auto"/>
              <w:rPr>
                <w:bCs/>
                <w:color w:val="000000" w:themeColor="text1"/>
              </w:rPr>
            </w:pPr>
            <w:r w:rsidRPr="00C506DC">
              <w:rPr>
                <w:bCs/>
                <w:color w:val="000000" w:themeColor="text1"/>
              </w:rPr>
              <w:t xml:space="preserve">15% </w:t>
            </w:r>
          </w:p>
        </w:tc>
        <w:tc>
          <w:tcPr>
            <w:tcW w:w="1193" w:type="dxa"/>
            <w:tcBorders>
              <w:left w:val="nil"/>
              <w:bottom w:val="single" w:sz="4" w:space="0" w:color="auto"/>
              <w:right w:val="nil"/>
            </w:tcBorders>
            <w:noWrap/>
            <w:hideMark/>
          </w:tcPr>
          <w:p w14:paraId="63082270" w14:textId="77777777" w:rsidR="00067ECE" w:rsidRPr="00C506DC" w:rsidRDefault="00067ECE" w:rsidP="009815F2">
            <w:pPr>
              <w:pStyle w:val="Default"/>
              <w:spacing w:line="480" w:lineRule="auto"/>
              <w:rPr>
                <w:bCs/>
                <w:color w:val="000000" w:themeColor="text1"/>
              </w:rPr>
            </w:pPr>
            <w:r w:rsidRPr="00C506DC">
              <w:rPr>
                <w:bCs/>
                <w:color w:val="000000" w:themeColor="text1"/>
              </w:rPr>
              <w:t xml:space="preserve">20% </w:t>
            </w:r>
          </w:p>
        </w:tc>
        <w:tc>
          <w:tcPr>
            <w:tcW w:w="1193" w:type="dxa"/>
            <w:tcBorders>
              <w:left w:val="nil"/>
              <w:bottom w:val="single" w:sz="4" w:space="0" w:color="auto"/>
              <w:right w:val="nil"/>
            </w:tcBorders>
            <w:noWrap/>
            <w:hideMark/>
          </w:tcPr>
          <w:p w14:paraId="4A1DFC74" w14:textId="77777777" w:rsidR="00067ECE" w:rsidRPr="00C506DC" w:rsidRDefault="00067ECE" w:rsidP="009815F2">
            <w:pPr>
              <w:pStyle w:val="Default"/>
              <w:spacing w:line="480" w:lineRule="auto"/>
              <w:rPr>
                <w:bCs/>
                <w:color w:val="000000" w:themeColor="text1"/>
              </w:rPr>
            </w:pPr>
            <w:r w:rsidRPr="00C506DC">
              <w:rPr>
                <w:bCs/>
                <w:color w:val="000000" w:themeColor="text1"/>
              </w:rPr>
              <w:t xml:space="preserve">30% </w:t>
            </w:r>
          </w:p>
        </w:tc>
      </w:tr>
      <w:tr w:rsidR="00067ECE" w:rsidRPr="00C506DC" w14:paraId="56E3FE1E" w14:textId="77777777" w:rsidTr="009815F2">
        <w:trPr>
          <w:trHeight w:val="298"/>
        </w:trPr>
        <w:tc>
          <w:tcPr>
            <w:tcW w:w="1218" w:type="dxa"/>
            <w:tcBorders>
              <w:top w:val="single" w:sz="4" w:space="0" w:color="auto"/>
              <w:left w:val="nil"/>
              <w:bottom w:val="nil"/>
              <w:right w:val="nil"/>
            </w:tcBorders>
            <w:noWrap/>
            <w:hideMark/>
          </w:tcPr>
          <w:p w14:paraId="484213FB" w14:textId="77777777" w:rsidR="00067ECE" w:rsidRPr="00C506DC" w:rsidRDefault="00067ECE" w:rsidP="009815F2">
            <w:pPr>
              <w:pStyle w:val="Default"/>
              <w:spacing w:line="480" w:lineRule="auto"/>
              <w:rPr>
                <w:bCs/>
                <w:color w:val="000000" w:themeColor="text1"/>
              </w:rPr>
            </w:pPr>
            <w:r w:rsidRPr="00C506DC">
              <w:rPr>
                <w:bCs/>
                <w:color w:val="000000" w:themeColor="text1"/>
              </w:rPr>
              <w:t>1st Day</w:t>
            </w:r>
          </w:p>
        </w:tc>
        <w:tc>
          <w:tcPr>
            <w:tcW w:w="1290" w:type="dxa"/>
            <w:tcBorders>
              <w:top w:val="single" w:sz="4" w:space="0" w:color="auto"/>
              <w:left w:val="nil"/>
              <w:bottom w:val="nil"/>
              <w:right w:val="nil"/>
            </w:tcBorders>
            <w:noWrap/>
            <w:hideMark/>
          </w:tcPr>
          <w:p w14:paraId="2A055209" w14:textId="77777777" w:rsidR="00067ECE" w:rsidRPr="00C506DC" w:rsidRDefault="00067ECE" w:rsidP="009815F2">
            <w:pPr>
              <w:pStyle w:val="Default"/>
              <w:spacing w:line="480" w:lineRule="auto"/>
              <w:rPr>
                <w:bCs/>
                <w:color w:val="000000" w:themeColor="text1"/>
              </w:rPr>
            </w:pPr>
            <w:r w:rsidRPr="00C506DC">
              <w:rPr>
                <w:bCs/>
                <w:color w:val="000000" w:themeColor="text1"/>
              </w:rPr>
              <w:t>15.45</w:t>
            </w:r>
          </w:p>
        </w:tc>
        <w:tc>
          <w:tcPr>
            <w:tcW w:w="1290" w:type="dxa"/>
            <w:tcBorders>
              <w:top w:val="single" w:sz="4" w:space="0" w:color="auto"/>
              <w:left w:val="nil"/>
              <w:bottom w:val="nil"/>
              <w:right w:val="nil"/>
            </w:tcBorders>
            <w:noWrap/>
            <w:hideMark/>
          </w:tcPr>
          <w:p w14:paraId="2928F28C" w14:textId="77777777" w:rsidR="00067ECE" w:rsidRPr="00C506DC" w:rsidRDefault="00067ECE" w:rsidP="009815F2">
            <w:pPr>
              <w:pStyle w:val="Default"/>
              <w:spacing w:line="480" w:lineRule="auto"/>
              <w:rPr>
                <w:bCs/>
                <w:color w:val="000000" w:themeColor="text1"/>
              </w:rPr>
            </w:pPr>
            <w:r w:rsidRPr="00C506DC">
              <w:rPr>
                <w:bCs/>
                <w:color w:val="000000" w:themeColor="text1"/>
              </w:rPr>
              <w:t>36.69</w:t>
            </w:r>
          </w:p>
        </w:tc>
        <w:tc>
          <w:tcPr>
            <w:tcW w:w="1290" w:type="dxa"/>
            <w:tcBorders>
              <w:top w:val="single" w:sz="4" w:space="0" w:color="auto"/>
              <w:left w:val="nil"/>
              <w:bottom w:val="nil"/>
              <w:right w:val="nil"/>
            </w:tcBorders>
            <w:noWrap/>
            <w:hideMark/>
          </w:tcPr>
          <w:p w14:paraId="22ED9F15" w14:textId="77777777" w:rsidR="00067ECE" w:rsidRPr="00C506DC" w:rsidRDefault="00067ECE" w:rsidP="009815F2">
            <w:pPr>
              <w:pStyle w:val="Default"/>
              <w:spacing w:line="480" w:lineRule="auto"/>
              <w:rPr>
                <w:bCs/>
                <w:color w:val="000000" w:themeColor="text1"/>
              </w:rPr>
            </w:pPr>
            <w:r w:rsidRPr="00C506DC">
              <w:rPr>
                <w:bCs/>
                <w:color w:val="000000" w:themeColor="text1"/>
              </w:rPr>
              <w:t>81.21</w:t>
            </w:r>
          </w:p>
        </w:tc>
        <w:tc>
          <w:tcPr>
            <w:tcW w:w="1290" w:type="dxa"/>
            <w:tcBorders>
              <w:top w:val="single" w:sz="4" w:space="0" w:color="auto"/>
              <w:left w:val="nil"/>
              <w:bottom w:val="nil"/>
              <w:right w:val="nil"/>
            </w:tcBorders>
            <w:noWrap/>
            <w:hideMark/>
          </w:tcPr>
          <w:p w14:paraId="10FCA147" w14:textId="77777777" w:rsidR="00067ECE" w:rsidRPr="00C506DC" w:rsidRDefault="00067ECE" w:rsidP="009815F2">
            <w:pPr>
              <w:pStyle w:val="Default"/>
              <w:spacing w:line="480" w:lineRule="auto"/>
              <w:rPr>
                <w:bCs/>
                <w:color w:val="000000" w:themeColor="text1"/>
              </w:rPr>
            </w:pPr>
            <w:r w:rsidRPr="00C506DC">
              <w:rPr>
                <w:bCs/>
                <w:color w:val="000000" w:themeColor="text1"/>
              </w:rPr>
              <w:t>48.51</w:t>
            </w:r>
          </w:p>
        </w:tc>
        <w:tc>
          <w:tcPr>
            <w:tcW w:w="1193" w:type="dxa"/>
            <w:tcBorders>
              <w:top w:val="single" w:sz="4" w:space="0" w:color="auto"/>
              <w:left w:val="nil"/>
              <w:bottom w:val="nil"/>
              <w:right w:val="nil"/>
            </w:tcBorders>
            <w:noWrap/>
            <w:hideMark/>
          </w:tcPr>
          <w:p w14:paraId="46C3E08F" w14:textId="77777777" w:rsidR="00067ECE" w:rsidRPr="00C506DC" w:rsidRDefault="00067ECE" w:rsidP="009815F2">
            <w:pPr>
              <w:pStyle w:val="Default"/>
              <w:spacing w:line="480" w:lineRule="auto"/>
              <w:rPr>
                <w:bCs/>
                <w:color w:val="000000" w:themeColor="text1"/>
              </w:rPr>
            </w:pPr>
            <w:r w:rsidRPr="00C506DC">
              <w:rPr>
                <w:bCs/>
                <w:color w:val="000000" w:themeColor="text1"/>
              </w:rPr>
              <w:t>26</w:t>
            </w:r>
          </w:p>
        </w:tc>
        <w:tc>
          <w:tcPr>
            <w:tcW w:w="1193" w:type="dxa"/>
            <w:tcBorders>
              <w:top w:val="single" w:sz="4" w:space="0" w:color="auto"/>
              <w:left w:val="nil"/>
              <w:bottom w:val="nil"/>
              <w:right w:val="nil"/>
            </w:tcBorders>
            <w:noWrap/>
            <w:hideMark/>
          </w:tcPr>
          <w:p w14:paraId="638A9787" w14:textId="77777777" w:rsidR="00067ECE" w:rsidRPr="00C506DC" w:rsidRDefault="00067ECE" w:rsidP="009815F2">
            <w:pPr>
              <w:pStyle w:val="Default"/>
              <w:spacing w:line="480" w:lineRule="auto"/>
              <w:rPr>
                <w:bCs/>
                <w:color w:val="000000" w:themeColor="text1"/>
              </w:rPr>
            </w:pPr>
            <w:r w:rsidRPr="00C506DC">
              <w:rPr>
                <w:bCs/>
                <w:color w:val="000000" w:themeColor="text1"/>
              </w:rPr>
              <w:t>18</w:t>
            </w:r>
          </w:p>
        </w:tc>
      </w:tr>
      <w:tr w:rsidR="00067ECE" w:rsidRPr="00C506DC" w14:paraId="3E4FDF4B" w14:textId="77777777" w:rsidTr="009815F2">
        <w:trPr>
          <w:trHeight w:val="298"/>
        </w:trPr>
        <w:tc>
          <w:tcPr>
            <w:tcW w:w="1218" w:type="dxa"/>
            <w:tcBorders>
              <w:top w:val="nil"/>
              <w:left w:val="nil"/>
              <w:bottom w:val="nil"/>
              <w:right w:val="nil"/>
            </w:tcBorders>
            <w:noWrap/>
            <w:hideMark/>
          </w:tcPr>
          <w:p w14:paraId="0398AA35" w14:textId="77777777" w:rsidR="00067ECE" w:rsidRPr="00C506DC" w:rsidRDefault="00067ECE" w:rsidP="009815F2">
            <w:pPr>
              <w:pStyle w:val="Default"/>
              <w:spacing w:line="480" w:lineRule="auto"/>
              <w:rPr>
                <w:bCs/>
                <w:color w:val="000000" w:themeColor="text1"/>
              </w:rPr>
            </w:pPr>
            <w:r w:rsidRPr="00C506DC">
              <w:rPr>
                <w:bCs/>
                <w:color w:val="000000" w:themeColor="text1"/>
              </w:rPr>
              <w:t>7th Day</w:t>
            </w:r>
          </w:p>
        </w:tc>
        <w:tc>
          <w:tcPr>
            <w:tcW w:w="1290" w:type="dxa"/>
            <w:tcBorders>
              <w:top w:val="nil"/>
              <w:left w:val="nil"/>
              <w:bottom w:val="nil"/>
              <w:right w:val="nil"/>
            </w:tcBorders>
            <w:noWrap/>
            <w:hideMark/>
          </w:tcPr>
          <w:p w14:paraId="12C6568C" w14:textId="77777777" w:rsidR="00067ECE" w:rsidRPr="00C506DC" w:rsidRDefault="00067ECE" w:rsidP="009815F2">
            <w:pPr>
              <w:pStyle w:val="Default"/>
              <w:spacing w:line="480" w:lineRule="auto"/>
              <w:rPr>
                <w:bCs/>
                <w:color w:val="000000" w:themeColor="text1"/>
              </w:rPr>
            </w:pPr>
            <w:r w:rsidRPr="00C506DC">
              <w:rPr>
                <w:bCs/>
                <w:color w:val="000000" w:themeColor="text1"/>
              </w:rPr>
              <w:t>131.48</w:t>
            </w:r>
          </w:p>
        </w:tc>
        <w:tc>
          <w:tcPr>
            <w:tcW w:w="1290" w:type="dxa"/>
            <w:tcBorders>
              <w:top w:val="nil"/>
              <w:left w:val="nil"/>
              <w:bottom w:val="nil"/>
              <w:right w:val="nil"/>
            </w:tcBorders>
            <w:noWrap/>
            <w:hideMark/>
          </w:tcPr>
          <w:p w14:paraId="5DF3018A" w14:textId="77777777" w:rsidR="00067ECE" w:rsidRPr="00C506DC" w:rsidRDefault="00067ECE" w:rsidP="009815F2">
            <w:pPr>
              <w:pStyle w:val="Default"/>
              <w:spacing w:line="480" w:lineRule="auto"/>
              <w:rPr>
                <w:bCs/>
                <w:color w:val="000000" w:themeColor="text1"/>
              </w:rPr>
            </w:pPr>
            <w:r w:rsidRPr="00C506DC">
              <w:rPr>
                <w:bCs/>
                <w:color w:val="000000" w:themeColor="text1"/>
              </w:rPr>
              <w:t>299.14</w:t>
            </w:r>
          </w:p>
        </w:tc>
        <w:tc>
          <w:tcPr>
            <w:tcW w:w="1290" w:type="dxa"/>
            <w:tcBorders>
              <w:top w:val="nil"/>
              <w:left w:val="nil"/>
              <w:bottom w:val="nil"/>
              <w:right w:val="nil"/>
            </w:tcBorders>
            <w:noWrap/>
            <w:hideMark/>
          </w:tcPr>
          <w:p w14:paraId="4E8EEC50" w14:textId="77777777" w:rsidR="00067ECE" w:rsidRPr="00C506DC" w:rsidRDefault="00067ECE" w:rsidP="009815F2">
            <w:pPr>
              <w:pStyle w:val="Default"/>
              <w:spacing w:line="480" w:lineRule="auto"/>
              <w:rPr>
                <w:bCs/>
                <w:color w:val="000000" w:themeColor="text1"/>
              </w:rPr>
            </w:pPr>
            <w:r w:rsidRPr="00C506DC">
              <w:rPr>
                <w:bCs/>
                <w:color w:val="000000" w:themeColor="text1"/>
              </w:rPr>
              <w:t>508.8</w:t>
            </w:r>
          </w:p>
        </w:tc>
        <w:tc>
          <w:tcPr>
            <w:tcW w:w="1290" w:type="dxa"/>
            <w:tcBorders>
              <w:top w:val="nil"/>
              <w:left w:val="nil"/>
              <w:bottom w:val="nil"/>
              <w:right w:val="nil"/>
            </w:tcBorders>
            <w:noWrap/>
            <w:hideMark/>
          </w:tcPr>
          <w:p w14:paraId="5C0CA974" w14:textId="77777777" w:rsidR="00067ECE" w:rsidRPr="00C506DC" w:rsidRDefault="00067ECE" w:rsidP="009815F2">
            <w:pPr>
              <w:pStyle w:val="Default"/>
              <w:spacing w:line="480" w:lineRule="auto"/>
              <w:rPr>
                <w:bCs/>
                <w:color w:val="000000" w:themeColor="text1"/>
              </w:rPr>
            </w:pPr>
            <w:r w:rsidRPr="00C506DC">
              <w:rPr>
                <w:bCs/>
                <w:color w:val="000000" w:themeColor="text1"/>
              </w:rPr>
              <w:t>248.74</w:t>
            </w:r>
          </w:p>
        </w:tc>
        <w:tc>
          <w:tcPr>
            <w:tcW w:w="1193" w:type="dxa"/>
            <w:tcBorders>
              <w:top w:val="nil"/>
              <w:left w:val="nil"/>
              <w:bottom w:val="nil"/>
              <w:right w:val="nil"/>
            </w:tcBorders>
            <w:noWrap/>
            <w:hideMark/>
          </w:tcPr>
          <w:p w14:paraId="6CCDB2A9" w14:textId="77777777" w:rsidR="00067ECE" w:rsidRPr="00C506DC" w:rsidRDefault="00067ECE" w:rsidP="009815F2">
            <w:pPr>
              <w:pStyle w:val="Default"/>
              <w:spacing w:line="480" w:lineRule="auto"/>
              <w:rPr>
                <w:bCs/>
                <w:color w:val="000000" w:themeColor="text1"/>
              </w:rPr>
            </w:pPr>
            <w:r w:rsidRPr="00C506DC">
              <w:rPr>
                <w:bCs/>
                <w:color w:val="000000" w:themeColor="text1"/>
              </w:rPr>
              <w:t>17.02</w:t>
            </w:r>
          </w:p>
        </w:tc>
        <w:tc>
          <w:tcPr>
            <w:tcW w:w="1193" w:type="dxa"/>
            <w:tcBorders>
              <w:top w:val="nil"/>
              <w:left w:val="nil"/>
              <w:bottom w:val="nil"/>
              <w:right w:val="nil"/>
            </w:tcBorders>
            <w:noWrap/>
            <w:hideMark/>
          </w:tcPr>
          <w:p w14:paraId="2A4BF056" w14:textId="77777777" w:rsidR="00067ECE" w:rsidRPr="00C506DC" w:rsidRDefault="00067ECE" w:rsidP="009815F2">
            <w:pPr>
              <w:pStyle w:val="Default"/>
              <w:spacing w:line="480" w:lineRule="auto"/>
              <w:rPr>
                <w:bCs/>
                <w:color w:val="000000" w:themeColor="text1"/>
              </w:rPr>
            </w:pPr>
            <w:r w:rsidRPr="00C506DC">
              <w:rPr>
                <w:bCs/>
                <w:color w:val="000000" w:themeColor="text1"/>
              </w:rPr>
              <w:t>11.99</w:t>
            </w:r>
          </w:p>
        </w:tc>
      </w:tr>
      <w:tr w:rsidR="00067ECE" w:rsidRPr="00C506DC" w14:paraId="02E06BD6" w14:textId="77777777" w:rsidTr="009815F2">
        <w:trPr>
          <w:trHeight w:val="298"/>
        </w:trPr>
        <w:tc>
          <w:tcPr>
            <w:tcW w:w="1218" w:type="dxa"/>
            <w:tcBorders>
              <w:top w:val="nil"/>
              <w:left w:val="nil"/>
              <w:bottom w:val="nil"/>
              <w:right w:val="nil"/>
            </w:tcBorders>
            <w:noWrap/>
            <w:hideMark/>
          </w:tcPr>
          <w:p w14:paraId="19362819" w14:textId="77777777" w:rsidR="00067ECE" w:rsidRPr="00C506DC" w:rsidRDefault="00067ECE" w:rsidP="009815F2">
            <w:pPr>
              <w:pStyle w:val="Default"/>
              <w:spacing w:line="480" w:lineRule="auto"/>
              <w:rPr>
                <w:bCs/>
                <w:color w:val="000000" w:themeColor="text1"/>
              </w:rPr>
            </w:pPr>
            <w:r w:rsidRPr="00C506DC">
              <w:rPr>
                <w:bCs/>
                <w:color w:val="000000" w:themeColor="text1"/>
              </w:rPr>
              <w:t>14th Day</w:t>
            </w:r>
          </w:p>
        </w:tc>
        <w:tc>
          <w:tcPr>
            <w:tcW w:w="1290" w:type="dxa"/>
            <w:tcBorders>
              <w:top w:val="nil"/>
              <w:left w:val="nil"/>
              <w:bottom w:val="nil"/>
              <w:right w:val="nil"/>
            </w:tcBorders>
            <w:noWrap/>
            <w:hideMark/>
          </w:tcPr>
          <w:p w14:paraId="4DAD177B" w14:textId="77777777" w:rsidR="00067ECE" w:rsidRPr="00C506DC" w:rsidRDefault="00067ECE" w:rsidP="009815F2">
            <w:pPr>
              <w:pStyle w:val="Default"/>
              <w:spacing w:line="480" w:lineRule="auto"/>
              <w:rPr>
                <w:bCs/>
                <w:color w:val="000000" w:themeColor="text1"/>
              </w:rPr>
            </w:pPr>
            <w:r w:rsidRPr="00C506DC">
              <w:rPr>
                <w:bCs/>
                <w:color w:val="000000" w:themeColor="text1"/>
              </w:rPr>
              <w:t>91.96</w:t>
            </w:r>
          </w:p>
        </w:tc>
        <w:tc>
          <w:tcPr>
            <w:tcW w:w="1290" w:type="dxa"/>
            <w:tcBorders>
              <w:top w:val="nil"/>
              <w:left w:val="nil"/>
              <w:bottom w:val="nil"/>
              <w:right w:val="nil"/>
            </w:tcBorders>
            <w:noWrap/>
            <w:hideMark/>
          </w:tcPr>
          <w:p w14:paraId="046A9FB5" w14:textId="77777777" w:rsidR="00067ECE" w:rsidRPr="00C506DC" w:rsidRDefault="00067ECE" w:rsidP="009815F2">
            <w:pPr>
              <w:pStyle w:val="Default"/>
              <w:spacing w:line="480" w:lineRule="auto"/>
              <w:rPr>
                <w:bCs/>
                <w:color w:val="000000" w:themeColor="text1"/>
              </w:rPr>
            </w:pPr>
            <w:r w:rsidRPr="00C506DC">
              <w:rPr>
                <w:bCs/>
                <w:color w:val="000000" w:themeColor="text1"/>
              </w:rPr>
              <w:t>143.98</w:t>
            </w:r>
          </w:p>
        </w:tc>
        <w:tc>
          <w:tcPr>
            <w:tcW w:w="1290" w:type="dxa"/>
            <w:tcBorders>
              <w:top w:val="nil"/>
              <w:left w:val="nil"/>
              <w:bottom w:val="nil"/>
              <w:right w:val="nil"/>
            </w:tcBorders>
            <w:noWrap/>
            <w:hideMark/>
          </w:tcPr>
          <w:p w14:paraId="097D83F3" w14:textId="77777777" w:rsidR="00067ECE" w:rsidRPr="00C506DC" w:rsidRDefault="00067ECE" w:rsidP="009815F2">
            <w:pPr>
              <w:pStyle w:val="Default"/>
              <w:spacing w:line="480" w:lineRule="auto"/>
              <w:rPr>
                <w:bCs/>
                <w:color w:val="000000" w:themeColor="text1"/>
              </w:rPr>
            </w:pPr>
            <w:r w:rsidRPr="00C506DC">
              <w:rPr>
                <w:bCs/>
                <w:color w:val="000000" w:themeColor="text1"/>
              </w:rPr>
              <w:t>246.5</w:t>
            </w:r>
          </w:p>
        </w:tc>
        <w:tc>
          <w:tcPr>
            <w:tcW w:w="1290" w:type="dxa"/>
            <w:tcBorders>
              <w:top w:val="nil"/>
              <w:left w:val="nil"/>
              <w:bottom w:val="nil"/>
              <w:right w:val="nil"/>
            </w:tcBorders>
            <w:noWrap/>
            <w:hideMark/>
          </w:tcPr>
          <w:p w14:paraId="2F3BC6AA" w14:textId="77777777" w:rsidR="00067ECE" w:rsidRPr="00C506DC" w:rsidRDefault="00067ECE" w:rsidP="009815F2">
            <w:pPr>
              <w:pStyle w:val="Default"/>
              <w:spacing w:line="480" w:lineRule="auto"/>
              <w:rPr>
                <w:bCs/>
                <w:color w:val="000000" w:themeColor="text1"/>
              </w:rPr>
            </w:pPr>
            <w:r w:rsidRPr="00C506DC">
              <w:rPr>
                <w:bCs/>
                <w:color w:val="000000" w:themeColor="text1"/>
              </w:rPr>
              <w:t>84.99</w:t>
            </w:r>
          </w:p>
        </w:tc>
        <w:tc>
          <w:tcPr>
            <w:tcW w:w="1193" w:type="dxa"/>
            <w:tcBorders>
              <w:top w:val="nil"/>
              <w:left w:val="nil"/>
              <w:bottom w:val="nil"/>
              <w:right w:val="nil"/>
            </w:tcBorders>
            <w:noWrap/>
            <w:hideMark/>
          </w:tcPr>
          <w:p w14:paraId="234122E1" w14:textId="77777777" w:rsidR="00067ECE" w:rsidRPr="00C506DC" w:rsidRDefault="00067ECE" w:rsidP="009815F2">
            <w:pPr>
              <w:pStyle w:val="Default"/>
              <w:spacing w:line="480" w:lineRule="auto"/>
              <w:rPr>
                <w:bCs/>
                <w:color w:val="000000" w:themeColor="text1"/>
              </w:rPr>
            </w:pPr>
            <w:r w:rsidRPr="00C506DC">
              <w:rPr>
                <w:bCs/>
                <w:color w:val="000000" w:themeColor="text1"/>
              </w:rPr>
              <w:t>15</w:t>
            </w:r>
          </w:p>
        </w:tc>
        <w:tc>
          <w:tcPr>
            <w:tcW w:w="1193" w:type="dxa"/>
            <w:tcBorders>
              <w:top w:val="nil"/>
              <w:left w:val="nil"/>
              <w:bottom w:val="nil"/>
              <w:right w:val="nil"/>
            </w:tcBorders>
            <w:noWrap/>
            <w:hideMark/>
          </w:tcPr>
          <w:p w14:paraId="14E3D148" w14:textId="77777777" w:rsidR="00067ECE" w:rsidRPr="00C506DC" w:rsidRDefault="00067ECE" w:rsidP="009815F2">
            <w:pPr>
              <w:pStyle w:val="Default"/>
              <w:spacing w:line="480" w:lineRule="auto"/>
              <w:rPr>
                <w:bCs/>
                <w:color w:val="000000" w:themeColor="text1"/>
              </w:rPr>
            </w:pPr>
            <w:r w:rsidRPr="00C506DC">
              <w:rPr>
                <w:bCs/>
                <w:color w:val="000000" w:themeColor="text1"/>
              </w:rPr>
              <w:t>12.02</w:t>
            </w:r>
          </w:p>
        </w:tc>
      </w:tr>
      <w:tr w:rsidR="00067ECE" w:rsidRPr="00C506DC" w14:paraId="1FE91D6D" w14:textId="77777777" w:rsidTr="009815F2">
        <w:trPr>
          <w:trHeight w:val="298"/>
        </w:trPr>
        <w:tc>
          <w:tcPr>
            <w:tcW w:w="1218" w:type="dxa"/>
            <w:tcBorders>
              <w:top w:val="nil"/>
              <w:left w:val="nil"/>
              <w:bottom w:val="nil"/>
              <w:right w:val="nil"/>
            </w:tcBorders>
            <w:noWrap/>
            <w:hideMark/>
          </w:tcPr>
          <w:p w14:paraId="76959874" w14:textId="77777777" w:rsidR="00067ECE" w:rsidRPr="00C506DC" w:rsidRDefault="00067ECE" w:rsidP="009815F2">
            <w:pPr>
              <w:pStyle w:val="Default"/>
              <w:spacing w:line="480" w:lineRule="auto"/>
              <w:rPr>
                <w:bCs/>
                <w:color w:val="000000" w:themeColor="text1"/>
              </w:rPr>
            </w:pPr>
            <w:r w:rsidRPr="00C506DC">
              <w:rPr>
                <w:bCs/>
                <w:color w:val="000000" w:themeColor="text1"/>
              </w:rPr>
              <w:t>21st Day</w:t>
            </w:r>
          </w:p>
        </w:tc>
        <w:tc>
          <w:tcPr>
            <w:tcW w:w="1290" w:type="dxa"/>
            <w:tcBorders>
              <w:top w:val="nil"/>
              <w:left w:val="nil"/>
              <w:bottom w:val="nil"/>
              <w:right w:val="nil"/>
            </w:tcBorders>
            <w:noWrap/>
            <w:hideMark/>
          </w:tcPr>
          <w:p w14:paraId="64067E52" w14:textId="77777777" w:rsidR="00067ECE" w:rsidRPr="00C506DC" w:rsidRDefault="00067ECE" w:rsidP="009815F2">
            <w:pPr>
              <w:pStyle w:val="Default"/>
              <w:spacing w:line="480" w:lineRule="auto"/>
              <w:rPr>
                <w:bCs/>
                <w:color w:val="000000" w:themeColor="text1"/>
              </w:rPr>
            </w:pPr>
            <w:r w:rsidRPr="00C506DC">
              <w:rPr>
                <w:bCs/>
                <w:color w:val="000000" w:themeColor="text1"/>
              </w:rPr>
              <w:t>69.92</w:t>
            </w:r>
          </w:p>
        </w:tc>
        <w:tc>
          <w:tcPr>
            <w:tcW w:w="1290" w:type="dxa"/>
            <w:tcBorders>
              <w:top w:val="nil"/>
              <w:left w:val="nil"/>
              <w:bottom w:val="nil"/>
              <w:right w:val="nil"/>
            </w:tcBorders>
            <w:noWrap/>
            <w:hideMark/>
          </w:tcPr>
          <w:p w14:paraId="6828FB02" w14:textId="77777777" w:rsidR="00067ECE" w:rsidRPr="00C506DC" w:rsidRDefault="00067ECE" w:rsidP="009815F2">
            <w:pPr>
              <w:pStyle w:val="Default"/>
              <w:spacing w:line="480" w:lineRule="auto"/>
              <w:rPr>
                <w:bCs/>
                <w:color w:val="000000" w:themeColor="text1"/>
              </w:rPr>
            </w:pPr>
            <w:r w:rsidRPr="00C506DC">
              <w:rPr>
                <w:bCs/>
                <w:color w:val="000000" w:themeColor="text1"/>
              </w:rPr>
              <w:t>131.41</w:t>
            </w:r>
          </w:p>
        </w:tc>
        <w:tc>
          <w:tcPr>
            <w:tcW w:w="1290" w:type="dxa"/>
            <w:tcBorders>
              <w:top w:val="nil"/>
              <w:left w:val="nil"/>
              <w:bottom w:val="nil"/>
              <w:right w:val="nil"/>
            </w:tcBorders>
            <w:noWrap/>
            <w:hideMark/>
          </w:tcPr>
          <w:p w14:paraId="07327929" w14:textId="77777777" w:rsidR="00067ECE" w:rsidRPr="00C506DC" w:rsidRDefault="00067ECE" w:rsidP="009815F2">
            <w:pPr>
              <w:pStyle w:val="Default"/>
              <w:spacing w:line="480" w:lineRule="auto"/>
              <w:rPr>
                <w:bCs/>
                <w:color w:val="000000" w:themeColor="text1"/>
              </w:rPr>
            </w:pPr>
            <w:r w:rsidRPr="00C506DC">
              <w:rPr>
                <w:bCs/>
                <w:color w:val="000000" w:themeColor="text1"/>
              </w:rPr>
              <w:t>235.91</w:t>
            </w:r>
          </w:p>
        </w:tc>
        <w:tc>
          <w:tcPr>
            <w:tcW w:w="1290" w:type="dxa"/>
            <w:tcBorders>
              <w:top w:val="nil"/>
              <w:left w:val="nil"/>
              <w:bottom w:val="nil"/>
              <w:right w:val="nil"/>
            </w:tcBorders>
            <w:noWrap/>
            <w:hideMark/>
          </w:tcPr>
          <w:p w14:paraId="365ECFEB" w14:textId="77777777" w:rsidR="00067ECE" w:rsidRPr="00C506DC" w:rsidRDefault="00067ECE" w:rsidP="009815F2">
            <w:pPr>
              <w:pStyle w:val="Default"/>
              <w:spacing w:line="480" w:lineRule="auto"/>
              <w:rPr>
                <w:bCs/>
                <w:color w:val="000000" w:themeColor="text1"/>
              </w:rPr>
            </w:pPr>
            <w:r w:rsidRPr="00C506DC">
              <w:rPr>
                <w:bCs/>
                <w:color w:val="000000" w:themeColor="text1"/>
              </w:rPr>
              <w:t>65.86</w:t>
            </w:r>
          </w:p>
        </w:tc>
        <w:tc>
          <w:tcPr>
            <w:tcW w:w="1193" w:type="dxa"/>
            <w:tcBorders>
              <w:top w:val="nil"/>
              <w:left w:val="nil"/>
              <w:bottom w:val="nil"/>
              <w:right w:val="nil"/>
            </w:tcBorders>
            <w:noWrap/>
            <w:hideMark/>
          </w:tcPr>
          <w:p w14:paraId="6E5B42C9" w14:textId="77777777" w:rsidR="00067ECE" w:rsidRPr="00C506DC" w:rsidRDefault="00067ECE" w:rsidP="009815F2">
            <w:pPr>
              <w:pStyle w:val="Default"/>
              <w:spacing w:line="480" w:lineRule="auto"/>
              <w:rPr>
                <w:bCs/>
                <w:color w:val="000000" w:themeColor="text1"/>
              </w:rPr>
            </w:pPr>
            <w:r w:rsidRPr="00C506DC">
              <w:rPr>
                <w:bCs/>
                <w:color w:val="000000" w:themeColor="text1"/>
              </w:rPr>
              <w:t>13</w:t>
            </w:r>
          </w:p>
        </w:tc>
        <w:tc>
          <w:tcPr>
            <w:tcW w:w="1193" w:type="dxa"/>
            <w:tcBorders>
              <w:top w:val="nil"/>
              <w:left w:val="nil"/>
              <w:bottom w:val="nil"/>
              <w:right w:val="nil"/>
            </w:tcBorders>
            <w:noWrap/>
            <w:hideMark/>
          </w:tcPr>
          <w:p w14:paraId="3E1DFFBF" w14:textId="77777777" w:rsidR="00067ECE" w:rsidRPr="00C506DC" w:rsidRDefault="00067ECE" w:rsidP="009815F2">
            <w:pPr>
              <w:pStyle w:val="Default"/>
              <w:spacing w:line="480" w:lineRule="auto"/>
              <w:rPr>
                <w:bCs/>
                <w:color w:val="000000" w:themeColor="text1"/>
              </w:rPr>
            </w:pPr>
            <w:r w:rsidRPr="00C506DC">
              <w:rPr>
                <w:bCs/>
                <w:color w:val="000000" w:themeColor="text1"/>
              </w:rPr>
              <w:t>11</w:t>
            </w:r>
          </w:p>
        </w:tc>
      </w:tr>
      <w:tr w:rsidR="00067ECE" w:rsidRPr="00C506DC" w14:paraId="67FBA572" w14:textId="77777777" w:rsidTr="009815F2">
        <w:trPr>
          <w:trHeight w:val="298"/>
        </w:trPr>
        <w:tc>
          <w:tcPr>
            <w:tcW w:w="1218" w:type="dxa"/>
            <w:tcBorders>
              <w:top w:val="nil"/>
              <w:left w:val="nil"/>
              <w:bottom w:val="single" w:sz="4" w:space="0" w:color="auto"/>
              <w:right w:val="nil"/>
            </w:tcBorders>
            <w:noWrap/>
            <w:hideMark/>
          </w:tcPr>
          <w:p w14:paraId="4D1AACAC" w14:textId="77777777" w:rsidR="00067ECE" w:rsidRPr="00C506DC" w:rsidRDefault="00067ECE" w:rsidP="009815F2">
            <w:pPr>
              <w:pStyle w:val="Default"/>
              <w:spacing w:line="480" w:lineRule="auto"/>
              <w:rPr>
                <w:bCs/>
                <w:color w:val="000000" w:themeColor="text1"/>
              </w:rPr>
            </w:pPr>
            <w:r w:rsidRPr="00C506DC">
              <w:rPr>
                <w:bCs/>
                <w:color w:val="000000" w:themeColor="text1"/>
              </w:rPr>
              <w:t>28th Day</w:t>
            </w:r>
          </w:p>
        </w:tc>
        <w:tc>
          <w:tcPr>
            <w:tcW w:w="1290" w:type="dxa"/>
            <w:tcBorders>
              <w:top w:val="nil"/>
              <w:left w:val="nil"/>
              <w:bottom w:val="single" w:sz="4" w:space="0" w:color="auto"/>
              <w:right w:val="nil"/>
            </w:tcBorders>
            <w:noWrap/>
            <w:hideMark/>
          </w:tcPr>
          <w:p w14:paraId="135F26AB" w14:textId="77777777" w:rsidR="00067ECE" w:rsidRPr="00C506DC" w:rsidRDefault="00067ECE" w:rsidP="009815F2">
            <w:pPr>
              <w:pStyle w:val="Default"/>
              <w:spacing w:line="480" w:lineRule="auto"/>
              <w:rPr>
                <w:bCs/>
                <w:color w:val="000000" w:themeColor="text1"/>
              </w:rPr>
            </w:pPr>
            <w:r w:rsidRPr="00C506DC">
              <w:rPr>
                <w:bCs/>
                <w:color w:val="000000" w:themeColor="text1"/>
              </w:rPr>
              <w:t>209.35</w:t>
            </w:r>
          </w:p>
        </w:tc>
        <w:tc>
          <w:tcPr>
            <w:tcW w:w="1290" w:type="dxa"/>
            <w:tcBorders>
              <w:top w:val="nil"/>
              <w:left w:val="nil"/>
              <w:bottom w:val="single" w:sz="4" w:space="0" w:color="auto"/>
              <w:right w:val="nil"/>
            </w:tcBorders>
            <w:noWrap/>
            <w:hideMark/>
          </w:tcPr>
          <w:p w14:paraId="445B1BFA" w14:textId="77777777" w:rsidR="00067ECE" w:rsidRPr="00C506DC" w:rsidRDefault="00067ECE" w:rsidP="009815F2">
            <w:pPr>
              <w:pStyle w:val="Default"/>
              <w:spacing w:line="480" w:lineRule="auto"/>
              <w:rPr>
                <w:bCs/>
                <w:color w:val="000000" w:themeColor="text1"/>
              </w:rPr>
            </w:pPr>
            <w:r w:rsidRPr="00C506DC">
              <w:rPr>
                <w:bCs/>
                <w:color w:val="000000" w:themeColor="text1"/>
              </w:rPr>
              <w:t>253.45</w:t>
            </w:r>
          </w:p>
        </w:tc>
        <w:tc>
          <w:tcPr>
            <w:tcW w:w="1290" w:type="dxa"/>
            <w:tcBorders>
              <w:top w:val="nil"/>
              <w:left w:val="nil"/>
              <w:bottom w:val="single" w:sz="4" w:space="0" w:color="auto"/>
              <w:right w:val="nil"/>
            </w:tcBorders>
            <w:noWrap/>
            <w:hideMark/>
          </w:tcPr>
          <w:p w14:paraId="764D25F3" w14:textId="77777777" w:rsidR="00067ECE" w:rsidRPr="00C506DC" w:rsidRDefault="00067ECE" w:rsidP="009815F2">
            <w:pPr>
              <w:pStyle w:val="Default"/>
              <w:spacing w:line="480" w:lineRule="auto"/>
              <w:rPr>
                <w:bCs/>
                <w:color w:val="000000" w:themeColor="text1"/>
              </w:rPr>
            </w:pPr>
            <w:r w:rsidRPr="00C506DC">
              <w:rPr>
                <w:bCs/>
                <w:color w:val="000000" w:themeColor="text1"/>
              </w:rPr>
              <w:t>265.50</w:t>
            </w:r>
          </w:p>
        </w:tc>
        <w:tc>
          <w:tcPr>
            <w:tcW w:w="1290" w:type="dxa"/>
            <w:tcBorders>
              <w:top w:val="nil"/>
              <w:left w:val="nil"/>
              <w:bottom w:val="single" w:sz="4" w:space="0" w:color="auto"/>
              <w:right w:val="nil"/>
            </w:tcBorders>
            <w:noWrap/>
            <w:hideMark/>
          </w:tcPr>
          <w:p w14:paraId="08B5DD35" w14:textId="77777777" w:rsidR="00067ECE" w:rsidRPr="00C506DC" w:rsidRDefault="00067ECE" w:rsidP="009815F2">
            <w:pPr>
              <w:pStyle w:val="Default"/>
              <w:spacing w:line="480" w:lineRule="auto"/>
              <w:rPr>
                <w:bCs/>
                <w:color w:val="000000" w:themeColor="text1"/>
              </w:rPr>
            </w:pPr>
            <w:r w:rsidRPr="00C506DC">
              <w:rPr>
                <w:bCs/>
                <w:color w:val="000000" w:themeColor="text1"/>
              </w:rPr>
              <w:t>70.43</w:t>
            </w:r>
          </w:p>
        </w:tc>
        <w:tc>
          <w:tcPr>
            <w:tcW w:w="1193" w:type="dxa"/>
            <w:tcBorders>
              <w:top w:val="nil"/>
              <w:left w:val="nil"/>
              <w:bottom w:val="single" w:sz="4" w:space="0" w:color="auto"/>
              <w:right w:val="nil"/>
            </w:tcBorders>
            <w:noWrap/>
            <w:hideMark/>
          </w:tcPr>
          <w:p w14:paraId="43F3EC88" w14:textId="77777777" w:rsidR="00067ECE" w:rsidRPr="00C506DC" w:rsidRDefault="00067ECE" w:rsidP="009815F2">
            <w:pPr>
              <w:pStyle w:val="Default"/>
              <w:spacing w:line="480" w:lineRule="auto"/>
              <w:rPr>
                <w:bCs/>
                <w:color w:val="000000" w:themeColor="text1"/>
              </w:rPr>
            </w:pPr>
            <w:r w:rsidRPr="00C506DC">
              <w:rPr>
                <w:bCs/>
                <w:color w:val="000000" w:themeColor="text1"/>
              </w:rPr>
              <w:t>10</w:t>
            </w:r>
          </w:p>
        </w:tc>
        <w:tc>
          <w:tcPr>
            <w:tcW w:w="1193" w:type="dxa"/>
            <w:tcBorders>
              <w:top w:val="nil"/>
              <w:left w:val="nil"/>
              <w:bottom w:val="single" w:sz="4" w:space="0" w:color="auto"/>
              <w:right w:val="nil"/>
            </w:tcBorders>
            <w:noWrap/>
            <w:hideMark/>
          </w:tcPr>
          <w:p w14:paraId="7FC5F2AC" w14:textId="77777777" w:rsidR="00067ECE" w:rsidRPr="00C506DC" w:rsidRDefault="00067ECE" w:rsidP="009815F2">
            <w:pPr>
              <w:pStyle w:val="Default"/>
              <w:spacing w:line="480" w:lineRule="auto"/>
              <w:rPr>
                <w:bCs/>
                <w:color w:val="000000" w:themeColor="text1"/>
              </w:rPr>
            </w:pPr>
            <w:r w:rsidRPr="00C506DC">
              <w:rPr>
                <w:bCs/>
                <w:color w:val="000000" w:themeColor="text1"/>
              </w:rPr>
              <w:t>8</w:t>
            </w:r>
          </w:p>
        </w:tc>
      </w:tr>
    </w:tbl>
    <w:p w14:paraId="3C06F515" w14:textId="77777777" w:rsidR="00067ECE" w:rsidRDefault="00067ECE" w:rsidP="00067ECE">
      <w:pPr>
        <w:pStyle w:val="Default"/>
        <w:keepNext/>
        <w:spacing w:before="240" w:line="480" w:lineRule="auto"/>
        <w:jc w:val="both"/>
      </w:pPr>
      <w:r w:rsidRPr="00C506DC">
        <w:rPr>
          <w:noProof/>
        </w:rPr>
        <w:drawing>
          <wp:inline distT="0" distB="0" distL="0" distR="0" wp14:anchorId="5F8327F7" wp14:editId="45A10978">
            <wp:extent cx="4876800" cy="2466975"/>
            <wp:effectExtent l="0" t="0" r="0" b="9525"/>
            <wp:docPr id="45" name="Chart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8610D7-F586-4C3C-95BF-A574F210E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F50B54" w14:textId="0462AA43" w:rsidR="00067ECE" w:rsidRDefault="00067ECE" w:rsidP="00067ECE">
      <w:pPr>
        <w:pStyle w:val="Default"/>
        <w:spacing w:before="240" w:line="480" w:lineRule="auto"/>
        <w:jc w:val="center"/>
        <w:rPr>
          <w:b/>
          <w:color w:val="000000" w:themeColor="text1"/>
        </w:rPr>
      </w:pPr>
      <w:bookmarkStart w:id="189" w:name="_Toc104562887"/>
      <w:r w:rsidRPr="004C7C9F">
        <w:rPr>
          <w:b/>
        </w:rPr>
        <w:t xml:space="preserve">Figure 4. </w:t>
      </w:r>
      <w:r>
        <w:rPr>
          <w:b/>
        </w:rPr>
        <w:fldChar w:fldCharType="begin"/>
      </w:r>
      <w:r>
        <w:rPr>
          <w:b/>
        </w:rPr>
        <w:instrText xml:space="preserve"> SEQ Figure_4. \* ARABIC </w:instrText>
      </w:r>
      <w:r>
        <w:rPr>
          <w:b/>
        </w:rPr>
        <w:fldChar w:fldCharType="separate"/>
      </w:r>
      <w:r w:rsidR="006E0E64">
        <w:rPr>
          <w:b/>
          <w:noProof/>
        </w:rPr>
        <w:t>10</w:t>
      </w:r>
      <w:r>
        <w:rPr>
          <w:b/>
        </w:rPr>
        <w:fldChar w:fldCharType="end"/>
      </w:r>
      <w:r w:rsidRPr="004C7C9F">
        <w:rPr>
          <w:b/>
          <w:color w:val="000000" w:themeColor="text1"/>
        </w:rPr>
        <w:t>:</w:t>
      </w:r>
      <w:r w:rsidRPr="001822F4">
        <w:rPr>
          <w:b/>
          <w:color w:val="000000" w:themeColor="text1"/>
        </w:rPr>
        <w:t xml:space="preserve"> Graph showing electrical resistivity values obtained from the Concrete Cubes</w:t>
      </w:r>
      <w:bookmarkEnd w:id="189"/>
    </w:p>
    <w:p w14:paraId="582A80A3" w14:textId="77777777" w:rsidR="00F5571C" w:rsidRPr="001822F4" w:rsidRDefault="00F5571C" w:rsidP="00067ECE">
      <w:pPr>
        <w:pStyle w:val="Default"/>
        <w:spacing w:before="240" w:line="480" w:lineRule="auto"/>
        <w:jc w:val="center"/>
        <w:rPr>
          <w:b/>
          <w:color w:val="000000" w:themeColor="text1"/>
        </w:rPr>
      </w:pPr>
    </w:p>
    <w:p w14:paraId="60C09A83" w14:textId="77777777" w:rsidR="00067ECE" w:rsidRPr="00C506DC" w:rsidRDefault="00067ECE" w:rsidP="00067ECE">
      <w:pPr>
        <w:pStyle w:val="Default"/>
        <w:spacing w:before="240" w:line="480" w:lineRule="auto"/>
        <w:jc w:val="both"/>
        <w:rPr>
          <w:b/>
          <w:color w:val="000000" w:themeColor="text1"/>
        </w:rPr>
      </w:pPr>
      <w:bookmarkStart w:id="190" w:name="_Toc104561665"/>
      <w:r w:rsidRPr="00875B3F">
        <w:rPr>
          <w:b/>
        </w:rPr>
        <w:t xml:space="preserve">Table 4. </w:t>
      </w:r>
      <w:r w:rsidRPr="00875B3F">
        <w:rPr>
          <w:b/>
        </w:rPr>
        <w:fldChar w:fldCharType="begin"/>
      </w:r>
      <w:r w:rsidRPr="00875B3F">
        <w:rPr>
          <w:b/>
        </w:rPr>
        <w:instrText xml:space="preserve"> SEQ Table_4. \* ARABIC </w:instrText>
      </w:r>
      <w:r w:rsidRPr="00875B3F">
        <w:rPr>
          <w:b/>
        </w:rPr>
        <w:fldChar w:fldCharType="separate"/>
      </w:r>
      <w:r w:rsidR="006E0E64">
        <w:rPr>
          <w:b/>
          <w:noProof/>
        </w:rPr>
        <w:t>18</w:t>
      </w:r>
      <w:r w:rsidRPr="00875B3F">
        <w:rPr>
          <w:b/>
        </w:rPr>
        <w:fldChar w:fldCharType="end"/>
      </w:r>
      <w:r>
        <w:t xml:space="preserve">: </w:t>
      </w:r>
      <w:r w:rsidRPr="00C506DC">
        <w:rPr>
          <w:b/>
          <w:color w:val="000000" w:themeColor="text1"/>
        </w:rPr>
        <w:t>Average Resistivity Values obtained from the Concrete Cubes</w:t>
      </w:r>
      <w:bookmarkEnd w:id="190"/>
    </w:p>
    <w:tbl>
      <w:tblPr>
        <w:tblW w:w="9109" w:type="dxa"/>
        <w:tblInd w:w="-108" w:type="dxa"/>
        <w:tblLook w:val="04A0" w:firstRow="1" w:lastRow="0" w:firstColumn="1" w:lastColumn="0" w:noHBand="0" w:noVBand="1"/>
      </w:tblPr>
      <w:tblGrid>
        <w:gridCol w:w="1375"/>
        <w:gridCol w:w="1380"/>
        <w:gridCol w:w="1270"/>
        <w:gridCol w:w="1270"/>
        <w:gridCol w:w="1270"/>
        <w:gridCol w:w="1270"/>
        <w:gridCol w:w="1274"/>
      </w:tblGrid>
      <w:tr w:rsidR="00067ECE" w:rsidRPr="00C506DC" w14:paraId="59784B37" w14:textId="77777777" w:rsidTr="009815F2">
        <w:trPr>
          <w:trHeight w:val="275"/>
        </w:trPr>
        <w:tc>
          <w:tcPr>
            <w:tcW w:w="9109" w:type="dxa"/>
            <w:gridSpan w:val="7"/>
            <w:tcBorders>
              <w:left w:val="nil"/>
              <w:bottom w:val="single" w:sz="4" w:space="0" w:color="auto"/>
              <w:right w:val="nil"/>
            </w:tcBorders>
            <w:noWrap/>
          </w:tcPr>
          <w:p w14:paraId="57F47D50" w14:textId="77777777" w:rsidR="00067ECE" w:rsidRPr="00C506DC" w:rsidRDefault="00067ECE" w:rsidP="009815F2">
            <w:pPr>
              <w:pStyle w:val="Default"/>
              <w:spacing w:line="480" w:lineRule="auto"/>
              <w:jc w:val="center"/>
              <w:rPr>
                <w:b/>
                <w:color w:val="000000" w:themeColor="text1"/>
              </w:rPr>
            </w:pPr>
            <w:r w:rsidRPr="00C506DC">
              <w:rPr>
                <w:b/>
                <w:color w:val="000000" w:themeColor="text1"/>
              </w:rPr>
              <w:t>Resistivity (ρ) (Ώm)</w:t>
            </w:r>
          </w:p>
        </w:tc>
      </w:tr>
      <w:tr w:rsidR="00067ECE" w:rsidRPr="00C506DC" w14:paraId="3E4908A8" w14:textId="77777777" w:rsidTr="009815F2">
        <w:trPr>
          <w:trHeight w:val="235"/>
        </w:trPr>
        <w:tc>
          <w:tcPr>
            <w:tcW w:w="1375" w:type="dxa"/>
            <w:tcBorders>
              <w:left w:val="nil"/>
              <w:bottom w:val="single" w:sz="4" w:space="0" w:color="auto"/>
              <w:right w:val="nil"/>
            </w:tcBorders>
            <w:noWrap/>
            <w:hideMark/>
          </w:tcPr>
          <w:p w14:paraId="76EA5F0F" w14:textId="77777777" w:rsidR="00067ECE" w:rsidRPr="00C506DC" w:rsidRDefault="00067ECE" w:rsidP="009815F2">
            <w:pPr>
              <w:pStyle w:val="Default"/>
              <w:spacing w:line="480" w:lineRule="auto"/>
              <w:rPr>
                <w:b/>
                <w:color w:val="000000" w:themeColor="text1"/>
              </w:rPr>
            </w:pPr>
          </w:p>
        </w:tc>
        <w:tc>
          <w:tcPr>
            <w:tcW w:w="1380" w:type="dxa"/>
            <w:tcBorders>
              <w:left w:val="nil"/>
              <w:bottom w:val="single" w:sz="4" w:space="0" w:color="auto"/>
              <w:right w:val="nil"/>
            </w:tcBorders>
            <w:noWrap/>
            <w:hideMark/>
          </w:tcPr>
          <w:p w14:paraId="184DB9BD" w14:textId="77777777" w:rsidR="00067ECE" w:rsidRPr="00C506DC" w:rsidRDefault="00067ECE" w:rsidP="009815F2">
            <w:pPr>
              <w:pStyle w:val="Default"/>
              <w:spacing w:line="480" w:lineRule="auto"/>
              <w:rPr>
                <w:b/>
                <w:color w:val="000000" w:themeColor="text1"/>
              </w:rPr>
            </w:pPr>
            <w:r w:rsidRPr="00C506DC">
              <w:rPr>
                <w:b/>
                <w:color w:val="000000" w:themeColor="text1"/>
              </w:rPr>
              <w:t>0% CPA</w:t>
            </w:r>
          </w:p>
        </w:tc>
        <w:tc>
          <w:tcPr>
            <w:tcW w:w="1270" w:type="dxa"/>
            <w:tcBorders>
              <w:left w:val="nil"/>
              <w:bottom w:val="single" w:sz="4" w:space="0" w:color="auto"/>
              <w:right w:val="nil"/>
            </w:tcBorders>
            <w:noWrap/>
            <w:hideMark/>
          </w:tcPr>
          <w:p w14:paraId="78DB41BA" w14:textId="77777777" w:rsidR="00067ECE" w:rsidRPr="00C506DC" w:rsidRDefault="00067ECE" w:rsidP="009815F2">
            <w:pPr>
              <w:pStyle w:val="Default"/>
              <w:spacing w:line="480" w:lineRule="auto"/>
              <w:rPr>
                <w:b/>
                <w:color w:val="000000" w:themeColor="text1"/>
              </w:rPr>
            </w:pPr>
            <w:r w:rsidRPr="00C506DC">
              <w:rPr>
                <w:b/>
                <w:color w:val="000000" w:themeColor="text1"/>
              </w:rPr>
              <w:t>5% CPA</w:t>
            </w:r>
          </w:p>
        </w:tc>
        <w:tc>
          <w:tcPr>
            <w:tcW w:w="1270" w:type="dxa"/>
            <w:tcBorders>
              <w:left w:val="nil"/>
              <w:bottom w:val="single" w:sz="4" w:space="0" w:color="auto"/>
              <w:right w:val="nil"/>
            </w:tcBorders>
            <w:noWrap/>
            <w:hideMark/>
          </w:tcPr>
          <w:p w14:paraId="0E757402" w14:textId="77777777" w:rsidR="00067ECE" w:rsidRPr="00C506DC" w:rsidRDefault="00067ECE" w:rsidP="009815F2">
            <w:pPr>
              <w:pStyle w:val="Default"/>
              <w:spacing w:line="480" w:lineRule="auto"/>
              <w:rPr>
                <w:b/>
                <w:color w:val="000000" w:themeColor="text1"/>
              </w:rPr>
            </w:pPr>
            <w:r w:rsidRPr="00C506DC">
              <w:rPr>
                <w:b/>
                <w:color w:val="000000" w:themeColor="text1"/>
              </w:rPr>
              <w:t>10% CPA</w:t>
            </w:r>
          </w:p>
        </w:tc>
        <w:tc>
          <w:tcPr>
            <w:tcW w:w="1270" w:type="dxa"/>
            <w:tcBorders>
              <w:left w:val="nil"/>
              <w:bottom w:val="single" w:sz="4" w:space="0" w:color="auto"/>
              <w:right w:val="nil"/>
            </w:tcBorders>
            <w:noWrap/>
            <w:hideMark/>
          </w:tcPr>
          <w:p w14:paraId="4AF038E2" w14:textId="77777777" w:rsidR="00067ECE" w:rsidRPr="00C506DC" w:rsidRDefault="00067ECE" w:rsidP="009815F2">
            <w:pPr>
              <w:pStyle w:val="Default"/>
              <w:spacing w:line="480" w:lineRule="auto"/>
              <w:rPr>
                <w:b/>
                <w:color w:val="000000" w:themeColor="text1"/>
              </w:rPr>
            </w:pPr>
            <w:r w:rsidRPr="00C506DC">
              <w:rPr>
                <w:b/>
                <w:color w:val="000000" w:themeColor="text1"/>
              </w:rPr>
              <w:t>15% CPA</w:t>
            </w:r>
          </w:p>
        </w:tc>
        <w:tc>
          <w:tcPr>
            <w:tcW w:w="1270" w:type="dxa"/>
            <w:tcBorders>
              <w:left w:val="nil"/>
              <w:bottom w:val="single" w:sz="4" w:space="0" w:color="auto"/>
              <w:right w:val="nil"/>
            </w:tcBorders>
            <w:noWrap/>
            <w:hideMark/>
          </w:tcPr>
          <w:p w14:paraId="7CC30CDD" w14:textId="77777777" w:rsidR="00067ECE" w:rsidRPr="00C506DC" w:rsidRDefault="00067ECE" w:rsidP="009815F2">
            <w:pPr>
              <w:pStyle w:val="Default"/>
              <w:spacing w:line="480" w:lineRule="auto"/>
              <w:rPr>
                <w:b/>
                <w:color w:val="000000" w:themeColor="text1"/>
              </w:rPr>
            </w:pPr>
            <w:r w:rsidRPr="00C506DC">
              <w:rPr>
                <w:b/>
                <w:color w:val="000000" w:themeColor="text1"/>
              </w:rPr>
              <w:t>20% CPA</w:t>
            </w:r>
          </w:p>
        </w:tc>
        <w:tc>
          <w:tcPr>
            <w:tcW w:w="1270" w:type="dxa"/>
            <w:tcBorders>
              <w:left w:val="nil"/>
              <w:bottom w:val="single" w:sz="4" w:space="0" w:color="auto"/>
              <w:right w:val="nil"/>
            </w:tcBorders>
            <w:noWrap/>
            <w:hideMark/>
          </w:tcPr>
          <w:p w14:paraId="61D18786" w14:textId="77777777" w:rsidR="00067ECE" w:rsidRPr="00C506DC" w:rsidRDefault="00067ECE" w:rsidP="009815F2">
            <w:pPr>
              <w:pStyle w:val="Default"/>
              <w:spacing w:line="480" w:lineRule="auto"/>
              <w:rPr>
                <w:b/>
                <w:color w:val="000000" w:themeColor="text1"/>
              </w:rPr>
            </w:pPr>
            <w:r w:rsidRPr="00C506DC">
              <w:rPr>
                <w:b/>
                <w:color w:val="000000" w:themeColor="text1"/>
              </w:rPr>
              <w:t>30% CPA</w:t>
            </w:r>
          </w:p>
        </w:tc>
      </w:tr>
      <w:tr w:rsidR="00067ECE" w:rsidRPr="00C506DC" w14:paraId="40023C3B" w14:textId="77777777" w:rsidTr="009815F2">
        <w:trPr>
          <w:trHeight w:val="235"/>
        </w:trPr>
        <w:tc>
          <w:tcPr>
            <w:tcW w:w="1375" w:type="dxa"/>
            <w:tcBorders>
              <w:left w:val="nil"/>
              <w:bottom w:val="nil"/>
              <w:right w:val="nil"/>
            </w:tcBorders>
            <w:noWrap/>
            <w:hideMark/>
          </w:tcPr>
          <w:p w14:paraId="12DDDADE" w14:textId="77777777" w:rsidR="00067ECE" w:rsidRPr="00C506DC" w:rsidRDefault="00067ECE" w:rsidP="009815F2">
            <w:pPr>
              <w:pStyle w:val="Default"/>
              <w:spacing w:line="480" w:lineRule="auto"/>
              <w:rPr>
                <w:bCs/>
                <w:color w:val="000000" w:themeColor="text1"/>
              </w:rPr>
            </w:pPr>
            <w:r w:rsidRPr="00C506DC">
              <w:rPr>
                <w:bCs/>
                <w:color w:val="000000" w:themeColor="text1"/>
              </w:rPr>
              <w:t>1st Day</w:t>
            </w:r>
          </w:p>
        </w:tc>
        <w:tc>
          <w:tcPr>
            <w:tcW w:w="1380" w:type="dxa"/>
            <w:tcBorders>
              <w:left w:val="nil"/>
              <w:bottom w:val="nil"/>
              <w:right w:val="nil"/>
            </w:tcBorders>
            <w:noWrap/>
            <w:hideMark/>
          </w:tcPr>
          <w:p w14:paraId="64223536" w14:textId="77777777" w:rsidR="00067ECE" w:rsidRPr="00C506DC" w:rsidRDefault="00067ECE" w:rsidP="009815F2">
            <w:pPr>
              <w:pStyle w:val="Default"/>
              <w:spacing w:line="480" w:lineRule="auto"/>
              <w:rPr>
                <w:bCs/>
                <w:color w:val="000000" w:themeColor="text1"/>
              </w:rPr>
            </w:pPr>
            <w:r w:rsidRPr="00C506DC">
              <w:rPr>
                <w:bCs/>
                <w:color w:val="000000" w:themeColor="text1"/>
              </w:rPr>
              <w:t>148</w:t>
            </w:r>
          </w:p>
        </w:tc>
        <w:tc>
          <w:tcPr>
            <w:tcW w:w="1270" w:type="dxa"/>
            <w:tcBorders>
              <w:left w:val="nil"/>
              <w:bottom w:val="nil"/>
              <w:right w:val="nil"/>
            </w:tcBorders>
            <w:noWrap/>
            <w:hideMark/>
          </w:tcPr>
          <w:p w14:paraId="0F604C29" w14:textId="77777777" w:rsidR="00067ECE" w:rsidRPr="00C506DC" w:rsidRDefault="00067ECE" w:rsidP="009815F2">
            <w:pPr>
              <w:pStyle w:val="Default"/>
              <w:spacing w:line="480" w:lineRule="auto"/>
              <w:rPr>
                <w:bCs/>
                <w:color w:val="000000" w:themeColor="text1"/>
              </w:rPr>
            </w:pPr>
            <w:r w:rsidRPr="00C506DC">
              <w:rPr>
                <w:bCs/>
                <w:color w:val="000000" w:themeColor="text1"/>
              </w:rPr>
              <w:t>157</w:t>
            </w:r>
          </w:p>
        </w:tc>
        <w:tc>
          <w:tcPr>
            <w:tcW w:w="1270" w:type="dxa"/>
            <w:tcBorders>
              <w:left w:val="nil"/>
              <w:bottom w:val="nil"/>
              <w:right w:val="nil"/>
            </w:tcBorders>
            <w:noWrap/>
            <w:hideMark/>
          </w:tcPr>
          <w:p w14:paraId="7C5677D0" w14:textId="77777777" w:rsidR="00067ECE" w:rsidRPr="00C506DC" w:rsidRDefault="00067ECE" w:rsidP="009815F2">
            <w:pPr>
              <w:pStyle w:val="Default"/>
              <w:spacing w:line="480" w:lineRule="auto"/>
              <w:rPr>
                <w:bCs/>
                <w:color w:val="000000" w:themeColor="text1"/>
              </w:rPr>
            </w:pPr>
            <w:r w:rsidRPr="00C506DC">
              <w:rPr>
                <w:bCs/>
                <w:color w:val="000000" w:themeColor="text1"/>
              </w:rPr>
              <w:t>310</w:t>
            </w:r>
          </w:p>
        </w:tc>
        <w:tc>
          <w:tcPr>
            <w:tcW w:w="1270" w:type="dxa"/>
            <w:tcBorders>
              <w:left w:val="nil"/>
              <w:bottom w:val="nil"/>
              <w:right w:val="nil"/>
            </w:tcBorders>
            <w:noWrap/>
            <w:hideMark/>
          </w:tcPr>
          <w:p w14:paraId="1C3F6C3D" w14:textId="77777777" w:rsidR="00067ECE" w:rsidRPr="00C506DC" w:rsidRDefault="00067ECE" w:rsidP="009815F2">
            <w:pPr>
              <w:pStyle w:val="Default"/>
              <w:spacing w:line="480" w:lineRule="auto"/>
              <w:rPr>
                <w:bCs/>
                <w:color w:val="000000" w:themeColor="text1"/>
              </w:rPr>
            </w:pPr>
            <w:r w:rsidRPr="00C506DC">
              <w:rPr>
                <w:bCs/>
                <w:color w:val="000000" w:themeColor="text1"/>
              </w:rPr>
              <w:t>157</w:t>
            </w:r>
          </w:p>
        </w:tc>
        <w:tc>
          <w:tcPr>
            <w:tcW w:w="1270" w:type="dxa"/>
            <w:tcBorders>
              <w:left w:val="nil"/>
              <w:bottom w:val="nil"/>
              <w:right w:val="nil"/>
            </w:tcBorders>
            <w:noWrap/>
            <w:hideMark/>
          </w:tcPr>
          <w:p w14:paraId="4828156F" w14:textId="77777777" w:rsidR="00067ECE" w:rsidRPr="00C506DC" w:rsidRDefault="00067ECE" w:rsidP="009815F2">
            <w:pPr>
              <w:pStyle w:val="Default"/>
              <w:spacing w:line="480" w:lineRule="auto"/>
              <w:rPr>
                <w:bCs/>
                <w:color w:val="000000" w:themeColor="text1"/>
              </w:rPr>
            </w:pPr>
            <w:r w:rsidRPr="00C506DC">
              <w:rPr>
                <w:bCs/>
                <w:color w:val="000000" w:themeColor="text1"/>
              </w:rPr>
              <w:t>44</w:t>
            </w:r>
          </w:p>
        </w:tc>
        <w:tc>
          <w:tcPr>
            <w:tcW w:w="1270" w:type="dxa"/>
            <w:tcBorders>
              <w:left w:val="nil"/>
              <w:bottom w:val="nil"/>
              <w:right w:val="nil"/>
            </w:tcBorders>
            <w:noWrap/>
          </w:tcPr>
          <w:p w14:paraId="44CB22C8" w14:textId="77777777" w:rsidR="00067ECE" w:rsidRPr="00C506DC" w:rsidRDefault="00067ECE" w:rsidP="009815F2">
            <w:pPr>
              <w:pStyle w:val="Default"/>
              <w:spacing w:line="480" w:lineRule="auto"/>
              <w:rPr>
                <w:bCs/>
                <w:color w:val="000000" w:themeColor="text1"/>
              </w:rPr>
            </w:pPr>
            <w:r w:rsidRPr="00C506DC">
              <w:rPr>
                <w:bCs/>
                <w:color w:val="000000" w:themeColor="text1"/>
              </w:rPr>
              <w:t>39</w:t>
            </w:r>
          </w:p>
        </w:tc>
      </w:tr>
      <w:tr w:rsidR="00067ECE" w:rsidRPr="00C506DC" w14:paraId="5A4F69FD" w14:textId="77777777" w:rsidTr="009815F2">
        <w:trPr>
          <w:trHeight w:val="235"/>
        </w:trPr>
        <w:tc>
          <w:tcPr>
            <w:tcW w:w="1375" w:type="dxa"/>
            <w:tcBorders>
              <w:top w:val="nil"/>
              <w:left w:val="nil"/>
              <w:bottom w:val="nil"/>
              <w:right w:val="nil"/>
            </w:tcBorders>
            <w:noWrap/>
            <w:hideMark/>
          </w:tcPr>
          <w:p w14:paraId="30CD7AA7" w14:textId="77777777" w:rsidR="00067ECE" w:rsidRPr="00C506DC" w:rsidRDefault="00067ECE" w:rsidP="009815F2">
            <w:pPr>
              <w:pStyle w:val="Default"/>
              <w:spacing w:line="480" w:lineRule="auto"/>
              <w:rPr>
                <w:bCs/>
                <w:color w:val="000000" w:themeColor="text1"/>
              </w:rPr>
            </w:pPr>
            <w:r w:rsidRPr="00C506DC">
              <w:rPr>
                <w:bCs/>
                <w:color w:val="000000" w:themeColor="text1"/>
              </w:rPr>
              <w:t>7th Day</w:t>
            </w:r>
          </w:p>
        </w:tc>
        <w:tc>
          <w:tcPr>
            <w:tcW w:w="1380" w:type="dxa"/>
            <w:tcBorders>
              <w:top w:val="nil"/>
              <w:left w:val="nil"/>
              <w:bottom w:val="nil"/>
              <w:right w:val="nil"/>
            </w:tcBorders>
            <w:noWrap/>
          </w:tcPr>
          <w:p w14:paraId="55E71CA0" w14:textId="77777777" w:rsidR="00067ECE" w:rsidRPr="00C506DC" w:rsidRDefault="00067ECE" w:rsidP="009815F2">
            <w:pPr>
              <w:pStyle w:val="Default"/>
              <w:spacing w:line="480" w:lineRule="auto"/>
              <w:rPr>
                <w:bCs/>
                <w:color w:val="000000" w:themeColor="text1"/>
              </w:rPr>
            </w:pPr>
            <w:r w:rsidRPr="00C506DC">
              <w:rPr>
                <w:bCs/>
                <w:color w:val="000000" w:themeColor="text1"/>
              </w:rPr>
              <w:t>174</w:t>
            </w:r>
          </w:p>
        </w:tc>
        <w:tc>
          <w:tcPr>
            <w:tcW w:w="1270" w:type="dxa"/>
            <w:tcBorders>
              <w:top w:val="nil"/>
              <w:left w:val="nil"/>
              <w:bottom w:val="nil"/>
              <w:right w:val="nil"/>
            </w:tcBorders>
            <w:noWrap/>
          </w:tcPr>
          <w:p w14:paraId="1E421CAA" w14:textId="77777777" w:rsidR="00067ECE" w:rsidRPr="00C506DC" w:rsidRDefault="00067ECE" w:rsidP="009815F2">
            <w:pPr>
              <w:pStyle w:val="Default"/>
              <w:spacing w:line="480" w:lineRule="auto"/>
              <w:rPr>
                <w:bCs/>
                <w:color w:val="000000" w:themeColor="text1"/>
              </w:rPr>
            </w:pPr>
            <w:r w:rsidRPr="00C506DC">
              <w:rPr>
                <w:bCs/>
                <w:color w:val="000000" w:themeColor="text1"/>
              </w:rPr>
              <w:t>243</w:t>
            </w:r>
          </w:p>
        </w:tc>
        <w:tc>
          <w:tcPr>
            <w:tcW w:w="1270" w:type="dxa"/>
            <w:tcBorders>
              <w:top w:val="nil"/>
              <w:left w:val="nil"/>
              <w:bottom w:val="nil"/>
              <w:right w:val="nil"/>
            </w:tcBorders>
            <w:noWrap/>
          </w:tcPr>
          <w:p w14:paraId="695266DE" w14:textId="77777777" w:rsidR="00067ECE" w:rsidRPr="00C506DC" w:rsidRDefault="00067ECE" w:rsidP="009815F2">
            <w:pPr>
              <w:pStyle w:val="Default"/>
              <w:spacing w:line="480" w:lineRule="auto"/>
              <w:rPr>
                <w:bCs/>
                <w:color w:val="000000" w:themeColor="text1"/>
              </w:rPr>
            </w:pPr>
            <w:r w:rsidRPr="00C506DC">
              <w:rPr>
                <w:bCs/>
                <w:color w:val="000000" w:themeColor="text1"/>
              </w:rPr>
              <w:t>322</w:t>
            </w:r>
          </w:p>
        </w:tc>
        <w:tc>
          <w:tcPr>
            <w:tcW w:w="1270" w:type="dxa"/>
            <w:tcBorders>
              <w:top w:val="nil"/>
              <w:left w:val="nil"/>
              <w:bottom w:val="nil"/>
              <w:right w:val="nil"/>
            </w:tcBorders>
            <w:noWrap/>
          </w:tcPr>
          <w:p w14:paraId="19414CEF" w14:textId="77777777" w:rsidR="00067ECE" w:rsidRPr="00C506DC" w:rsidRDefault="00067ECE" w:rsidP="009815F2">
            <w:pPr>
              <w:pStyle w:val="Default"/>
              <w:spacing w:line="480" w:lineRule="auto"/>
              <w:rPr>
                <w:bCs/>
                <w:color w:val="000000" w:themeColor="text1"/>
              </w:rPr>
            </w:pPr>
            <w:r w:rsidRPr="00C506DC">
              <w:rPr>
                <w:bCs/>
                <w:color w:val="000000" w:themeColor="text1"/>
              </w:rPr>
              <w:t>169</w:t>
            </w:r>
          </w:p>
        </w:tc>
        <w:tc>
          <w:tcPr>
            <w:tcW w:w="1270" w:type="dxa"/>
            <w:tcBorders>
              <w:top w:val="nil"/>
              <w:left w:val="nil"/>
              <w:bottom w:val="nil"/>
              <w:right w:val="nil"/>
            </w:tcBorders>
            <w:noWrap/>
            <w:hideMark/>
          </w:tcPr>
          <w:p w14:paraId="79313115" w14:textId="77777777" w:rsidR="00067ECE" w:rsidRPr="00C506DC" w:rsidRDefault="00067ECE" w:rsidP="009815F2">
            <w:pPr>
              <w:pStyle w:val="Default"/>
              <w:spacing w:line="480" w:lineRule="auto"/>
              <w:rPr>
                <w:bCs/>
                <w:color w:val="000000" w:themeColor="text1"/>
              </w:rPr>
            </w:pPr>
            <w:r w:rsidRPr="00C506DC">
              <w:rPr>
                <w:bCs/>
                <w:color w:val="000000" w:themeColor="text1"/>
              </w:rPr>
              <w:t>54</w:t>
            </w:r>
          </w:p>
        </w:tc>
        <w:tc>
          <w:tcPr>
            <w:tcW w:w="1270" w:type="dxa"/>
            <w:tcBorders>
              <w:top w:val="nil"/>
              <w:left w:val="nil"/>
              <w:bottom w:val="nil"/>
              <w:right w:val="nil"/>
            </w:tcBorders>
            <w:noWrap/>
          </w:tcPr>
          <w:p w14:paraId="6F34DEAC" w14:textId="77777777" w:rsidR="00067ECE" w:rsidRPr="00C506DC" w:rsidRDefault="00067ECE" w:rsidP="009815F2">
            <w:pPr>
              <w:pStyle w:val="Default"/>
              <w:spacing w:line="480" w:lineRule="auto"/>
              <w:rPr>
                <w:bCs/>
                <w:color w:val="000000" w:themeColor="text1"/>
              </w:rPr>
            </w:pPr>
            <w:r w:rsidRPr="00C506DC">
              <w:rPr>
                <w:bCs/>
                <w:color w:val="000000" w:themeColor="text1"/>
              </w:rPr>
              <w:t>45</w:t>
            </w:r>
          </w:p>
        </w:tc>
      </w:tr>
      <w:tr w:rsidR="00067ECE" w:rsidRPr="00C506DC" w14:paraId="34E1FB50" w14:textId="77777777" w:rsidTr="009815F2">
        <w:trPr>
          <w:trHeight w:val="235"/>
        </w:trPr>
        <w:tc>
          <w:tcPr>
            <w:tcW w:w="1375" w:type="dxa"/>
            <w:tcBorders>
              <w:top w:val="nil"/>
              <w:left w:val="nil"/>
              <w:bottom w:val="nil"/>
              <w:right w:val="nil"/>
            </w:tcBorders>
            <w:noWrap/>
            <w:hideMark/>
          </w:tcPr>
          <w:p w14:paraId="33A1F257" w14:textId="77777777" w:rsidR="00067ECE" w:rsidRPr="00C506DC" w:rsidRDefault="00067ECE" w:rsidP="009815F2">
            <w:pPr>
              <w:pStyle w:val="Default"/>
              <w:spacing w:line="480" w:lineRule="auto"/>
              <w:rPr>
                <w:bCs/>
                <w:color w:val="000000" w:themeColor="text1"/>
              </w:rPr>
            </w:pPr>
            <w:r w:rsidRPr="00C506DC">
              <w:rPr>
                <w:bCs/>
                <w:color w:val="000000" w:themeColor="text1"/>
              </w:rPr>
              <w:t>14th Day</w:t>
            </w:r>
          </w:p>
        </w:tc>
        <w:tc>
          <w:tcPr>
            <w:tcW w:w="1380" w:type="dxa"/>
            <w:tcBorders>
              <w:top w:val="nil"/>
              <w:left w:val="nil"/>
              <w:bottom w:val="nil"/>
              <w:right w:val="nil"/>
            </w:tcBorders>
            <w:noWrap/>
            <w:hideMark/>
          </w:tcPr>
          <w:p w14:paraId="66DACEDE" w14:textId="77777777" w:rsidR="00067ECE" w:rsidRPr="00C506DC" w:rsidRDefault="00067ECE" w:rsidP="009815F2">
            <w:pPr>
              <w:pStyle w:val="Default"/>
              <w:spacing w:line="480" w:lineRule="auto"/>
              <w:rPr>
                <w:bCs/>
                <w:color w:val="000000" w:themeColor="text1"/>
              </w:rPr>
            </w:pPr>
            <w:r w:rsidRPr="00C506DC">
              <w:rPr>
                <w:bCs/>
                <w:color w:val="000000" w:themeColor="text1"/>
              </w:rPr>
              <w:t>176</w:t>
            </w:r>
          </w:p>
        </w:tc>
        <w:tc>
          <w:tcPr>
            <w:tcW w:w="1270" w:type="dxa"/>
            <w:tcBorders>
              <w:top w:val="nil"/>
              <w:left w:val="nil"/>
              <w:bottom w:val="nil"/>
              <w:right w:val="nil"/>
            </w:tcBorders>
            <w:noWrap/>
            <w:hideMark/>
          </w:tcPr>
          <w:p w14:paraId="733EFDA0" w14:textId="77777777" w:rsidR="00067ECE" w:rsidRPr="00C506DC" w:rsidRDefault="00067ECE" w:rsidP="009815F2">
            <w:pPr>
              <w:pStyle w:val="Default"/>
              <w:spacing w:line="480" w:lineRule="auto"/>
              <w:rPr>
                <w:bCs/>
                <w:color w:val="000000" w:themeColor="text1"/>
              </w:rPr>
            </w:pPr>
            <w:r w:rsidRPr="00C506DC">
              <w:rPr>
                <w:bCs/>
                <w:color w:val="000000" w:themeColor="text1"/>
              </w:rPr>
              <w:t>280</w:t>
            </w:r>
          </w:p>
        </w:tc>
        <w:tc>
          <w:tcPr>
            <w:tcW w:w="1270" w:type="dxa"/>
            <w:tcBorders>
              <w:top w:val="nil"/>
              <w:left w:val="nil"/>
              <w:bottom w:val="nil"/>
              <w:right w:val="nil"/>
            </w:tcBorders>
            <w:noWrap/>
            <w:hideMark/>
          </w:tcPr>
          <w:p w14:paraId="5294E14E" w14:textId="77777777" w:rsidR="00067ECE" w:rsidRPr="00C506DC" w:rsidRDefault="00067ECE" w:rsidP="009815F2">
            <w:pPr>
              <w:pStyle w:val="Default"/>
              <w:spacing w:line="480" w:lineRule="auto"/>
              <w:rPr>
                <w:bCs/>
                <w:color w:val="000000" w:themeColor="text1"/>
              </w:rPr>
            </w:pPr>
            <w:r w:rsidRPr="00C506DC">
              <w:rPr>
                <w:bCs/>
                <w:color w:val="000000" w:themeColor="text1"/>
              </w:rPr>
              <w:t>486</w:t>
            </w:r>
          </w:p>
        </w:tc>
        <w:tc>
          <w:tcPr>
            <w:tcW w:w="1270" w:type="dxa"/>
            <w:tcBorders>
              <w:top w:val="nil"/>
              <w:left w:val="nil"/>
              <w:bottom w:val="nil"/>
              <w:right w:val="nil"/>
            </w:tcBorders>
            <w:noWrap/>
            <w:hideMark/>
          </w:tcPr>
          <w:p w14:paraId="349442AE" w14:textId="77777777" w:rsidR="00067ECE" w:rsidRPr="00C506DC" w:rsidRDefault="00067ECE" w:rsidP="009815F2">
            <w:pPr>
              <w:pStyle w:val="Default"/>
              <w:spacing w:line="480" w:lineRule="auto"/>
              <w:rPr>
                <w:bCs/>
                <w:color w:val="000000" w:themeColor="text1"/>
              </w:rPr>
            </w:pPr>
            <w:r w:rsidRPr="00C506DC">
              <w:rPr>
                <w:bCs/>
                <w:color w:val="000000" w:themeColor="text1"/>
              </w:rPr>
              <w:t>181</w:t>
            </w:r>
          </w:p>
        </w:tc>
        <w:tc>
          <w:tcPr>
            <w:tcW w:w="1270" w:type="dxa"/>
            <w:tcBorders>
              <w:top w:val="nil"/>
              <w:left w:val="nil"/>
              <w:bottom w:val="nil"/>
              <w:right w:val="nil"/>
            </w:tcBorders>
            <w:noWrap/>
            <w:hideMark/>
          </w:tcPr>
          <w:p w14:paraId="36CEE2C8" w14:textId="77777777" w:rsidR="00067ECE" w:rsidRPr="00C506DC" w:rsidRDefault="00067ECE" w:rsidP="009815F2">
            <w:pPr>
              <w:pStyle w:val="Default"/>
              <w:spacing w:line="480" w:lineRule="auto"/>
              <w:rPr>
                <w:bCs/>
                <w:color w:val="000000" w:themeColor="text1"/>
              </w:rPr>
            </w:pPr>
            <w:r w:rsidRPr="00C506DC">
              <w:rPr>
                <w:bCs/>
                <w:color w:val="000000" w:themeColor="text1"/>
              </w:rPr>
              <w:t>63</w:t>
            </w:r>
          </w:p>
        </w:tc>
        <w:tc>
          <w:tcPr>
            <w:tcW w:w="1270" w:type="dxa"/>
            <w:tcBorders>
              <w:top w:val="nil"/>
              <w:left w:val="nil"/>
              <w:bottom w:val="nil"/>
              <w:right w:val="nil"/>
            </w:tcBorders>
            <w:noWrap/>
          </w:tcPr>
          <w:p w14:paraId="39DED6C4" w14:textId="77777777" w:rsidR="00067ECE" w:rsidRPr="00C506DC" w:rsidRDefault="00067ECE" w:rsidP="009815F2">
            <w:pPr>
              <w:pStyle w:val="Default"/>
              <w:spacing w:line="480" w:lineRule="auto"/>
              <w:rPr>
                <w:bCs/>
                <w:color w:val="000000" w:themeColor="text1"/>
              </w:rPr>
            </w:pPr>
            <w:r w:rsidRPr="00C506DC">
              <w:rPr>
                <w:bCs/>
                <w:color w:val="000000" w:themeColor="text1"/>
              </w:rPr>
              <w:t>55</w:t>
            </w:r>
          </w:p>
        </w:tc>
      </w:tr>
      <w:tr w:rsidR="00067ECE" w:rsidRPr="00C506DC" w14:paraId="7D1A94E4" w14:textId="77777777" w:rsidTr="009815F2">
        <w:trPr>
          <w:trHeight w:val="235"/>
        </w:trPr>
        <w:tc>
          <w:tcPr>
            <w:tcW w:w="1375" w:type="dxa"/>
            <w:tcBorders>
              <w:top w:val="nil"/>
              <w:left w:val="nil"/>
              <w:bottom w:val="nil"/>
              <w:right w:val="nil"/>
            </w:tcBorders>
            <w:noWrap/>
            <w:hideMark/>
          </w:tcPr>
          <w:p w14:paraId="5C730B4C" w14:textId="77777777" w:rsidR="00067ECE" w:rsidRPr="00C506DC" w:rsidRDefault="00067ECE" w:rsidP="009815F2">
            <w:pPr>
              <w:pStyle w:val="Default"/>
              <w:spacing w:line="480" w:lineRule="auto"/>
              <w:rPr>
                <w:bCs/>
                <w:color w:val="000000" w:themeColor="text1"/>
              </w:rPr>
            </w:pPr>
            <w:r w:rsidRPr="00C506DC">
              <w:rPr>
                <w:bCs/>
                <w:color w:val="000000" w:themeColor="text1"/>
              </w:rPr>
              <w:t>21st Day</w:t>
            </w:r>
          </w:p>
        </w:tc>
        <w:tc>
          <w:tcPr>
            <w:tcW w:w="1380" w:type="dxa"/>
            <w:tcBorders>
              <w:top w:val="nil"/>
              <w:left w:val="nil"/>
              <w:bottom w:val="nil"/>
              <w:right w:val="nil"/>
            </w:tcBorders>
            <w:noWrap/>
          </w:tcPr>
          <w:p w14:paraId="44853747" w14:textId="77777777" w:rsidR="00067ECE" w:rsidRPr="00C506DC" w:rsidRDefault="00067ECE" w:rsidP="009815F2">
            <w:pPr>
              <w:pStyle w:val="Default"/>
              <w:spacing w:line="480" w:lineRule="auto"/>
              <w:rPr>
                <w:bCs/>
                <w:color w:val="000000" w:themeColor="text1"/>
              </w:rPr>
            </w:pPr>
            <w:r w:rsidRPr="00C506DC">
              <w:rPr>
                <w:bCs/>
                <w:color w:val="000000" w:themeColor="text1"/>
              </w:rPr>
              <w:t>265</w:t>
            </w:r>
          </w:p>
        </w:tc>
        <w:tc>
          <w:tcPr>
            <w:tcW w:w="1270" w:type="dxa"/>
            <w:tcBorders>
              <w:top w:val="nil"/>
              <w:left w:val="nil"/>
              <w:bottom w:val="nil"/>
              <w:right w:val="nil"/>
            </w:tcBorders>
            <w:noWrap/>
          </w:tcPr>
          <w:p w14:paraId="45A6825F" w14:textId="77777777" w:rsidR="00067ECE" w:rsidRPr="00C506DC" w:rsidRDefault="00067ECE" w:rsidP="009815F2">
            <w:pPr>
              <w:pStyle w:val="Default"/>
              <w:spacing w:line="480" w:lineRule="auto"/>
              <w:rPr>
                <w:bCs/>
                <w:color w:val="000000" w:themeColor="text1"/>
              </w:rPr>
            </w:pPr>
            <w:r w:rsidRPr="00C506DC">
              <w:rPr>
                <w:bCs/>
                <w:color w:val="000000" w:themeColor="text1"/>
              </w:rPr>
              <w:t>289</w:t>
            </w:r>
          </w:p>
        </w:tc>
        <w:tc>
          <w:tcPr>
            <w:tcW w:w="1270" w:type="dxa"/>
            <w:tcBorders>
              <w:top w:val="nil"/>
              <w:left w:val="nil"/>
              <w:bottom w:val="nil"/>
              <w:right w:val="nil"/>
            </w:tcBorders>
            <w:noWrap/>
          </w:tcPr>
          <w:p w14:paraId="1FE45FB7" w14:textId="77777777" w:rsidR="00067ECE" w:rsidRPr="00C506DC" w:rsidRDefault="00067ECE" w:rsidP="009815F2">
            <w:pPr>
              <w:pStyle w:val="Default"/>
              <w:spacing w:line="480" w:lineRule="auto"/>
              <w:rPr>
                <w:bCs/>
                <w:color w:val="000000" w:themeColor="text1"/>
              </w:rPr>
            </w:pPr>
            <w:r w:rsidRPr="00C506DC">
              <w:rPr>
                <w:bCs/>
                <w:color w:val="000000" w:themeColor="text1"/>
              </w:rPr>
              <w:t>518</w:t>
            </w:r>
          </w:p>
        </w:tc>
        <w:tc>
          <w:tcPr>
            <w:tcW w:w="1270" w:type="dxa"/>
            <w:tcBorders>
              <w:top w:val="nil"/>
              <w:left w:val="nil"/>
              <w:bottom w:val="nil"/>
              <w:right w:val="nil"/>
            </w:tcBorders>
            <w:noWrap/>
          </w:tcPr>
          <w:p w14:paraId="1738A3DC" w14:textId="77777777" w:rsidR="00067ECE" w:rsidRPr="00C506DC" w:rsidRDefault="00067ECE" w:rsidP="009815F2">
            <w:pPr>
              <w:pStyle w:val="Default"/>
              <w:spacing w:line="480" w:lineRule="auto"/>
              <w:rPr>
                <w:bCs/>
                <w:color w:val="000000" w:themeColor="text1"/>
              </w:rPr>
            </w:pPr>
            <w:r w:rsidRPr="00C506DC">
              <w:rPr>
                <w:bCs/>
                <w:color w:val="000000" w:themeColor="text1"/>
              </w:rPr>
              <w:t>187</w:t>
            </w:r>
          </w:p>
        </w:tc>
        <w:tc>
          <w:tcPr>
            <w:tcW w:w="1270" w:type="dxa"/>
            <w:tcBorders>
              <w:top w:val="nil"/>
              <w:left w:val="nil"/>
              <w:bottom w:val="nil"/>
              <w:right w:val="nil"/>
            </w:tcBorders>
            <w:noWrap/>
            <w:hideMark/>
          </w:tcPr>
          <w:p w14:paraId="72F2E11F" w14:textId="77777777" w:rsidR="00067ECE" w:rsidRPr="00C506DC" w:rsidRDefault="00067ECE" w:rsidP="009815F2">
            <w:pPr>
              <w:pStyle w:val="Default"/>
              <w:spacing w:line="480" w:lineRule="auto"/>
              <w:rPr>
                <w:bCs/>
                <w:color w:val="000000" w:themeColor="text1"/>
              </w:rPr>
            </w:pPr>
            <w:r w:rsidRPr="00C506DC">
              <w:rPr>
                <w:bCs/>
                <w:color w:val="000000" w:themeColor="text1"/>
              </w:rPr>
              <w:t>74</w:t>
            </w:r>
          </w:p>
        </w:tc>
        <w:tc>
          <w:tcPr>
            <w:tcW w:w="1270" w:type="dxa"/>
            <w:tcBorders>
              <w:top w:val="nil"/>
              <w:left w:val="nil"/>
              <w:bottom w:val="nil"/>
              <w:right w:val="nil"/>
            </w:tcBorders>
            <w:noWrap/>
          </w:tcPr>
          <w:p w14:paraId="6AB356EC" w14:textId="77777777" w:rsidR="00067ECE" w:rsidRPr="00C506DC" w:rsidRDefault="00067ECE" w:rsidP="009815F2">
            <w:pPr>
              <w:pStyle w:val="Default"/>
              <w:spacing w:line="480" w:lineRule="auto"/>
              <w:rPr>
                <w:bCs/>
                <w:color w:val="000000" w:themeColor="text1"/>
              </w:rPr>
            </w:pPr>
            <w:r w:rsidRPr="00C506DC">
              <w:rPr>
                <w:bCs/>
                <w:color w:val="000000" w:themeColor="text1"/>
              </w:rPr>
              <w:t>56</w:t>
            </w:r>
          </w:p>
        </w:tc>
      </w:tr>
      <w:tr w:rsidR="00067ECE" w:rsidRPr="00C506DC" w14:paraId="1A5C8209" w14:textId="77777777" w:rsidTr="009815F2">
        <w:trPr>
          <w:trHeight w:val="235"/>
        </w:trPr>
        <w:tc>
          <w:tcPr>
            <w:tcW w:w="1375" w:type="dxa"/>
            <w:tcBorders>
              <w:top w:val="nil"/>
              <w:left w:val="nil"/>
              <w:bottom w:val="single" w:sz="4" w:space="0" w:color="auto"/>
              <w:right w:val="nil"/>
            </w:tcBorders>
            <w:noWrap/>
            <w:hideMark/>
          </w:tcPr>
          <w:p w14:paraId="7FCEE403" w14:textId="77777777" w:rsidR="00067ECE" w:rsidRPr="00C506DC" w:rsidRDefault="00067ECE" w:rsidP="009815F2">
            <w:pPr>
              <w:pStyle w:val="Default"/>
              <w:spacing w:line="480" w:lineRule="auto"/>
              <w:rPr>
                <w:bCs/>
                <w:color w:val="000000" w:themeColor="text1"/>
              </w:rPr>
            </w:pPr>
            <w:r w:rsidRPr="00C506DC">
              <w:rPr>
                <w:bCs/>
                <w:color w:val="000000" w:themeColor="text1"/>
              </w:rPr>
              <w:t>28th Day</w:t>
            </w:r>
          </w:p>
        </w:tc>
        <w:tc>
          <w:tcPr>
            <w:tcW w:w="1380" w:type="dxa"/>
            <w:tcBorders>
              <w:top w:val="nil"/>
              <w:left w:val="nil"/>
              <w:bottom w:val="single" w:sz="4" w:space="0" w:color="auto"/>
              <w:right w:val="nil"/>
            </w:tcBorders>
            <w:noWrap/>
            <w:hideMark/>
          </w:tcPr>
          <w:p w14:paraId="3F0E4A97" w14:textId="77777777" w:rsidR="00067ECE" w:rsidRPr="00C506DC" w:rsidRDefault="00067ECE" w:rsidP="009815F2">
            <w:pPr>
              <w:pStyle w:val="Default"/>
              <w:spacing w:line="480" w:lineRule="auto"/>
              <w:rPr>
                <w:bCs/>
                <w:color w:val="000000" w:themeColor="text1"/>
              </w:rPr>
            </w:pPr>
            <w:r w:rsidRPr="00C506DC">
              <w:rPr>
                <w:bCs/>
                <w:color w:val="000000" w:themeColor="text1"/>
              </w:rPr>
              <w:t>321</w:t>
            </w:r>
          </w:p>
        </w:tc>
        <w:tc>
          <w:tcPr>
            <w:tcW w:w="1270" w:type="dxa"/>
            <w:tcBorders>
              <w:top w:val="nil"/>
              <w:left w:val="nil"/>
              <w:bottom w:val="single" w:sz="4" w:space="0" w:color="auto"/>
              <w:right w:val="nil"/>
            </w:tcBorders>
            <w:noWrap/>
            <w:hideMark/>
          </w:tcPr>
          <w:p w14:paraId="2250544E" w14:textId="77777777" w:rsidR="00067ECE" w:rsidRPr="00C506DC" w:rsidRDefault="00067ECE" w:rsidP="009815F2">
            <w:pPr>
              <w:pStyle w:val="Default"/>
              <w:spacing w:line="480" w:lineRule="auto"/>
              <w:rPr>
                <w:bCs/>
                <w:color w:val="000000" w:themeColor="text1"/>
              </w:rPr>
            </w:pPr>
            <w:r w:rsidRPr="00C506DC">
              <w:rPr>
                <w:bCs/>
                <w:color w:val="000000" w:themeColor="text1"/>
              </w:rPr>
              <w:t>372</w:t>
            </w:r>
          </w:p>
        </w:tc>
        <w:tc>
          <w:tcPr>
            <w:tcW w:w="1270" w:type="dxa"/>
            <w:tcBorders>
              <w:top w:val="nil"/>
              <w:left w:val="nil"/>
              <w:bottom w:val="single" w:sz="4" w:space="0" w:color="auto"/>
              <w:right w:val="nil"/>
            </w:tcBorders>
            <w:noWrap/>
            <w:hideMark/>
          </w:tcPr>
          <w:p w14:paraId="7EBEF8D1" w14:textId="77777777" w:rsidR="00067ECE" w:rsidRPr="00C506DC" w:rsidRDefault="00067ECE" w:rsidP="009815F2">
            <w:pPr>
              <w:pStyle w:val="Default"/>
              <w:spacing w:line="480" w:lineRule="auto"/>
              <w:rPr>
                <w:bCs/>
                <w:color w:val="000000" w:themeColor="text1"/>
              </w:rPr>
            </w:pPr>
            <w:r w:rsidRPr="00C506DC">
              <w:rPr>
                <w:bCs/>
                <w:color w:val="000000" w:themeColor="text1"/>
              </w:rPr>
              <w:t>617</w:t>
            </w:r>
          </w:p>
        </w:tc>
        <w:tc>
          <w:tcPr>
            <w:tcW w:w="1270" w:type="dxa"/>
            <w:tcBorders>
              <w:top w:val="nil"/>
              <w:left w:val="nil"/>
              <w:bottom w:val="single" w:sz="4" w:space="0" w:color="auto"/>
              <w:right w:val="nil"/>
            </w:tcBorders>
            <w:noWrap/>
            <w:hideMark/>
          </w:tcPr>
          <w:p w14:paraId="7F5C6AE0" w14:textId="77777777" w:rsidR="00067ECE" w:rsidRPr="00C506DC" w:rsidRDefault="00067ECE" w:rsidP="009815F2">
            <w:pPr>
              <w:pStyle w:val="Default"/>
              <w:spacing w:line="480" w:lineRule="auto"/>
              <w:rPr>
                <w:bCs/>
                <w:color w:val="000000" w:themeColor="text1"/>
              </w:rPr>
            </w:pPr>
            <w:r w:rsidRPr="00C506DC">
              <w:rPr>
                <w:bCs/>
                <w:color w:val="000000" w:themeColor="text1"/>
              </w:rPr>
              <w:t>281</w:t>
            </w:r>
          </w:p>
        </w:tc>
        <w:tc>
          <w:tcPr>
            <w:tcW w:w="1270" w:type="dxa"/>
            <w:tcBorders>
              <w:top w:val="nil"/>
              <w:left w:val="nil"/>
              <w:bottom w:val="single" w:sz="4" w:space="0" w:color="auto"/>
              <w:right w:val="nil"/>
            </w:tcBorders>
            <w:noWrap/>
            <w:hideMark/>
          </w:tcPr>
          <w:p w14:paraId="177D0472" w14:textId="77777777" w:rsidR="00067ECE" w:rsidRPr="00C506DC" w:rsidRDefault="00067ECE" w:rsidP="009815F2">
            <w:pPr>
              <w:pStyle w:val="Default"/>
              <w:spacing w:line="480" w:lineRule="auto"/>
              <w:rPr>
                <w:bCs/>
                <w:color w:val="000000" w:themeColor="text1"/>
              </w:rPr>
            </w:pPr>
            <w:r w:rsidRPr="00C506DC">
              <w:rPr>
                <w:bCs/>
                <w:color w:val="000000" w:themeColor="text1"/>
              </w:rPr>
              <w:t>99</w:t>
            </w:r>
          </w:p>
        </w:tc>
        <w:tc>
          <w:tcPr>
            <w:tcW w:w="1270" w:type="dxa"/>
            <w:tcBorders>
              <w:top w:val="nil"/>
              <w:left w:val="nil"/>
              <w:bottom w:val="single" w:sz="4" w:space="0" w:color="auto"/>
              <w:right w:val="nil"/>
            </w:tcBorders>
            <w:noWrap/>
          </w:tcPr>
          <w:p w14:paraId="322040A3" w14:textId="77777777" w:rsidR="00067ECE" w:rsidRPr="00C506DC" w:rsidRDefault="00067ECE" w:rsidP="009815F2">
            <w:pPr>
              <w:pStyle w:val="Default"/>
              <w:spacing w:line="480" w:lineRule="auto"/>
              <w:rPr>
                <w:bCs/>
                <w:color w:val="000000" w:themeColor="text1"/>
              </w:rPr>
            </w:pPr>
            <w:r w:rsidRPr="00C506DC">
              <w:rPr>
                <w:bCs/>
                <w:color w:val="000000" w:themeColor="text1"/>
              </w:rPr>
              <w:t>72</w:t>
            </w:r>
          </w:p>
        </w:tc>
      </w:tr>
    </w:tbl>
    <w:p w14:paraId="69F55E6C" w14:textId="77777777" w:rsidR="00067ECE" w:rsidRPr="00C506DC" w:rsidRDefault="00067ECE" w:rsidP="00067ECE">
      <w:pPr>
        <w:pStyle w:val="Default"/>
        <w:spacing w:after="240" w:line="480" w:lineRule="auto"/>
        <w:jc w:val="both"/>
        <w:rPr>
          <w:color w:val="000000" w:themeColor="text1"/>
        </w:rPr>
      </w:pPr>
    </w:p>
    <w:p w14:paraId="05343632" w14:textId="77777777" w:rsidR="00067ECE" w:rsidRDefault="00067ECE" w:rsidP="00067ECE">
      <w:pPr>
        <w:pStyle w:val="Default"/>
        <w:keepNext/>
        <w:spacing w:after="240" w:line="480" w:lineRule="auto"/>
        <w:jc w:val="both"/>
      </w:pPr>
      <w:r w:rsidRPr="00C506DC">
        <w:rPr>
          <w:noProof/>
        </w:rPr>
        <w:drawing>
          <wp:inline distT="0" distB="0" distL="0" distR="0" wp14:anchorId="4DF51929" wp14:editId="4ED30832">
            <wp:extent cx="5857875" cy="3133725"/>
            <wp:effectExtent l="0" t="0" r="0" b="0"/>
            <wp:docPr id="46" name="Chart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8610D7-F586-4C3C-95BF-A574F210E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0FD14A" w14:textId="77777777" w:rsidR="00067ECE" w:rsidRPr="004C7C9F" w:rsidRDefault="00067ECE" w:rsidP="00067ECE">
      <w:pPr>
        <w:pStyle w:val="Caption"/>
        <w:spacing w:line="480" w:lineRule="auto"/>
        <w:jc w:val="center"/>
        <w:rPr>
          <w:color w:val="000000" w:themeColor="text1"/>
        </w:rPr>
      </w:pPr>
      <w:bookmarkStart w:id="191" w:name="_Toc104562888"/>
      <w:r>
        <w:t xml:space="preserve">Figure 4. </w:t>
      </w:r>
      <w:r w:rsidR="005808C4">
        <w:fldChar w:fldCharType="begin"/>
      </w:r>
      <w:r w:rsidR="005808C4">
        <w:instrText xml:space="preserve"> SEQ Figure_4. \* ARABIC </w:instrText>
      </w:r>
      <w:r w:rsidR="005808C4">
        <w:fldChar w:fldCharType="separate"/>
      </w:r>
      <w:r w:rsidR="006E0E64">
        <w:rPr>
          <w:noProof/>
        </w:rPr>
        <w:t>11</w:t>
      </w:r>
      <w:r w:rsidR="005808C4">
        <w:rPr>
          <w:noProof/>
        </w:rPr>
        <w:fldChar w:fldCharType="end"/>
      </w:r>
      <w:r w:rsidRPr="004C7C9F">
        <w:rPr>
          <w:bCs w:val="0"/>
          <w:color w:val="000000" w:themeColor="text1"/>
        </w:rPr>
        <w:t>: graph showing the average resistivity of the concrete cube</w:t>
      </w:r>
      <w:bookmarkEnd w:id="191"/>
    </w:p>
    <w:p w14:paraId="5CDCD567" w14:textId="77777777" w:rsidR="00067ECE" w:rsidRPr="00C506DC" w:rsidRDefault="00067ECE" w:rsidP="00067ECE">
      <w:pPr>
        <w:pStyle w:val="Default"/>
        <w:spacing w:after="240" w:line="480" w:lineRule="auto"/>
        <w:jc w:val="both"/>
        <w:rPr>
          <w:color w:val="000000" w:themeColor="text1"/>
        </w:rPr>
      </w:pPr>
      <w:r w:rsidRPr="00237139">
        <w:rPr>
          <w:color w:val="000000" w:themeColor="text1"/>
        </w:rPr>
        <w:t>After 28 days, concrete cube samples' average resistivity for 0% CPA replacement is 321Ώm, however at 5% CPA replacement, the resistivity rose to</w:t>
      </w:r>
      <w:r w:rsidRPr="00C506DC">
        <w:rPr>
          <w:color w:val="000000" w:themeColor="text1"/>
        </w:rPr>
        <w:t xml:space="preserve"> 372Ώm, and at 10% CPA replacement, it reached an optimum value of 617Ώm, indicating that CPA addiction at 10% replacement increased the concrete's resistivity, thereby improving mechanical strength and durability. When the percentage rise in CPA exceeds 10% replacement, there is a decrease in resistivity values. Resistivity values for 15%, 20%, and 30% CPA replacements were 281Ώm, 99Ώm, and 72Ώm, respectively. It has been established that as the percentage of CPA replacement goes beyond 10%, the resistivity values decrease, with the lowest value reported at 30% replacement (see table 4.20).</w:t>
      </w:r>
    </w:p>
    <w:p w14:paraId="511012A9" w14:textId="77777777" w:rsidR="00067ECE" w:rsidRPr="005649BC" w:rsidRDefault="00067ECE" w:rsidP="00067ECE">
      <w:pPr>
        <w:pStyle w:val="Heading3"/>
        <w:spacing w:line="480" w:lineRule="auto"/>
        <w:rPr>
          <w:sz w:val="28"/>
          <w:szCs w:val="28"/>
        </w:rPr>
      </w:pPr>
      <w:bookmarkStart w:id="192" w:name="_Toc104589303"/>
      <w:r w:rsidRPr="005649BC">
        <w:rPr>
          <w:sz w:val="28"/>
          <w:szCs w:val="28"/>
        </w:rPr>
        <w:t>4.7.1</w:t>
      </w:r>
      <w:r w:rsidRPr="005649BC">
        <w:rPr>
          <w:sz w:val="28"/>
          <w:szCs w:val="28"/>
        </w:rPr>
        <w:tab/>
        <w:t>Resistivity and Concrete Corrosion</w:t>
      </w:r>
      <w:bookmarkEnd w:id="192"/>
      <w:r w:rsidRPr="005649BC">
        <w:rPr>
          <w:sz w:val="28"/>
          <w:szCs w:val="28"/>
        </w:rPr>
        <w:t xml:space="preserve"> </w:t>
      </w:r>
    </w:p>
    <w:p w14:paraId="70A8AE2A" w14:textId="4D2A7698" w:rsidR="00067ECE" w:rsidRPr="00C506DC" w:rsidRDefault="00FC7404" w:rsidP="00067ECE">
      <w:pPr>
        <w:pStyle w:val="Default"/>
        <w:spacing w:before="240" w:line="480" w:lineRule="auto"/>
        <w:jc w:val="both"/>
        <w:rPr>
          <w:color w:val="000000" w:themeColor="text1"/>
        </w:rPr>
      </w:pPr>
      <w:r>
        <w:rPr>
          <w:color w:val="000000" w:themeColor="text1"/>
        </w:rPr>
        <w:t>Adniikin et al</w:t>
      </w:r>
      <w:r w:rsidR="00067ECE" w:rsidRPr="000751C7">
        <w:rPr>
          <w:color w:val="000000" w:themeColor="text1"/>
        </w:rPr>
        <w:t xml:space="preserve"> (201</w:t>
      </w:r>
      <w:r>
        <w:rPr>
          <w:color w:val="000000" w:themeColor="text1"/>
        </w:rPr>
        <w:t>9</w:t>
      </w:r>
      <w:r w:rsidR="00067ECE" w:rsidRPr="000751C7">
        <w:rPr>
          <w:color w:val="000000" w:themeColor="text1"/>
        </w:rPr>
        <w:t xml:space="preserve">) states that corrosion is rare when resistivity is </w:t>
      </w:r>
      <w:r w:rsidR="00F81C61">
        <w:rPr>
          <w:color w:val="000000" w:themeColor="text1"/>
        </w:rPr>
        <w:t>more</w:t>
      </w:r>
      <w:r w:rsidR="00067ECE" w:rsidRPr="000751C7">
        <w:rPr>
          <w:color w:val="000000" w:themeColor="text1"/>
        </w:rPr>
        <w:t xml:space="preserve"> or equ</w:t>
      </w:r>
      <w:r w:rsidR="00A31B7E">
        <w:rPr>
          <w:color w:val="000000" w:themeColor="text1"/>
        </w:rPr>
        <w:t>i</w:t>
      </w:r>
      <w:r w:rsidR="00F81C61">
        <w:rPr>
          <w:color w:val="000000" w:themeColor="text1"/>
        </w:rPr>
        <w:t>v</w:t>
      </w:r>
      <w:r w:rsidR="00067ECE" w:rsidRPr="000751C7">
        <w:rPr>
          <w:color w:val="000000" w:themeColor="text1"/>
        </w:rPr>
        <w:t>a</w:t>
      </w:r>
      <w:r w:rsidR="00F81C61">
        <w:rPr>
          <w:color w:val="000000" w:themeColor="text1"/>
        </w:rPr>
        <w:t>lent</w:t>
      </w:r>
      <w:r w:rsidR="00067ECE" w:rsidRPr="000751C7">
        <w:rPr>
          <w:color w:val="000000" w:themeColor="text1"/>
        </w:rPr>
        <w:t xml:space="preserve"> to 120Ώm, plausible when it is between 80Ώm and 120Ώm, and practically unavoidable when it is less than 80Ώm. The investigation demonstrates that the concrete samples with various CPA additions will be corrosion-free on </w:t>
      </w:r>
      <w:r w:rsidR="00A31B7E">
        <w:rPr>
          <w:color w:val="000000" w:themeColor="text1"/>
        </w:rPr>
        <w:t xml:space="preserve">the first </w:t>
      </w:r>
      <w:r w:rsidR="00067ECE" w:rsidRPr="000751C7">
        <w:rPr>
          <w:color w:val="000000" w:themeColor="text1"/>
        </w:rPr>
        <w:t xml:space="preserve">day </w:t>
      </w:r>
      <w:r w:rsidR="00A31B7E">
        <w:rPr>
          <w:color w:val="000000" w:themeColor="text1"/>
        </w:rPr>
        <w:t>excluding</w:t>
      </w:r>
      <w:r w:rsidR="00067ECE" w:rsidRPr="000751C7">
        <w:rPr>
          <w:color w:val="000000" w:themeColor="text1"/>
        </w:rPr>
        <w:t xml:space="preserve"> 20 and 30 percent CPA replacement. This same pattern was observed for days 7, 14, and 21 since they all had higher resistivity values that exceeded 120Ώm.</w:t>
      </w:r>
      <w:r w:rsidR="00067ECE" w:rsidRPr="00C506DC">
        <w:rPr>
          <w:color w:val="000000" w:themeColor="text1"/>
        </w:rPr>
        <w:t xml:space="preserve"> At 28 days, % CPA substitution had a resistivity value of 99Ώm, which falls between 80Ώm and 120Ώm, indicating that corrosion is conceivable or feasible, whereas 30 percent CPA replacement had a resistivity value of 72Ώm, indicating that corrosion is unavoidable. </w:t>
      </w:r>
      <w:r w:rsidR="00067ECE" w:rsidRPr="00C506DC">
        <w:rPr>
          <w:bCs/>
          <w:color w:val="000000" w:themeColor="text1"/>
        </w:rPr>
        <w:t>Other CPA replacements have values larger than 120Ώm, reducing the likelihood of corrosion when applied</w:t>
      </w:r>
      <w:r w:rsidR="00067ECE" w:rsidRPr="00C506DC">
        <w:rPr>
          <w:color w:val="000000" w:themeColor="text1"/>
        </w:rPr>
        <w:t>.</w:t>
      </w:r>
    </w:p>
    <w:p w14:paraId="122E7A1F" w14:textId="77777777" w:rsidR="00067ECE" w:rsidRPr="005649BC" w:rsidRDefault="00067ECE" w:rsidP="00067ECE">
      <w:pPr>
        <w:pStyle w:val="Heading2"/>
        <w:spacing w:line="480" w:lineRule="auto"/>
        <w:rPr>
          <w:sz w:val="28"/>
          <w:szCs w:val="28"/>
        </w:rPr>
      </w:pPr>
      <w:bookmarkStart w:id="193" w:name="_Toc104589304"/>
      <w:r w:rsidRPr="005649BC">
        <w:rPr>
          <w:sz w:val="28"/>
          <w:szCs w:val="28"/>
        </w:rPr>
        <w:t>4.8</w:t>
      </w:r>
      <w:r w:rsidRPr="005649BC">
        <w:rPr>
          <w:sz w:val="28"/>
          <w:szCs w:val="28"/>
        </w:rPr>
        <w:tab/>
        <w:t>Scanning Electron Microscopy (SEM) Test</w:t>
      </w:r>
      <w:bookmarkEnd w:id="193"/>
    </w:p>
    <w:p w14:paraId="1C0FAA4A" w14:textId="53A77CDE" w:rsidR="00067ECE" w:rsidRDefault="00067ECE" w:rsidP="00067ECE">
      <w:pPr>
        <w:pStyle w:val="Default"/>
        <w:spacing w:line="480" w:lineRule="auto"/>
        <w:jc w:val="both"/>
        <w:rPr>
          <w:color w:val="111111"/>
          <w:shd w:val="clear" w:color="auto" w:fill="FFFFFF"/>
        </w:rPr>
      </w:pPr>
      <w:r w:rsidRPr="00D965BB">
        <w:rPr>
          <w:bCs/>
          <w:color w:val="000000" w:themeColor="text1"/>
        </w:rPr>
        <w:t>The early strength of the concrete is significantly influenced by the calcium concentration.</w:t>
      </w:r>
      <w:r w:rsidRPr="00C506DC">
        <w:rPr>
          <w:bCs/>
          <w:color w:val="000000" w:themeColor="text1"/>
        </w:rPr>
        <w:t xml:space="preserve"> </w:t>
      </w:r>
      <w:r w:rsidRPr="00982C43">
        <w:rPr>
          <w:bCs/>
          <w:color w:val="000000" w:themeColor="text1"/>
        </w:rPr>
        <w:t xml:space="preserve">The high carbon content in concrete samples, according to Chen, Fu, and Chun (2006), both lessens drying shrinkage and boosts flexural toughness. The compressive strength and crack resistance of concrete are enhanced by its high carbon content, claim Liu </w:t>
      </w:r>
      <w:r w:rsidRPr="00982C43">
        <w:rPr>
          <w:bCs/>
          <w:i/>
          <w:iCs/>
          <w:color w:val="000000" w:themeColor="text1"/>
        </w:rPr>
        <w:t>et al.,</w:t>
      </w:r>
      <w:r w:rsidRPr="00982C43">
        <w:rPr>
          <w:bCs/>
          <w:color w:val="000000" w:themeColor="text1"/>
        </w:rPr>
        <w:t xml:space="preserve"> (2018). Oxygen is another crucial component found in concrete samples. According to Kotaro, Sachiko, Hideki, and Eiji (2018), oxygen serves as a critical binder in concrete buildings and is necessary for the structures to be stiff. The properties of the concrete have undergone several effects as a result. </w:t>
      </w:r>
    </w:p>
    <w:p w14:paraId="2004A71C" w14:textId="77777777" w:rsidR="00067ECE" w:rsidRDefault="00067ECE" w:rsidP="00067ECE">
      <w:pPr>
        <w:pStyle w:val="Default"/>
        <w:keepNext/>
        <w:spacing w:line="480" w:lineRule="auto"/>
        <w:jc w:val="both"/>
      </w:pPr>
      <w:r>
        <w:rPr>
          <w:noProof/>
        </w:rPr>
        <w:drawing>
          <wp:inline distT="0" distB="0" distL="0" distR="0" wp14:anchorId="10EE38E3" wp14:editId="1E092453">
            <wp:extent cx="2419350" cy="369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9350" cy="3695700"/>
                    </a:xfrm>
                    <a:prstGeom prst="rect">
                      <a:avLst/>
                    </a:prstGeom>
                    <a:noFill/>
                    <a:ln>
                      <a:noFill/>
                    </a:ln>
                  </pic:spPr>
                </pic:pic>
              </a:graphicData>
            </a:graphic>
          </wp:inline>
        </w:drawing>
      </w:r>
      <w:r>
        <w:rPr>
          <w:bCs/>
          <w:color w:val="000000" w:themeColor="text1"/>
        </w:rPr>
        <w:t xml:space="preserve">  </w:t>
      </w:r>
      <w:r>
        <w:rPr>
          <w:noProof/>
        </w:rPr>
        <w:drawing>
          <wp:inline distT="0" distB="0" distL="0" distR="0" wp14:anchorId="5FC33F0B" wp14:editId="6056805B">
            <wp:extent cx="2888615" cy="367665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8615" cy="3676650"/>
                    </a:xfrm>
                    <a:prstGeom prst="rect">
                      <a:avLst/>
                    </a:prstGeom>
                    <a:noFill/>
                    <a:ln>
                      <a:noFill/>
                    </a:ln>
                  </pic:spPr>
                </pic:pic>
              </a:graphicData>
            </a:graphic>
          </wp:inline>
        </w:drawing>
      </w:r>
    </w:p>
    <w:p w14:paraId="6D8BA8EC" w14:textId="77777777" w:rsidR="00067ECE" w:rsidRPr="00C506DC" w:rsidRDefault="00067ECE" w:rsidP="00067ECE">
      <w:pPr>
        <w:pStyle w:val="Caption"/>
        <w:spacing w:line="480" w:lineRule="auto"/>
        <w:jc w:val="center"/>
        <w:rPr>
          <w:bCs w:val="0"/>
          <w:color w:val="000000" w:themeColor="text1"/>
        </w:rPr>
      </w:pPr>
      <w:bookmarkStart w:id="194" w:name="_Toc104562889"/>
      <w:r>
        <w:t xml:space="preserve">Figure 4. </w:t>
      </w:r>
      <w:r w:rsidR="005808C4">
        <w:fldChar w:fldCharType="begin"/>
      </w:r>
      <w:r w:rsidR="005808C4">
        <w:instrText xml:space="preserve"> SEQ Figure_4. \* ARABIC </w:instrText>
      </w:r>
      <w:r w:rsidR="005808C4">
        <w:fldChar w:fldCharType="separate"/>
      </w:r>
      <w:r w:rsidR="006E0E64">
        <w:rPr>
          <w:noProof/>
        </w:rPr>
        <w:t>12</w:t>
      </w:r>
      <w:r w:rsidR="005808C4">
        <w:rPr>
          <w:noProof/>
        </w:rPr>
        <w:fldChar w:fldCharType="end"/>
      </w:r>
      <w:r w:rsidRPr="004C7C9F">
        <w:rPr>
          <w:bCs w:val="0"/>
          <w:color w:val="000000" w:themeColor="text1"/>
        </w:rPr>
        <w:t>: Image of 0% CPA Sample</w:t>
      </w:r>
      <w:bookmarkEnd w:id="194"/>
    </w:p>
    <w:tbl>
      <w:tblPr>
        <w:tblW w:w="0" w:type="auto"/>
        <w:tblInd w:w="28" w:type="dxa"/>
        <w:tblCellMar>
          <w:left w:w="10" w:type="dxa"/>
          <w:right w:w="10" w:type="dxa"/>
        </w:tblCellMar>
        <w:tblLook w:val="04A0" w:firstRow="1" w:lastRow="0" w:firstColumn="1" w:lastColumn="0" w:noHBand="0" w:noVBand="1"/>
      </w:tblPr>
      <w:tblGrid>
        <w:gridCol w:w="8637"/>
      </w:tblGrid>
      <w:tr w:rsidR="00067ECE" w:rsidRPr="00E57AAF" w14:paraId="4130CFC1" w14:textId="77777777" w:rsidTr="009815F2">
        <w:tc>
          <w:tcPr>
            <w:tcW w:w="8637" w:type="dxa"/>
            <w:shd w:val="clear" w:color="000000" w:fill="FFFFFF"/>
            <w:tcMar>
              <w:left w:w="28" w:type="dxa"/>
              <w:right w:w="28" w:type="dxa"/>
            </w:tcMar>
          </w:tcPr>
          <w:p w14:paraId="21DC5814" w14:textId="77777777" w:rsidR="00067ECE" w:rsidRDefault="00067ECE" w:rsidP="009815F2">
            <w:pPr>
              <w:pStyle w:val="Caption"/>
              <w:keepNext/>
              <w:spacing w:line="480" w:lineRule="auto"/>
            </w:pPr>
            <w:bookmarkStart w:id="195" w:name="_Toc104561666"/>
            <w:r>
              <w:t xml:space="preserve">Table 4. </w:t>
            </w:r>
            <w:r w:rsidR="005808C4">
              <w:fldChar w:fldCharType="begin"/>
            </w:r>
            <w:r w:rsidR="005808C4">
              <w:instrText xml:space="preserve"> SEQ Table_4. \* ARABIC </w:instrText>
            </w:r>
            <w:r w:rsidR="005808C4">
              <w:fldChar w:fldCharType="separate"/>
            </w:r>
            <w:r w:rsidR="006E0E64">
              <w:rPr>
                <w:noProof/>
              </w:rPr>
              <w:t>19</w:t>
            </w:r>
            <w:r w:rsidR="005808C4">
              <w:rPr>
                <w:noProof/>
              </w:rPr>
              <w:fldChar w:fldCharType="end"/>
            </w:r>
            <w:r>
              <w:t xml:space="preserve"> : </w:t>
            </w:r>
            <w:r w:rsidRPr="00875B3F">
              <w:rPr>
                <w:color w:val="000000" w:themeColor="text1"/>
              </w:rPr>
              <w:t>Backscatter electron detector (BSD) of 0% CPA Sample</w:t>
            </w:r>
            <w:bookmarkEnd w:id="195"/>
          </w:p>
          <w:tbl>
            <w:tblPr>
              <w:tblW w:w="8194" w:type="dxa"/>
              <w:tblInd w:w="8" w:type="dxa"/>
              <w:tblCellMar>
                <w:left w:w="10" w:type="dxa"/>
                <w:right w:w="10" w:type="dxa"/>
              </w:tblCellMar>
              <w:tblLook w:val="04A0" w:firstRow="1" w:lastRow="0" w:firstColumn="1" w:lastColumn="0" w:noHBand="0" w:noVBand="1"/>
            </w:tblPr>
            <w:tblGrid>
              <w:gridCol w:w="1596"/>
              <w:gridCol w:w="1593"/>
              <w:gridCol w:w="2200"/>
              <w:gridCol w:w="1395"/>
              <w:gridCol w:w="1410"/>
            </w:tblGrid>
            <w:tr w:rsidR="00067ECE" w14:paraId="61A9A5EB" w14:textId="77777777" w:rsidTr="009815F2">
              <w:trPr>
                <w:trHeight w:val="486"/>
              </w:trPr>
              <w:tc>
                <w:tcPr>
                  <w:tcW w:w="1596" w:type="dxa"/>
                  <w:tcBorders>
                    <w:top w:val="single" w:sz="4" w:space="0" w:color="auto"/>
                    <w:bottom w:val="single" w:sz="4" w:space="0" w:color="auto"/>
                  </w:tcBorders>
                  <w:shd w:val="clear" w:color="000000" w:fill="FFFFFF"/>
                  <w:tcMar>
                    <w:left w:w="56" w:type="dxa"/>
                    <w:right w:w="56" w:type="dxa"/>
                  </w:tcMar>
                </w:tcPr>
                <w:p w14:paraId="1D2BB1F0"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b/>
                    </w:rPr>
                    <w:t>Element</w:t>
                  </w:r>
                  <w:r>
                    <w:rPr>
                      <w:rFonts w:ascii="Calibri" w:eastAsia="Calibri" w:hAnsi="Calibri" w:cs="Calibri"/>
                      <w:b/>
                    </w:rPr>
                    <w:br/>
                    <w:t>Number</w:t>
                  </w:r>
                </w:p>
              </w:tc>
              <w:tc>
                <w:tcPr>
                  <w:tcW w:w="1593" w:type="dxa"/>
                  <w:tcBorders>
                    <w:top w:val="single" w:sz="4" w:space="0" w:color="auto"/>
                    <w:bottom w:val="single" w:sz="4" w:space="0" w:color="auto"/>
                  </w:tcBorders>
                  <w:shd w:val="clear" w:color="000000" w:fill="FFFFFF"/>
                  <w:tcMar>
                    <w:left w:w="56" w:type="dxa"/>
                    <w:right w:w="56" w:type="dxa"/>
                  </w:tcMar>
                </w:tcPr>
                <w:p w14:paraId="30560048"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b/>
                    </w:rPr>
                    <w:t>Element</w:t>
                  </w:r>
                  <w:r>
                    <w:rPr>
                      <w:rFonts w:ascii="Calibri" w:eastAsia="Calibri" w:hAnsi="Calibri" w:cs="Calibri"/>
                      <w:b/>
                    </w:rPr>
                    <w:br/>
                    <w:t>Symbol</w:t>
                  </w:r>
                </w:p>
              </w:tc>
              <w:tc>
                <w:tcPr>
                  <w:tcW w:w="2200" w:type="dxa"/>
                  <w:tcBorders>
                    <w:top w:val="single" w:sz="4" w:space="0" w:color="auto"/>
                    <w:bottom w:val="single" w:sz="4" w:space="0" w:color="auto"/>
                  </w:tcBorders>
                  <w:shd w:val="clear" w:color="000000" w:fill="FFFFFF"/>
                  <w:tcMar>
                    <w:left w:w="56" w:type="dxa"/>
                    <w:right w:w="56" w:type="dxa"/>
                  </w:tcMar>
                </w:tcPr>
                <w:p w14:paraId="6E55978E"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b/>
                    </w:rPr>
                    <w:t>Element</w:t>
                  </w:r>
                  <w:r>
                    <w:rPr>
                      <w:rFonts w:ascii="Calibri" w:eastAsia="Calibri" w:hAnsi="Calibri" w:cs="Calibri"/>
                      <w:b/>
                    </w:rPr>
                    <w:br/>
                    <w:t>Name</w:t>
                  </w:r>
                </w:p>
              </w:tc>
              <w:tc>
                <w:tcPr>
                  <w:tcW w:w="1395" w:type="dxa"/>
                  <w:tcBorders>
                    <w:top w:val="single" w:sz="4" w:space="0" w:color="auto"/>
                    <w:bottom w:val="single" w:sz="4" w:space="0" w:color="auto"/>
                  </w:tcBorders>
                  <w:shd w:val="clear" w:color="000000" w:fill="FFFFFF"/>
                  <w:tcMar>
                    <w:left w:w="56" w:type="dxa"/>
                    <w:right w:w="56" w:type="dxa"/>
                  </w:tcMar>
                </w:tcPr>
                <w:p w14:paraId="64A414C6"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b/>
                    </w:rPr>
                    <w:t>Atomic</w:t>
                  </w:r>
                  <w:r>
                    <w:rPr>
                      <w:rFonts w:ascii="Calibri" w:eastAsia="Calibri" w:hAnsi="Calibri" w:cs="Calibri"/>
                      <w:b/>
                    </w:rPr>
                    <w:br/>
                    <w:t>Conc.</w:t>
                  </w:r>
                </w:p>
              </w:tc>
              <w:tc>
                <w:tcPr>
                  <w:tcW w:w="1410" w:type="dxa"/>
                  <w:tcBorders>
                    <w:top w:val="single" w:sz="4" w:space="0" w:color="auto"/>
                    <w:bottom w:val="single" w:sz="4" w:space="0" w:color="auto"/>
                  </w:tcBorders>
                  <w:shd w:val="clear" w:color="000000" w:fill="FFFFFF"/>
                  <w:tcMar>
                    <w:left w:w="56" w:type="dxa"/>
                    <w:right w:w="56" w:type="dxa"/>
                  </w:tcMar>
                </w:tcPr>
                <w:p w14:paraId="05BDE93E"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b/>
                    </w:rPr>
                    <w:t>Weight</w:t>
                  </w:r>
                  <w:r>
                    <w:rPr>
                      <w:rFonts w:ascii="Calibri" w:eastAsia="Calibri" w:hAnsi="Calibri" w:cs="Calibri"/>
                      <w:b/>
                    </w:rPr>
                    <w:br/>
                    <w:t>Conc.</w:t>
                  </w:r>
                </w:p>
              </w:tc>
            </w:tr>
            <w:tr w:rsidR="00067ECE" w14:paraId="78FD3957" w14:textId="77777777" w:rsidTr="009815F2">
              <w:trPr>
                <w:trHeight w:val="248"/>
              </w:trPr>
              <w:tc>
                <w:tcPr>
                  <w:tcW w:w="1596" w:type="dxa"/>
                  <w:tcBorders>
                    <w:top w:val="single" w:sz="4" w:space="0" w:color="auto"/>
                  </w:tcBorders>
                  <w:shd w:val="clear" w:color="000000" w:fill="FFFFFF"/>
                  <w:tcMar>
                    <w:left w:w="56" w:type="dxa"/>
                    <w:right w:w="56" w:type="dxa"/>
                  </w:tcMar>
                </w:tcPr>
                <w:p w14:paraId="444F23A1"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20</w:t>
                  </w:r>
                </w:p>
              </w:tc>
              <w:tc>
                <w:tcPr>
                  <w:tcW w:w="1593" w:type="dxa"/>
                  <w:tcBorders>
                    <w:top w:val="single" w:sz="4" w:space="0" w:color="auto"/>
                  </w:tcBorders>
                  <w:shd w:val="clear" w:color="000000" w:fill="FFFFFF"/>
                  <w:tcMar>
                    <w:left w:w="56" w:type="dxa"/>
                    <w:right w:w="56" w:type="dxa"/>
                  </w:tcMar>
                </w:tcPr>
                <w:p w14:paraId="2B16A99C"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Ca</w:t>
                  </w:r>
                </w:p>
              </w:tc>
              <w:tc>
                <w:tcPr>
                  <w:tcW w:w="2200" w:type="dxa"/>
                  <w:tcBorders>
                    <w:top w:val="single" w:sz="4" w:space="0" w:color="auto"/>
                  </w:tcBorders>
                  <w:shd w:val="clear" w:color="000000" w:fill="FFFFFF"/>
                  <w:tcMar>
                    <w:left w:w="56" w:type="dxa"/>
                    <w:right w:w="56" w:type="dxa"/>
                  </w:tcMar>
                </w:tcPr>
                <w:p w14:paraId="1F75A283"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Calcium</w:t>
                  </w:r>
                </w:p>
              </w:tc>
              <w:tc>
                <w:tcPr>
                  <w:tcW w:w="1395" w:type="dxa"/>
                  <w:tcBorders>
                    <w:top w:val="single" w:sz="4" w:space="0" w:color="auto"/>
                  </w:tcBorders>
                  <w:shd w:val="clear" w:color="000000" w:fill="FFFFFF"/>
                  <w:tcMar>
                    <w:left w:w="56" w:type="dxa"/>
                    <w:right w:w="56" w:type="dxa"/>
                  </w:tcMar>
                </w:tcPr>
                <w:p w14:paraId="7EE83116"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59.76</w:t>
                  </w:r>
                </w:p>
              </w:tc>
              <w:tc>
                <w:tcPr>
                  <w:tcW w:w="1410" w:type="dxa"/>
                  <w:tcBorders>
                    <w:top w:val="single" w:sz="4" w:space="0" w:color="auto"/>
                  </w:tcBorders>
                  <w:shd w:val="clear" w:color="000000" w:fill="FFFFFF"/>
                  <w:tcMar>
                    <w:left w:w="56" w:type="dxa"/>
                    <w:right w:w="56" w:type="dxa"/>
                  </w:tcMar>
                </w:tcPr>
                <w:p w14:paraId="2CB00D5B"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61.93</w:t>
                  </w:r>
                </w:p>
              </w:tc>
            </w:tr>
            <w:tr w:rsidR="00067ECE" w14:paraId="1E90B2D0" w14:textId="77777777" w:rsidTr="009815F2">
              <w:trPr>
                <w:trHeight w:val="248"/>
              </w:trPr>
              <w:tc>
                <w:tcPr>
                  <w:tcW w:w="1596" w:type="dxa"/>
                  <w:shd w:val="clear" w:color="000000" w:fill="FFFFFF"/>
                  <w:tcMar>
                    <w:left w:w="56" w:type="dxa"/>
                    <w:right w:w="56" w:type="dxa"/>
                  </w:tcMar>
                </w:tcPr>
                <w:p w14:paraId="258DC448"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14</w:t>
                  </w:r>
                </w:p>
              </w:tc>
              <w:tc>
                <w:tcPr>
                  <w:tcW w:w="1593" w:type="dxa"/>
                  <w:shd w:val="clear" w:color="000000" w:fill="FFFFFF"/>
                  <w:tcMar>
                    <w:left w:w="56" w:type="dxa"/>
                    <w:right w:w="56" w:type="dxa"/>
                  </w:tcMar>
                </w:tcPr>
                <w:p w14:paraId="4AAFB36E"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Si</w:t>
                  </w:r>
                </w:p>
              </w:tc>
              <w:tc>
                <w:tcPr>
                  <w:tcW w:w="2200" w:type="dxa"/>
                  <w:shd w:val="clear" w:color="000000" w:fill="FFFFFF"/>
                  <w:tcMar>
                    <w:left w:w="56" w:type="dxa"/>
                    <w:right w:w="56" w:type="dxa"/>
                  </w:tcMar>
                </w:tcPr>
                <w:p w14:paraId="5183626B"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Silicon</w:t>
                  </w:r>
                </w:p>
              </w:tc>
              <w:tc>
                <w:tcPr>
                  <w:tcW w:w="1395" w:type="dxa"/>
                  <w:shd w:val="clear" w:color="000000" w:fill="FFFFFF"/>
                  <w:tcMar>
                    <w:left w:w="56" w:type="dxa"/>
                    <w:right w:w="56" w:type="dxa"/>
                  </w:tcMar>
                </w:tcPr>
                <w:p w14:paraId="38638C72"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22.00</w:t>
                  </w:r>
                </w:p>
              </w:tc>
              <w:tc>
                <w:tcPr>
                  <w:tcW w:w="1410" w:type="dxa"/>
                  <w:shd w:val="clear" w:color="000000" w:fill="FFFFFF"/>
                  <w:tcMar>
                    <w:left w:w="56" w:type="dxa"/>
                    <w:right w:w="56" w:type="dxa"/>
                  </w:tcMar>
                </w:tcPr>
                <w:p w14:paraId="5E0FC8A1"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15.98</w:t>
                  </w:r>
                </w:p>
              </w:tc>
            </w:tr>
            <w:tr w:rsidR="00067ECE" w14:paraId="3753244D" w14:textId="77777777" w:rsidTr="009815F2">
              <w:trPr>
                <w:trHeight w:val="235"/>
              </w:trPr>
              <w:tc>
                <w:tcPr>
                  <w:tcW w:w="1596" w:type="dxa"/>
                  <w:shd w:val="clear" w:color="000000" w:fill="FFFFFF"/>
                  <w:tcMar>
                    <w:left w:w="56" w:type="dxa"/>
                    <w:right w:w="56" w:type="dxa"/>
                  </w:tcMar>
                </w:tcPr>
                <w:p w14:paraId="3028A5BD"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26</w:t>
                  </w:r>
                </w:p>
              </w:tc>
              <w:tc>
                <w:tcPr>
                  <w:tcW w:w="1593" w:type="dxa"/>
                  <w:shd w:val="clear" w:color="000000" w:fill="FFFFFF"/>
                  <w:tcMar>
                    <w:left w:w="56" w:type="dxa"/>
                    <w:right w:w="56" w:type="dxa"/>
                  </w:tcMar>
                </w:tcPr>
                <w:p w14:paraId="226B04C6"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Fe</w:t>
                  </w:r>
                </w:p>
              </w:tc>
              <w:tc>
                <w:tcPr>
                  <w:tcW w:w="2200" w:type="dxa"/>
                  <w:shd w:val="clear" w:color="000000" w:fill="FFFFFF"/>
                  <w:tcMar>
                    <w:left w:w="56" w:type="dxa"/>
                    <w:right w:w="56" w:type="dxa"/>
                  </w:tcMar>
                </w:tcPr>
                <w:p w14:paraId="7EA2F3D9"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Iron</w:t>
                  </w:r>
                </w:p>
              </w:tc>
              <w:tc>
                <w:tcPr>
                  <w:tcW w:w="1395" w:type="dxa"/>
                  <w:shd w:val="clear" w:color="000000" w:fill="FFFFFF"/>
                  <w:tcMar>
                    <w:left w:w="56" w:type="dxa"/>
                    <w:right w:w="56" w:type="dxa"/>
                  </w:tcMar>
                </w:tcPr>
                <w:p w14:paraId="4C71B674"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5.62</w:t>
                  </w:r>
                </w:p>
              </w:tc>
              <w:tc>
                <w:tcPr>
                  <w:tcW w:w="1410" w:type="dxa"/>
                  <w:shd w:val="clear" w:color="000000" w:fill="FFFFFF"/>
                  <w:tcMar>
                    <w:left w:w="56" w:type="dxa"/>
                    <w:right w:w="56" w:type="dxa"/>
                  </w:tcMar>
                </w:tcPr>
                <w:p w14:paraId="41716C43"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8.12</w:t>
                  </w:r>
                </w:p>
              </w:tc>
            </w:tr>
            <w:tr w:rsidR="00067ECE" w14:paraId="6E71D53B" w14:textId="77777777" w:rsidTr="009815F2">
              <w:trPr>
                <w:trHeight w:val="248"/>
              </w:trPr>
              <w:tc>
                <w:tcPr>
                  <w:tcW w:w="1596" w:type="dxa"/>
                  <w:shd w:val="clear" w:color="000000" w:fill="FFFFFF"/>
                  <w:tcMar>
                    <w:left w:w="56" w:type="dxa"/>
                    <w:right w:w="56" w:type="dxa"/>
                  </w:tcMar>
                </w:tcPr>
                <w:p w14:paraId="0BA46F46"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28</w:t>
                  </w:r>
                </w:p>
              </w:tc>
              <w:tc>
                <w:tcPr>
                  <w:tcW w:w="1593" w:type="dxa"/>
                  <w:shd w:val="clear" w:color="000000" w:fill="FFFFFF"/>
                  <w:tcMar>
                    <w:left w:w="56" w:type="dxa"/>
                    <w:right w:w="56" w:type="dxa"/>
                  </w:tcMar>
                </w:tcPr>
                <w:p w14:paraId="3E4D86FA"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Ni</w:t>
                  </w:r>
                </w:p>
              </w:tc>
              <w:tc>
                <w:tcPr>
                  <w:tcW w:w="2200" w:type="dxa"/>
                  <w:shd w:val="clear" w:color="000000" w:fill="FFFFFF"/>
                  <w:tcMar>
                    <w:left w:w="56" w:type="dxa"/>
                    <w:right w:w="56" w:type="dxa"/>
                  </w:tcMar>
                </w:tcPr>
                <w:p w14:paraId="3F4007A7"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Nickel</w:t>
                  </w:r>
                </w:p>
              </w:tc>
              <w:tc>
                <w:tcPr>
                  <w:tcW w:w="1395" w:type="dxa"/>
                  <w:shd w:val="clear" w:color="000000" w:fill="FFFFFF"/>
                  <w:tcMar>
                    <w:left w:w="56" w:type="dxa"/>
                    <w:right w:w="56" w:type="dxa"/>
                  </w:tcMar>
                </w:tcPr>
                <w:p w14:paraId="16725B8D"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4.83</w:t>
                  </w:r>
                </w:p>
              </w:tc>
              <w:tc>
                <w:tcPr>
                  <w:tcW w:w="1410" w:type="dxa"/>
                  <w:shd w:val="clear" w:color="000000" w:fill="FFFFFF"/>
                  <w:tcMar>
                    <w:left w:w="56" w:type="dxa"/>
                    <w:right w:w="56" w:type="dxa"/>
                  </w:tcMar>
                </w:tcPr>
                <w:p w14:paraId="3C2EE772"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7.33</w:t>
                  </w:r>
                </w:p>
              </w:tc>
            </w:tr>
            <w:tr w:rsidR="00067ECE" w14:paraId="763DB59C" w14:textId="77777777" w:rsidTr="009815F2">
              <w:trPr>
                <w:trHeight w:val="235"/>
              </w:trPr>
              <w:tc>
                <w:tcPr>
                  <w:tcW w:w="1596" w:type="dxa"/>
                  <w:shd w:val="clear" w:color="000000" w:fill="FFFFFF"/>
                  <w:tcMar>
                    <w:left w:w="56" w:type="dxa"/>
                    <w:right w:w="56" w:type="dxa"/>
                  </w:tcMar>
                </w:tcPr>
                <w:p w14:paraId="200E29F4"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24</w:t>
                  </w:r>
                </w:p>
              </w:tc>
              <w:tc>
                <w:tcPr>
                  <w:tcW w:w="1593" w:type="dxa"/>
                  <w:shd w:val="clear" w:color="000000" w:fill="FFFFFF"/>
                  <w:tcMar>
                    <w:left w:w="56" w:type="dxa"/>
                    <w:right w:w="56" w:type="dxa"/>
                  </w:tcMar>
                </w:tcPr>
                <w:p w14:paraId="5A6C304F"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Cr</w:t>
                  </w:r>
                </w:p>
              </w:tc>
              <w:tc>
                <w:tcPr>
                  <w:tcW w:w="2200" w:type="dxa"/>
                  <w:shd w:val="clear" w:color="000000" w:fill="FFFFFF"/>
                  <w:tcMar>
                    <w:left w:w="56" w:type="dxa"/>
                    <w:right w:w="56" w:type="dxa"/>
                  </w:tcMar>
                </w:tcPr>
                <w:p w14:paraId="03862929"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Chromium</w:t>
                  </w:r>
                </w:p>
              </w:tc>
              <w:tc>
                <w:tcPr>
                  <w:tcW w:w="1395" w:type="dxa"/>
                  <w:shd w:val="clear" w:color="000000" w:fill="FFFFFF"/>
                  <w:tcMar>
                    <w:left w:w="56" w:type="dxa"/>
                    <w:right w:w="56" w:type="dxa"/>
                  </w:tcMar>
                </w:tcPr>
                <w:p w14:paraId="4CE5B0EF"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1.79</w:t>
                  </w:r>
                </w:p>
              </w:tc>
              <w:tc>
                <w:tcPr>
                  <w:tcW w:w="1410" w:type="dxa"/>
                  <w:shd w:val="clear" w:color="000000" w:fill="FFFFFF"/>
                  <w:tcMar>
                    <w:left w:w="56" w:type="dxa"/>
                    <w:right w:w="56" w:type="dxa"/>
                  </w:tcMar>
                </w:tcPr>
                <w:p w14:paraId="22C18CA7"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2.41</w:t>
                  </w:r>
                </w:p>
              </w:tc>
            </w:tr>
            <w:tr w:rsidR="00067ECE" w14:paraId="3A5AB178" w14:textId="77777777" w:rsidTr="009815F2">
              <w:trPr>
                <w:trHeight w:val="248"/>
              </w:trPr>
              <w:tc>
                <w:tcPr>
                  <w:tcW w:w="1596" w:type="dxa"/>
                  <w:shd w:val="clear" w:color="000000" w:fill="FFFFFF"/>
                  <w:tcMar>
                    <w:left w:w="56" w:type="dxa"/>
                    <w:right w:w="56" w:type="dxa"/>
                  </w:tcMar>
                </w:tcPr>
                <w:p w14:paraId="386D24CC"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12</w:t>
                  </w:r>
                </w:p>
              </w:tc>
              <w:tc>
                <w:tcPr>
                  <w:tcW w:w="1593" w:type="dxa"/>
                  <w:shd w:val="clear" w:color="000000" w:fill="FFFFFF"/>
                  <w:tcMar>
                    <w:left w:w="56" w:type="dxa"/>
                    <w:right w:w="56" w:type="dxa"/>
                  </w:tcMar>
                </w:tcPr>
                <w:p w14:paraId="4E297B27"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Mg</w:t>
                  </w:r>
                </w:p>
              </w:tc>
              <w:tc>
                <w:tcPr>
                  <w:tcW w:w="2200" w:type="dxa"/>
                  <w:shd w:val="clear" w:color="000000" w:fill="FFFFFF"/>
                  <w:tcMar>
                    <w:left w:w="56" w:type="dxa"/>
                    <w:right w:w="56" w:type="dxa"/>
                  </w:tcMar>
                </w:tcPr>
                <w:p w14:paraId="2866673A"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Magnesium</w:t>
                  </w:r>
                </w:p>
              </w:tc>
              <w:tc>
                <w:tcPr>
                  <w:tcW w:w="1395" w:type="dxa"/>
                  <w:shd w:val="clear" w:color="000000" w:fill="FFFFFF"/>
                  <w:tcMar>
                    <w:left w:w="56" w:type="dxa"/>
                    <w:right w:w="56" w:type="dxa"/>
                  </w:tcMar>
                </w:tcPr>
                <w:p w14:paraId="7B92F0A9"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3.63</w:t>
                  </w:r>
                </w:p>
              </w:tc>
              <w:tc>
                <w:tcPr>
                  <w:tcW w:w="1410" w:type="dxa"/>
                  <w:shd w:val="clear" w:color="000000" w:fill="FFFFFF"/>
                  <w:tcMar>
                    <w:left w:w="56" w:type="dxa"/>
                    <w:right w:w="56" w:type="dxa"/>
                  </w:tcMar>
                </w:tcPr>
                <w:p w14:paraId="4F27865E"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2.28</w:t>
                  </w:r>
                </w:p>
              </w:tc>
            </w:tr>
            <w:tr w:rsidR="00067ECE" w14:paraId="308E2E43" w14:textId="77777777" w:rsidTr="009815F2">
              <w:trPr>
                <w:trHeight w:val="235"/>
              </w:trPr>
              <w:tc>
                <w:tcPr>
                  <w:tcW w:w="1596" w:type="dxa"/>
                  <w:tcBorders>
                    <w:bottom w:val="single" w:sz="4" w:space="0" w:color="auto"/>
                  </w:tcBorders>
                  <w:shd w:val="clear" w:color="000000" w:fill="FFFFFF"/>
                  <w:tcMar>
                    <w:left w:w="56" w:type="dxa"/>
                    <w:right w:w="56" w:type="dxa"/>
                  </w:tcMar>
                </w:tcPr>
                <w:p w14:paraId="445722F5"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16</w:t>
                  </w:r>
                </w:p>
              </w:tc>
              <w:tc>
                <w:tcPr>
                  <w:tcW w:w="1593" w:type="dxa"/>
                  <w:tcBorders>
                    <w:bottom w:val="single" w:sz="4" w:space="0" w:color="auto"/>
                  </w:tcBorders>
                  <w:shd w:val="clear" w:color="000000" w:fill="FFFFFF"/>
                  <w:tcMar>
                    <w:left w:w="56" w:type="dxa"/>
                    <w:right w:w="56" w:type="dxa"/>
                  </w:tcMar>
                </w:tcPr>
                <w:p w14:paraId="5DE4ED17"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S</w:t>
                  </w:r>
                </w:p>
              </w:tc>
              <w:tc>
                <w:tcPr>
                  <w:tcW w:w="2200" w:type="dxa"/>
                  <w:tcBorders>
                    <w:bottom w:val="single" w:sz="4" w:space="0" w:color="auto"/>
                  </w:tcBorders>
                  <w:shd w:val="clear" w:color="000000" w:fill="FFFFFF"/>
                  <w:tcMar>
                    <w:left w:w="56" w:type="dxa"/>
                    <w:right w:w="56" w:type="dxa"/>
                  </w:tcMar>
                </w:tcPr>
                <w:p w14:paraId="32686E43"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Sulfur</w:t>
                  </w:r>
                </w:p>
              </w:tc>
              <w:tc>
                <w:tcPr>
                  <w:tcW w:w="1395" w:type="dxa"/>
                  <w:tcBorders>
                    <w:bottom w:val="single" w:sz="4" w:space="0" w:color="auto"/>
                  </w:tcBorders>
                  <w:shd w:val="clear" w:color="000000" w:fill="FFFFFF"/>
                  <w:tcMar>
                    <w:left w:w="56" w:type="dxa"/>
                    <w:right w:w="56" w:type="dxa"/>
                  </w:tcMar>
                </w:tcPr>
                <w:p w14:paraId="6B5AD12F"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2.36</w:t>
                  </w:r>
                </w:p>
              </w:tc>
              <w:tc>
                <w:tcPr>
                  <w:tcW w:w="1410" w:type="dxa"/>
                  <w:tcBorders>
                    <w:bottom w:val="single" w:sz="4" w:space="0" w:color="auto"/>
                  </w:tcBorders>
                  <w:shd w:val="clear" w:color="000000" w:fill="FFFFFF"/>
                  <w:tcMar>
                    <w:left w:w="56" w:type="dxa"/>
                    <w:right w:w="56" w:type="dxa"/>
                  </w:tcMar>
                </w:tcPr>
                <w:p w14:paraId="1617F7E8" w14:textId="77777777" w:rsidR="00067ECE" w:rsidRDefault="00067ECE" w:rsidP="009815F2">
                  <w:pPr>
                    <w:keepNext/>
                    <w:keepLines/>
                    <w:spacing w:after="0" w:line="480" w:lineRule="auto"/>
                    <w:jc w:val="center"/>
                    <w:rPr>
                      <w:rFonts w:ascii="Calibri" w:eastAsia="Calibri" w:hAnsi="Calibri" w:cs="Calibri"/>
                    </w:rPr>
                  </w:pPr>
                  <w:r>
                    <w:rPr>
                      <w:rFonts w:ascii="Calibri" w:eastAsia="Calibri" w:hAnsi="Calibri" w:cs="Calibri"/>
                    </w:rPr>
                    <w:t>1.95</w:t>
                  </w:r>
                </w:p>
              </w:tc>
            </w:tr>
          </w:tbl>
          <w:p w14:paraId="599195E8" w14:textId="77777777" w:rsidR="00067ECE" w:rsidRPr="00E57AAF" w:rsidRDefault="00067ECE" w:rsidP="009815F2">
            <w:pPr>
              <w:spacing w:after="0" w:line="480" w:lineRule="auto"/>
              <w:rPr>
                <w:rFonts w:eastAsia="Calibri" w:cs="Times New Roman"/>
                <w:szCs w:val="24"/>
              </w:rPr>
            </w:pPr>
          </w:p>
        </w:tc>
      </w:tr>
    </w:tbl>
    <w:bookmarkStart w:id="196" w:name="_Toc104562890"/>
    <w:p w14:paraId="089EFD3A" w14:textId="77777777" w:rsidR="00067ECE" w:rsidRDefault="00067ECE" w:rsidP="00067ECE">
      <w:pPr>
        <w:pStyle w:val="Caption"/>
        <w:keepNext/>
        <w:spacing w:line="480" w:lineRule="auto"/>
      </w:pPr>
      <w:r>
        <w:object w:dxaOrig="8163" w:dyaOrig="3265" w14:anchorId="445B2375">
          <v:rect id="rectole0000000003" o:spid="_x0000_i1025" style="width:391.5pt;height:194.25pt" o:ole="" o:preferrelative="t" stroked="f">
            <v:imagedata r:id="rId52" o:title=""/>
          </v:rect>
          <o:OLEObject Type="Embed" ProgID="StaticMetafile" ShapeID="rectole0000000003" DrawAspect="Content" ObjectID="_1738565205" r:id="rId53"/>
        </w:object>
      </w:r>
    </w:p>
    <w:p w14:paraId="566552F1" w14:textId="77777777" w:rsidR="00067ECE" w:rsidRDefault="00067ECE" w:rsidP="00067ECE">
      <w:pPr>
        <w:pStyle w:val="Caption"/>
        <w:keepNext/>
        <w:spacing w:line="480" w:lineRule="auto"/>
        <w:rPr>
          <w:color w:val="000000" w:themeColor="text1"/>
        </w:rPr>
      </w:pPr>
      <w:r>
        <w:t xml:space="preserve">Figure 4. </w:t>
      </w:r>
      <w:r w:rsidR="005808C4">
        <w:fldChar w:fldCharType="begin"/>
      </w:r>
      <w:r w:rsidR="005808C4">
        <w:instrText xml:space="preserve"> SEQ Figure_4. \* ARABIC </w:instrText>
      </w:r>
      <w:r w:rsidR="005808C4">
        <w:fldChar w:fldCharType="separate"/>
      </w:r>
      <w:r w:rsidR="006E0E64">
        <w:rPr>
          <w:noProof/>
        </w:rPr>
        <w:t>13</w:t>
      </w:r>
      <w:r w:rsidR="005808C4">
        <w:rPr>
          <w:noProof/>
        </w:rPr>
        <w:fldChar w:fldCharType="end"/>
      </w:r>
      <w:r>
        <w:t xml:space="preserve">: </w:t>
      </w:r>
      <w:r w:rsidRPr="004C7C9F">
        <w:rPr>
          <w:color w:val="000000" w:themeColor="text1"/>
        </w:rPr>
        <w:t>Energy Dispersive Spectroscopy (EDS) of 0% CPA Sample</w:t>
      </w:r>
      <w:bookmarkEnd w:id="196"/>
    </w:p>
    <w:p w14:paraId="082BBC39" w14:textId="77777777" w:rsidR="00067ECE" w:rsidRPr="008C29A2" w:rsidRDefault="00067ECE" w:rsidP="00067ECE">
      <w:pPr>
        <w:jc w:val="right"/>
      </w:pPr>
    </w:p>
    <w:p w14:paraId="10E093ED" w14:textId="77777777" w:rsidR="00067ECE" w:rsidRDefault="00067ECE" w:rsidP="00067ECE">
      <w:pPr>
        <w:pStyle w:val="Default"/>
        <w:keepNext/>
        <w:spacing w:before="240" w:line="480" w:lineRule="auto"/>
        <w:jc w:val="both"/>
      </w:pPr>
      <w:r>
        <w:rPr>
          <w:noProof/>
        </w:rPr>
        <w:drawing>
          <wp:inline distT="0" distB="0" distL="0" distR="0" wp14:anchorId="71870A75" wp14:editId="64A91DD1">
            <wp:extent cx="2352675" cy="5153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2675" cy="5153025"/>
                    </a:xfrm>
                    <a:prstGeom prst="rect">
                      <a:avLst/>
                    </a:prstGeom>
                    <a:noFill/>
                    <a:ln>
                      <a:noFill/>
                    </a:ln>
                  </pic:spPr>
                </pic:pic>
              </a:graphicData>
            </a:graphic>
          </wp:inline>
        </w:drawing>
      </w:r>
      <w:r>
        <w:rPr>
          <w:bCs/>
          <w:color w:val="000000" w:themeColor="text1"/>
        </w:rPr>
        <w:t xml:space="preserve">  </w:t>
      </w:r>
      <w:r>
        <w:rPr>
          <w:noProof/>
        </w:rPr>
        <w:drawing>
          <wp:inline distT="0" distB="0" distL="0" distR="0" wp14:anchorId="46E9C9BF" wp14:editId="11ED70AB">
            <wp:extent cx="3002915" cy="5153025"/>
            <wp:effectExtent l="0" t="0" r="698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2915" cy="5153025"/>
                    </a:xfrm>
                    <a:prstGeom prst="rect">
                      <a:avLst/>
                    </a:prstGeom>
                    <a:noFill/>
                    <a:ln>
                      <a:noFill/>
                    </a:ln>
                  </pic:spPr>
                </pic:pic>
              </a:graphicData>
            </a:graphic>
          </wp:inline>
        </w:drawing>
      </w:r>
    </w:p>
    <w:p w14:paraId="1297ADF0" w14:textId="77777777" w:rsidR="00067ECE" w:rsidRPr="004C7C9F" w:rsidRDefault="00067ECE" w:rsidP="00067ECE">
      <w:pPr>
        <w:pStyle w:val="Default"/>
        <w:spacing w:before="240" w:line="480" w:lineRule="auto"/>
        <w:jc w:val="center"/>
        <w:rPr>
          <w:b/>
          <w:bCs/>
          <w:color w:val="000000" w:themeColor="text1"/>
        </w:rPr>
      </w:pPr>
      <w:bookmarkStart w:id="197" w:name="_Toc104562891"/>
      <w:r w:rsidRPr="004C7C9F">
        <w:rPr>
          <w:b/>
        </w:rPr>
        <w:t xml:space="preserve">Figure 4. </w:t>
      </w:r>
      <w:r w:rsidRPr="004C7C9F">
        <w:rPr>
          <w:b/>
        </w:rPr>
        <w:fldChar w:fldCharType="begin"/>
      </w:r>
      <w:r w:rsidRPr="004C7C9F">
        <w:rPr>
          <w:b/>
        </w:rPr>
        <w:instrText xml:space="preserve"> SEQ Figure_4. \* ARABIC </w:instrText>
      </w:r>
      <w:r w:rsidRPr="004C7C9F">
        <w:rPr>
          <w:b/>
        </w:rPr>
        <w:fldChar w:fldCharType="separate"/>
      </w:r>
      <w:r w:rsidR="006E0E64">
        <w:rPr>
          <w:b/>
          <w:noProof/>
        </w:rPr>
        <w:t>14</w:t>
      </w:r>
      <w:r w:rsidRPr="004C7C9F">
        <w:rPr>
          <w:b/>
        </w:rPr>
        <w:fldChar w:fldCharType="end"/>
      </w:r>
      <w:r w:rsidRPr="004C7C9F">
        <w:rPr>
          <w:b/>
          <w:bCs/>
          <w:color w:val="000000" w:themeColor="text1"/>
        </w:rPr>
        <w:t>: SEM Image of 10% CPA Sample</w:t>
      </w:r>
      <w:bookmarkEnd w:id="197"/>
    </w:p>
    <w:p w14:paraId="5FF88490" w14:textId="77777777" w:rsidR="00067ECE" w:rsidRDefault="00067ECE" w:rsidP="00067ECE">
      <w:pPr>
        <w:pStyle w:val="Default"/>
        <w:spacing w:line="480" w:lineRule="auto"/>
        <w:jc w:val="both"/>
        <w:rPr>
          <w:b/>
        </w:rPr>
      </w:pPr>
      <w:bookmarkStart w:id="198" w:name="_Toc104561667"/>
    </w:p>
    <w:p w14:paraId="5C0260E0" w14:textId="77777777" w:rsidR="00067ECE" w:rsidRDefault="00067ECE" w:rsidP="00067ECE">
      <w:pPr>
        <w:pStyle w:val="Default"/>
        <w:spacing w:line="480" w:lineRule="auto"/>
        <w:jc w:val="both"/>
        <w:rPr>
          <w:b/>
        </w:rPr>
      </w:pPr>
    </w:p>
    <w:p w14:paraId="624B6609" w14:textId="77777777" w:rsidR="00067ECE" w:rsidRDefault="00067ECE" w:rsidP="00067ECE">
      <w:pPr>
        <w:pStyle w:val="Default"/>
        <w:spacing w:line="480" w:lineRule="auto"/>
        <w:jc w:val="both"/>
        <w:rPr>
          <w:b/>
        </w:rPr>
      </w:pPr>
    </w:p>
    <w:p w14:paraId="0196605C" w14:textId="77777777" w:rsidR="00067ECE" w:rsidRDefault="00067ECE" w:rsidP="00067ECE">
      <w:pPr>
        <w:pStyle w:val="Default"/>
        <w:spacing w:line="480" w:lineRule="auto"/>
        <w:jc w:val="both"/>
        <w:rPr>
          <w:b/>
        </w:rPr>
      </w:pPr>
    </w:p>
    <w:p w14:paraId="00FB4AEB" w14:textId="77777777" w:rsidR="00067ECE" w:rsidRDefault="00067ECE" w:rsidP="00067ECE">
      <w:pPr>
        <w:pStyle w:val="Default"/>
        <w:spacing w:line="480" w:lineRule="auto"/>
        <w:jc w:val="both"/>
        <w:rPr>
          <w:b/>
        </w:rPr>
      </w:pPr>
    </w:p>
    <w:p w14:paraId="4375D444" w14:textId="77777777" w:rsidR="00067ECE" w:rsidRDefault="00067ECE" w:rsidP="00067ECE">
      <w:pPr>
        <w:pStyle w:val="Default"/>
        <w:spacing w:line="480" w:lineRule="auto"/>
        <w:jc w:val="both"/>
        <w:rPr>
          <w:b/>
        </w:rPr>
      </w:pPr>
    </w:p>
    <w:p w14:paraId="1A5D1134" w14:textId="5B6E2D7C" w:rsidR="00067ECE" w:rsidRDefault="00067ECE" w:rsidP="00067ECE">
      <w:pPr>
        <w:pStyle w:val="Default"/>
        <w:spacing w:line="480" w:lineRule="auto"/>
        <w:jc w:val="both"/>
        <w:rPr>
          <w:b/>
        </w:rPr>
      </w:pPr>
    </w:p>
    <w:p w14:paraId="2CD3C9E9" w14:textId="77777777" w:rsidR="00CD6641" w:rsidRDefault="00CD6641" w:rsidP="00067ECE">
      <w:pPr>
        <w:pStyle w:val="Default"/>
        <w:spacing w:line="480" w:lineRule="auto"/>
        <w:jc w:val="both"/>
        <w:rPr>
          <w:b/>
        </w:rPr>
      </w:pPr>
    </w:p>
    <w:p w14:paraId="7F69B09C" w14:textId="77777777" w:rsidR="00067ECE" w:rsidRPr="00C506DC" w:rsidRDefault="00067ECE" w:rsidP="00067ECE">
      <w:pPr>
        <w:pStyle w:val="Default"/>
        <w:spacing w:line="480" w:lineRule="auto"/>
        <w:jc w:val="both"/>
        <w:rPr>
          <w:b/>
          <w:bCs/>
          <w:color w:val="000000" w:themeColor="text1"/>
        </w:rPr>
      </w:pPr>
      <w:r w:rsidRPr="00875B3F">
        <w:rPr>
          <w:b/>
        </w:rPr>
        <w:t xml:space="preserve">Table 4. </w:t>
      </w:r>
      <w:r w:rsidRPr="00875B3F">
        <w:rPr>
          <w:b/>
        </w:rPr>
        <w:fldChar w:fldCharType="begin"/>
      </w:r>
      <w:r w:rsidRPr="00875B3F">
        <w:rPr>
          <w:b/>
        </w:rPr>
        <w:instrText xml:space="preserve"> SEQ Table_4. \* ARABIC </w:instrText>
      </w:r>
      <w:r w:rsidRPr="00875B3F">
        <w:rPr>
          <w:b/>
        </w:rPr>
        <w:fldChar w:fldCharType="separate"/>
      </w:r>
      <w:r w:rsidR="006E0E64">
        <w:rPr>
          <w:b/>
          <w:noProof/>
        </w:rPr>
        <w:t>20</w:t>
      </w:r>
      <w:r w:rsidRPr="00875B3F">
        <w:rPr>
          <w:b/>
        </w:rPr>
        <w:fldChar w:fldCharType="end"/>
      </w:r>
      <w:r>
        <w:t xml:space="preserve">: </w:t>
      </w:r>
      <w:r w:rsidRPr="00C506DC">
        <w:rPr>
          <w:b/>
          <w:color w:val="000000" w:themeColor="text1"/>
        </w:rPr>
        <w:t xml:space="preserve">Backscatter electron detector (BSD) of </w:t>
      </w:r>
      <w:r>
        <w:rPr>
          <w:b/>
          <w:color w:val="000000" w:themeColor="text1"/>
        </w:rPr>
        <w:t>1</w:t>
      </w:r>
      <w:r w:rsidRPr="00C506DC">
        <w:rPr>
          <w:b/>
          <w:color w:val="000000" w:themeColor="text1"/>
        </w:rPr>
        <w:t>0% CPA Sample</w:t>
      </w:r>
      <w:bookmarkEnd w:id="198"/>
    </w:p>
    <w:tbl>
      <w:tblPr>
        <w:tblW w:w="7829" w:type="dxa"/>
        <w:tblBorders>
          <w:top w:val="single" w:sz="4" w:space="0" w:color="000000"/>
          <w:bottom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804"/>
        <w:gridCol w:w="1280"/>
        <w:gridCol w:w="1657"/>
        <w:gridCol w:w="1431"/>
        <w:gridCol w:w="1657"/>
      </w:tblGrid>
      <w:tr w:rsidR="00067ECE" w:rsidRPr="00C506DC" w14:paraId="0FE68F1C" w14:textId="77777777" w:rsidTr="009815F2">
        <w:trPr>
          <w:trHeight w:val="1045"/>
        </w:trPr>
        <w:tc>
          <w:tcPr>
            <w:tcW w:w="1804" w:type="dxa"/>
            <w:tcBorders>
              <w:bottom w:val="single" w:sz="4" w:space="0" w:color="000000"/>
              <w:right w:val="nil"/>
            </w:tcBorders>
            <w:shd w:val="clear" w:color="000000" w:fill="FFFFFF"/>
            <w:tcMar>
              <w:left w:w="56" w:type="dxa"/>
              <w:right w:w="56" w:type="dxa"/>
            </w:tcMar>
          </w:tcPr>
          <w:p w14:paraId="14A93DC5"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Element</w:t>
            </w:r>
            <w:r w:rsidRPr="00C506DC">
              <w:rPr>
                <w:rFonts w:eastAsia="Calibri" w:cs="Times New Roman"/>
                <w:b/>
                <w:szCs w:val="24"/>
              </w:rPr>
              <w:br/>
              <w:t>Number</w:t>
            </w:r>
          </w:p>
        </w:tc>
        <w:tc>
          <w:tcPr>
            <w:tcW w:w="1280" w:type="dxa"/>
            <w:tcBorders>
              <w:left w:val="nil"/>
              <w:bottom w:val="single" w:sz="4" w:space="0" w:color="000000"/>
              <w:right w:val="nil"/>
            </w:tcBorders>
            <w:shd w:val="clear" w:color="000000" w:fill="FFFFFF"/>
            <w:tcMar>
              <w:left w:w="56" w:type="dxa"/>
              <w:right w:w="56" w:type="dxa"/>
            </w:tcMar>
          </w:tcPr>
          <w:p w14:paraId="3BB37407"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Element</w:t>
            </w:r>
            <w:r w:rsidRPr="00C506DC">
              <w:rPr>
                <w:rFonts w:eastAsia="Calibri" w:cs="Times New Roman"/>
                <w:b/>
                <w:szCs w:val="24"/>
              </w:rPr>
              <w:br/>
              <w:t>Symbol</w:t>
            </w:r>
          </w:p>
        </w:tc>
        <w:tc>
          <w:tcPr>
            <w:tcW w:w="1657" w:type="dxa"/>
            <w:tcBorders>
              <w:left w:val="nil"/>
              <w:bottom w:val="single" w:sz="4" w:space="0" w:color="000000"/>
              <w:right w:val="nil"/>
            </w:tcBorders>
            <w:shd w:val="clear" w:color="000000" w:fill="FFFFFF"/>
            <w:tcMar>
              <w:left w:w="56" w:type="dxa"/>
              <w:right w:w="56" w:type="dxa"/>
            </w:tcMar>
          </w:tcPr>
          <w:p w14:paraId="6E76F2A1"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Element</w:t>
            </w:r>
            <w:r w:rsidRPr="00C506DC">
              <w:rPr>
                <w:rFonts w:eastAsia="Calibri" w:cs="Times New Roman"/>
                <w:b/>
                <w:szCs w:val="24"/>
              </w:rPr>
              <w:br/>
              <w:t>Name</w:t>
            </w:r>
          </w:p>
        </w:tc>
        <w:tc>
          <w:tcPr>
            <w:tcW w:w="1431" w:type="dxa"/>
            <w:tcBorders>
              <w:left w:val="nil"/>
              <w:bottom w:val="single" w:sz="4" w:space="0" w:color="000000"/>
              <w:right w:val="nil"/>
            </w:tcBorders>
            <w:shd w:val="clear" w:color="000000" w:fill="FFFFFF"/>
            <w:tcMar>
              <w:left w:w="56" w:type="dxa"/>
              <w:right w:w="56" w:type="dxa"/>
            </w:tcMar>
          </w:tcPr>
          <w:p w14:paraId="6446EC45"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Atomic</w:t>
            </w:r>
            <w:r w:rsidRPr="00C506DC">
              <w:rPr>
                <w:rFonts w:eastAsia="Calibri" w:cs="Times New Roman"/>
                <w:b/>
                <w:szCs w:val="24"/>
              </w:rPr>
              <w:br/>
              <w:t>Conc.</w:t>
            </w:r>
          </w:p>
        </w:tc>
        <w:tc>
          <w:tcPr>
            <w:tcW w:w="1657" w:type="dxa"/>
            <w:tcBorders>
              <w:left w:val="nil"/>
              <w:bottom w:val="single" w:sz="4" w:space="0" w:color="000000"/>
            </w:tcBorders>
            <w:shd w:val="clear" w:color="000000" w:fill="FFFFFF"/>
            <w:tcMar>
              <w:left w:w="56" w:type="dxa"/>
              <w:right w:w="56" w:type="dxa"/>
            </w:tcMar>
          </w:tcPr>
          <w:p w14:paraId="0FE2EE8F"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Weight Conc.</w:t>
            </w:r>
          </w:p>
        </w:tc>
      </w:tr>
      <w:tr w:rsidR="00067ECE" w:rsidRPr="00C506DC" w14:paraId="3E0210BF" w14:textId="77777777" w:rsidTr="009815F2">
        <w:trPr>
          <w:trHeight w:val="558"/>
        </w:trPr>
        <w:tc>
          <w:tcPr>
            <w:tcW w:w="1804" w:type="dxa"/>
            <w:tcBorders>
              <w:bottom w:val="nil"/>
              <w:right w:val="nil"/>
            </w:tcBorders>
            <w:shd w:val="clear" w:color="000000" w:fill="FFFFFF"/>
            <w:tcMar>
              <w:left w:w="56" w:type="dxa"/>
              <w:right w:w="56" w:type="dxa"/>
            </w:tcMar>
          </w:tcPr>
          <w:p w14:paraId="1B0CF0A1"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52</w:t>
            </w:r>
          </w:p>
        </w:tc>
        <w:tc>
          <w:tcPr>
            <w:tcW w:w="1280" w:type="dxa"/>
            <w:tcBorders>
              <w:left w:val="nil"/>
              <w:bottom w:val="nil"/>
              <w:right w:val="nil"/>
            </w:tcBorders>
            <w:shd w:val="clear" w:color="000000" w:fill="FFFFFF"/>
            <w:tcMar>
              <w:left w:w="56" w:type="dxa"/>
              <w:right w:w="56" w:type="dxa"/>
            </w:tcMar>
          </w:tcPr>
          <w:p w14:paraId="5A780097"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Te</w:t>
            </w:r>
          </w:p>
        </w:tc>
        <w:tc>
          <w:tcPr>
            <w:tcW w:w="1657" w:type="dxa"/>
            <w:tcBorders>
              <w:left w:val="nil"/>
              <w:bottom w:val="nil"/>
              <w:right w:val="nil"/>
            </w:tcBorders>
            <w:shd w:val="clear" w:color="000000" w:fill="FFFFFF"/>
            <w:tcMar>
              <w:left w:w="56" w:type="dxa"/>
              <w:right w:w="56" w:type="dxa"/>
            </w:tcMar>
          </w:tcPr>
          <w:p w14:paraId="48BB9239"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Tellurium</w:t>
            </w:r>
          </w:p>
        </w:tc>
        <w:tc>
          <w:tcPr>
            <w:tcW w:w="1431" w:type="dxa"/>
            <w:tcBorders>
              <w:left w:val="nil"/>
              <w:bottom w:val="nil"/>
              <w:right w:val="nil"/>
            </w:tcBorders>
            <w:shd w:val="clear" w:color="000000" w:fill="FFFFFF"/>
            <w:tcMar>
              <w:left w:w="56" w:type="dxa"/>
              <w:right w:w="56" w:type="dxa"/>
            </w:tcMar>
          </w:tcPr>
          <w:p w14:paraId="5EE567BA"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27.59</w:t>
            </w:r>
          </w:p>
        </w:tc>
        <w:tc>
          <w:tcPr>
            <w:tcW w:w="1657" w:type="dxa"/>
            <w:tcBorders>
              <w:left w:val="nil"/>
              <w:bottom w:val="nil"/>
            </w:tcBorders>
            <w:shd w:val="clear" w:color="000000" w:fill="FFFFFF"/>
            <w:tcMar>
              <w:left w:w="56" w:type="dxa"/>
              <w:right w:w="56" w:type="dxa"/>
            </w:tcMar>
          </w:tcPr>
          <w:p w14:paraId="21C92E4D" w14:textId="77777777" w:rsidR="00067ECE" w:rsidRPr="00C506DC" w:rsidRDefault="00067ECE" w:rsidP="009815F2">
            <w:pPr>
              <w:keepNext/>
              <w:keepLines/>
              <w:spacing w:after="0" w:line="480" w:lineRule="auto"/>
              <w:jc w:val="center"/>
              <w:rPr>
                <w:rFonts w:eastAsia="Calibri" w:cs="Times New Roman"/>
                <w:szCs w:val="24"/>
              </w:rPr>
            </w:pPr>
            <w:r>
              <w:rPr>
                <w:rFonts w:ascii="Calibri" w:eastAsia="Calibri" w:hAnsi="Calibri" w:cs="Calibri"/>
              </w:rPr>
              <w:t>53.28</w:t>
            </w:r>
          </w:p>
        </w:tc>
      </w:tr>
      <w:tr w:rsidR="00067ECE" w:rsidRPr="00C506DC" w14:paraId="6B41BADE" w14:textId="77777777" w:rsidTr="009815F2">
        <w:trPr>
          <w:trHeight w:val="558"/>
        </w:trPr>
        <w:tc>
          <w:tcPr>
            <w:tcW w:w="1804" w:type="dxa"/>
            <w:tcBorders>
              <w:top w:val="nil"/>
              <w:bottom w:val="nil"/>
              <w:right w:val="nil"/>
            </w:tcBorders>
            <w:shd w:val="clear" w:color="000000" w:fill="FFFFFF"/>
            <w:tcMar>
              <w:left w:w="56" w:type="dxa"/>
              <w:right w:w="56" w:type="dxa"/>
            </w:tcMar>
          </w:tcPr>
          <w:p w14:paraId="704941E1"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20</w:t>
            </w:r>
          </w:p>
        </w:tc>
        <w:tc>
          <w:tcPr>
            <w:tcW w:w="1280" w:type="dxa"/>
            <w:tcBorders>
              <w:top w:val="nil"/>
              <w:left w:val="nil"/>
              <w:bottom w:val="nil"/>
              <w:right w:val="nil"/>
            </w:tcBorders>
            <w:shd w:val="clear" w:color="000000" w:fill="FFFFFF"/>
            <w:tcMar>
              <w:left w:w="56" w:type="dxa"/>
              <w:right w:w="56" w:type="dxa"/>
            </w:tcMar>
          </w:tcPr>
          <w:p w14:paraId="4571546B"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Ca</w:t>
            </w:r>
          </w:p>
        </w:tc>
        <w:tc>
          <w:tcPr>
            <w:tcW w:w="1657" w:type="dxa"/>
            <w:tcBorders>
              <w:top w:val="nil"/>
              <w:left w:val="nil"/>
              <w:bottom w:val="nil"/>
              <w:right w:val="nil"/>
            </w:tcBorders>
            <w:shd w:val="clear" w:color="000000" w:fill="FFFFFF"/>
            <w:tcMar>
              <w:left w:w="56" w:type="dxa"/>
              <w:right w:w="56" w:type="dxa"/>
            </w:tcMar>
          </w:tcPr>
          <w:p w14:paraId="27C05421"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Calcium</w:t>
            </w:r>
          </w:p>
        </w:tc>
        <w:tc>
          <w:tcPr>
            <w:tcW w:w="1431" w:type="dxa"/>
            <w:tcBorders>
              <w:top w:val="nil"/>
              <w:left w:val="nil"/>
              <w:bottom w:val="nil"/>
              <w:right w:val="nil"/>
            </w:tcBorders>
            <w:shd w:val="clear" w:color="000000" w:fill="FFFFFF"/>
            <w:tcMar>
              <w:left w:w="56" w:type="dxa"/>
              <w:right w:w="56" w:type="dxa"/>
            </w:tcMar>
          </w:tcPr>
          <w:p w14:paraId="186845DD"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40.34</w:t>
            </w:r>
          </w:p>
        </w:tc>
        <w:tc>
          <w:tcPr>
            <w:tcW w:w="1657" w:type="dxa"/>
            <w:tcBorders>
              <w:top w:val="nil"/>
              <w:left w:val="nil"/>
              <w:bottom w:val="nil"/>
            </w:tcBorders>
            <w:shd w:val="clear" w:color="000000" w:fill="FFFFFF"/>
            <w:tcMar>
              <w:left w:w="56" w:type="dxa"/>
              <w:right w:w="56" w:type="dxa"/>
            </w:tcMar>
          </w:tcPr>
          <w:p w14:paraId="734CFAE3" w14:textId="77777777" w:rsidR="00067ECE" w:rsidRPr="00C506DC" w:rsidRDefault="00067ECE" w:rsidP="009815F2">
            <w:pPr>
              <w:keepNext/>
              <w:keepLines/>
              <w:spacing w:after="0" w:line="480" w:lineRule="auto"/>
              <w:jc w:val="center"/>
              <w:rPr>
                <w:rFonts w:eastAsia="Calibri" w:cs="Times New Roman"/>
                <w:szCs w:val="24"/>
              </w:rPr>
            </w:pPr>
            <w:r>
              <w:rPr>
                <w:rFonts w:ascii="Calibri" w:eastAsia="Calibri" w:hAnsi="Calibri" w:cs="Calibri"/>
              </w:rPr>
              <w:t>24.47</w:t>
            </w:r>
          </w:p>
        </w:tc>
      </w:tr>
      <w:tr w:rsidR="00067ECE" w:rsidRPr="00C506DC" w14:paraId="16114D03" w14:textId="77777777" w:rsidTr="009815F2">
        <w:trPr>
          <w:trHeight w:val="558"/>
        </w:trPr>
        <w:tc>
          <w:tcPr>
            <w:tcW w:w="1804" w:type="dxa"/>
            <w:tcBorders>
              <w:top w:val="nil"/>
              <w:bottom w:val="nil"/>
              <w:right w:val="nil"/>
            </w:tcBorders>
            <w:shd w:val="clear" w:color="000000" w:fill="FFFFFF"/>
            <w:tcMar>
              <w:left w:w="56" w:type="dxa"/>
              <w:right w:w="56" w:type="dxa"/>
            </w:tcMar>
          </w:tcPr>
          <w:p w14:paraId="53AABFC6"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14</w:t>
            </w:r>
          </w:p>
        </w:tc>
        <w:tc>
          <w:tcPr>
            <w:tcW w:w="1280" w:type="dxa"/>
            <w:tcBorders>
              <w:top w:val="nil"/>
              <w:left w:val="nil"/>
              <w:bottom w:val="nil"/>
              <w:right w:val="nil"/>
            </w:tcBorders>
            <w:shd w:val="clear" w:color="000000" w:fill="FFFFFF"/>
            <w:tcMar>
              <w:left w:w="56" w:type="dxa"/>
              <w:right w:w="56" w:type="dxa"/>
            </w:tcMar>
          </w:tcPr>
          <w:p w14:paraId="588BE2C6"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Si</w:t>
            </w:r>
          </w:p>
        </w:tc>
        <w:tc>
          <w:tcPr>
            <w:tcW w:w="1657" w:type="dxa"/>
            <w:tcBorders>
              <w:top w:val="nil"/>
              <w:left w:val="nil"/>
              <w:bottom w:val="nil"/>
              <w:right w:val="nil"/>
            </w:tcBorders>
            <w:shd w:val="clear" w:color="000000" w:fill="FFFFFF"/>
            <w:tcMar>
              <w:left w:w="56" w:type="dxa"/>
              <w:right w:w="56" w:type="dxa"/>
            </w:tcMar>
          </w:tcPr>
          <w:p w14:paraId="0987A997"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Silicon</w:t>
            </w:r>
          </w:p>
        </w:tc>
        <w:tc>
          <w:tcPr>
            <w:tcW w:w="1431" w:type="dxa"/>
            <w:tcBorders>
              <w:top w:val="nil"/>
              <w:left w:val="nil"/>
              <w:bottom w:val="nil"/>
              <w:right w:val="nil"/>
            </w:tcBorders>
            <w:shd w:val="clear" w:color="000000" w:fill="FFFFFF"/>
            <w:tcMar>
              <w:left w:w="56" w:type="dxa"/>
              <w:right w:w="56" w:type="dxa"/>
            </w:tcMar>
          </w:tcPr>
          <w:p w14:paraId="3481A94C"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19.10</w:t>
            </w:r>
          </w:p>
        </w:tc>
        <w:tc>
          <w:tcPr>
            <w:tcW w:w="1657" w:type="dxa"/>
            <w:tcBorders>
              <w:top w:val="nil"/>
              <w:left w:val="nil"/>
              <w:bottom w:val="nil"/>
            </w:tcBorders>
            <w:shd w:val="clear" w:color="000000" w:fill="FFFFFF"/>
            <w:tcMar>
              <w:left w:w="56" w:type="dxa"/>
              <w:right w:w="56" w:type="dxa"/>
            </w:tcMar>
          </w:tcPr>
          <w:p w14:paraId="6D489F39" w14:textId="77777777" w:rsidR="00067ECE" w:rsidRPr="00C506DC" w:rsidRDefault="00067ECE" w:rsidP="009815F2">
            <w:pPr>
              <w:keepNext/>
              <w:keepLines/>
              <w:spacing w:after="0" w:line="480" w:lineRule="auto"/>
              <w:jc w:val="center"/>
              <w:rPr>
                <w:rFonts w:eastAsia="Calibri" w:cs="Times New Roman"/>
                <w:szCs w:val="24"/>
              </w:rPr>
            </w:pPr>
            <w:r>
              <w:rPr>
                <w:rFonts w:ascii="Calibri" w:eastAsia="Calibri" w:hAnsi="Calibri" w:cs="Calibri"/>
              </w:rPr>
              <w:t>8.12</w:t>
            </w:r>
          </w:p>
        </w:tc>
      </w:tr>
      <w:tr w:rsidR="00067ECE" w:rsidRPr="00C506DC" w14:paraId="7A919EF1" w14:textId="77777777" w:rsidTr="009815F2">
        <w:trPr>
          <w:trHeight w:val="558"/>
        </w:trPr>
        <w:tc>
          <w:tcPr>
            <w:tcW w:w="1804" w:type="dxa"/>
            <w:tcBorders>
              <w:top w:val="nil"/>
              <w:bottom w:val="nil"/>
              <w:right w:val="nil"/>
            </w:tcBorders>
            <w:shd w:val="clear" w:color="000000" w:fill="FFFFFF"/>
            <w:tcMar>
              <w:left w:w="56" w:type="dxa"/>
              <w:right w:w="56" w:type="dxa"/>
            </w:tcMar>
          </w:tcPr>
          <w:p w14:paraId="30C436F2"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35</w:t>
            </w:r>
          </w:p>
        </w:tc>
        <w:tc>
          <w:tcPr>
            <w:tcW w:w="1280" w:type="dxa"/>
            <w:tcBorders>
              <w:top w:val="nil"/>
              <w:left w:val="nil"/>
              <w:bottom w:val="nil"/>
              <w:right w:val="nil"/>
            </w:tcBorders>
            <w:shd w:val="clear" w:color="000000" w:fill="FFFFFF"/>
            <w:tcMar>
              <w:left w:w="56" w:type="dxa"/>
              <w:right w:w="56" w:type="dxa"/>
            </w:tcMar>
          </w:tcPr>
          <w:p w14:paraId="727CA6FF"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Br</w:t>
            </w:r>
          </w:p>
        </w:tc>
        <w:tc>
          <w:tcPr>
            <w:tcW w:w="1657" w:type="dxa"/>
            <w:tcBorders>
              <w:top w:val="nil"/>
              <w:left w:val="nil"/>
              <w:bottom w:val="nil"/>
              <w:right w:val="nil"/>
            </w:tcBorders>
            <w:shd w:val="clear" w:color="000000" w:fill="FFFFFF"/>
            <w:tcMar>
              <w:left w:w="56" w:type="dxa"/>
              <w:right w:w="56" w:type="dxa"/>
            </w:tcMar>
          </w:tcPr>
          <w:p w14:paraId="331F709C"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Bromine</w:t>
            </w:r>
          </w:p>
        </w:tc>
        <w:tc>
          <w:tcPr>
            <w:tcW w:w="1431" w:type="dxa"/>
            <w:tcBorders>
              <w:top w:val="nil"/>
              <w:left w:val="nil"/>
              <w:bottom w:val="nil"/>
              <w:right w:val="nil"/>
            </w:tcBorders>
            <w:shd w:val="clear" w:color="000000" w:fill="FFFFFF"/>
            <w:tcMar>
              <w:left w:w="56" w:type="dxa"/>
              <w:right w:w="56" w:type="dxa"/>
            </w:tcMar>
          </w:tcPr>
          <w:p w14:paraId="582FE0C5"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5.94</w:t>
            </w:r>
          </w:p>
        </w:tc>
        <w:tc>
          <w:tcPr>
            <w:tcW w:w="1657" w:type="dxa"/>
            <w:tcBorders>
              <w:top w:val="nil"/>
              <w:left w:val="nil"/>
              <w:bottom w:val="nil"/>
            </w:tcBorders>
            <w:shd w:val="clear" w:color="000000" w:fill="FFFFFF"/>
            <w:tcMar>
              <w:left w:w="56" w:type="dxa"/>
              <w:right w:w="56" w:type="dxa"/>
            </w:tcMar>
          </w:tcPr>
          <w:p w14:paraId="3FCEC613" w14:textId="77777777" w:rsidR="00067ECE" w:rsidRPr="00C506DC" w:rsidRDefault="00067ECE" w:rsidP="009815F2">
            <w:pPr>
              <w:keepNext/>
              <w:keepLines/>
              <w:spacing w:after="0" w:line="480" w:lineRule="auto"/>
              <w:jc w:val="center"/>
              <w:rPr>
                <w:rFonts w:eastAsia="Calibri" w:cs="Times New Roman"/>
                <w:szCs w:val="24"/>
              </w:rPr>
            </w:pPr>
            <w:r>
              <w:rPr>
                <w:rFonts w:ascii="Calibri" w:eastAsia="Calibri" w:hAnsi="Calibri" w:cs="Calibri"/>
              </w:rPr>
              <w:t>7.19</w:t>
            </w:r>
          </w:p>
        </w:tc>
      </w:tr>
      <w:tr w:rsidR="00067ECE" w:rsidRPr="00C506DC" w14:paraId="64ABC5D4" w14:textId="77777777" w:rsidTr="009815F2">
        <w:trPr>
          <w:trHeight w:val="558"/>
        </w:trPr>
        <w:tc>
          <w:tcPr>
            <w:tcW w:w="1804" w:type="dxa"/>
            <w:tcBorders>
              <w:top w:val="nil"/>
              <w:bottom w:val="nil"/>
              <w:right w:val="nil"/>
            </w:tcBorders>
            <w:shd w:val="clear" w:color="000000" w:fill="FFFFFF"/>
            <w:tcMar>
              <w:left w:w="56" w:type="dxa"/>
              <w:right w:w="56" w:type="dxa"/>
            </w:tcMar>
          </w:tcPr>
          <w:p w14:paraId="3F8B6DCD"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26</w:t>
            </w:r>
          </w:p>
        </w:tc>
        <w:tc>
          <w:tcPr>
            <w:tcW w:w="1280" w:type="dxa"/>
            <w:tcBorders>
              <w:top w:val="nil"/>
              <w:left w:val="nil"/>
              <w:bottom w:val="nil"/>
              <w:right w:val="nil"/>
            </w:tcBorders>
            <w:shd w:val="clear" w:color="000000" w:fill="FFFFFF"/>
            <w:tcMar>
              <w:left w:w="56" w:type="dxa"/>
              <w:right w:w="56" w:type="dxa"/>
            </w:tcMar>
          </w:tcPr>
          <w:p w14:paraId="63001AD3"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Fe</w:t>
            </w:r>
          </w:p>
        </w:tc>
        <w:tc>
          <w:tcPr>
            <w:tcW w:w="1657" w:type="dxa"/>
            <w:tcBorders>
              <w:top w:val="nil"/>
              <w:left w:val="nil"/>
              <w:bottom w:val="nil"/>
              <w:right w:val="nil"/>
            </w:tcBorders>
            <w:shd w:val="clear" w:color="000000" w:fill="FFFFFF"/>
            <w:tcMar>
              <w:left w:w="56" w:type="dxa"/>
              <w:right w:w="56" w:type="dxa"/>
            </w:tcMar>
          </w:tcPr>
          <w:p w14:paraId="16120A30"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Iron</w:t>
            </w:r>
          </w:p>
        </w:tc>
        <w:tc>
          <w:tcPr>
            <w:tcW w:w="1431" w:type="dxa"/>
            <w:tcBorders>
              <w:top w:val="nil"/>
              <w:left w:val="nil"/>
              <w:bottom w:val="nil"/>
              <w:right w:val="nil"/>
            </w:tcBorders>
            <w:shd w:val="clear" w:color="000000" w:fill="FFFFFF"/>
            <w:tcMar>
              <w:left w:w="56" w:type="dxa"/>
              <w:right w:w="56" w:type="dxa"/>
            </w:tcMar>
          </w:tcPr>
          <w:p w14:paraId="4D1D9EBD"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4.98</w:t>
            </w:r>
          </w:p>
        </w:tc>
        <w:tc>
          <w:tcPr>
            <w:tcW w:w="1657" w:type="dxa"/>
            <w:tcBorders>
              <w:top w:val="nil"/>
              <w:left w:val="nil"/>
              <w:bottom w:val="nil"/>
            </w:tcBorders>
            <w:shd w:val="clear" w:color="000000" w:fill="FFFFFF"/>
            <w:tcMar>
              <w:left w:w="56" w:type="dxa"/>
              <w:right w:w="56" w:type="dxa"/>
            </w:tcMar>
          </w:tcPr>
          <w:p w14:paraId="045FA78F" w14:textId="77777777" w:rsidR="00067ECE" w:rsidRPr="00C506DC" w:rsidRDefault="00067ECE" w:rsidP="009815F2">
            <w:pPr>
              <w:keepNext/>
              <w:keepLines/>
              <w:spacing w:after="0" w:line="480" w:lineRule="auto"/>
              <w:jc w:val="center"/>
              <w:rPr>
                <w:rFonts w:eastAsia="Calibri" w:cs="Times New Roman"/>
                <w:szCs w:val="24"/>
              </w:rPr>
            </w:pPr>
            <w:r>
              <w:rPr>
                <w:rFonts w:ascii="Calibri" w:eastAsia="Calibri" w:hAnsi="Calibri" w:cs="Calibri"/>
              </w:rPr>
              <w:t>4.21</w:t>
            </w:r>
          </w:p>
        </w:tc>
      </w:tr>
      <w:tr w:rsidR="00067ECE" w:rsidRPr="00C506DC" w14:paraId="5834612B" w14:textId="77777777" w:rsidTr="009815F2">
        <w:trPr>
          <w:trHeight w:val="240"/>
        </w:trPr>
        <w:tc>
          <w:tcPr>
            <w:tcW w:w="1804" w:type="dxa"/>
            <w:tcBorders>
              <w:top w:val="nil"/>
              <w:right w:val="nil"/>
            </w:tcBorders>
            <w:shd w:val="clear" w:color="000000" w:fill="FFFFFF"/>
            <w:tcMar>
              <w:left w:w="56" w:type="dxa"/>
              <w:right w:w="56" w:type="dxa"/>
            </w:tcMar>
          </w:tcPr>
          <w:p w14:paraId="2CD14EA7"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38</w:t>
            </w:r>
          </w:p>
        </w:tc>
        <w:tc>
          <w:tcPr>
            <w:tcW w:w="1280" w:type="dxa"/>
            <w:tcBorders>
              <w:top w:val="nil"/>
              <w:left w:val="nil"/>
              <w:right w:val="nil"/>
            </w:tcBorders>
            <w:shd w:val="clear" w:color="000000" w:fill="FFFFFF"/>
            <w:tcMar>
              <w:left w:w="56" w:type="dxa"/>
              <w:right w:w="56" w:type="dxa"/>
            </w:tcMar>
          </w:tcPr>
          <w:p w14:paraId="74C32113"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Sr</w:t>
            </w:r>
          </w:p>
        </w:tc>
        <w:tc>
          <w:tcPr>
            <w:tcW w:w="1657" w:type="dxa"/>
            <w:tcBorders>
              <w:top w:val="nil"/>
              <w:left w:val="nil"/>
              <w:right w:val="nil"/>
            </w:tcBorders>
            <w:shd w:val="clear" w:color="000000" w:fill="FFFFFF"/>
            <w:tcMar>
              <w:left w:w="56" w:type="dxa"/>
              <w:right w:w="56" w:type="dxa"/>
            </w:tcMar>
          </w:tcPr>
          <w:p w14:paraId="7CD8CFE2"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Strontium</w:t>
            </w:r>
          </w:p>
        </w:tc>
        <w:tc>
          <w:tcPr>
            <w:tcW w:w="1431" w:type="dxa"/>
            <w:tcBorders>
              <w:top w:val="nil"/>
              <w:left w:val="nil"/>
              <w:right w:val="nil"/>
            </w:tcBorders>
            <w:shd w:val="clear" w:color="000000" w:fill="FFFFFF"/>
            <w:tcMar>
              <w:left w:w="56" w:type="dxa"/>
              <w:right w:w="56" w:type="dxa"/>
            </w:tcMar>
          </w:tcPr>
          <w:p w14:paraId="24AC0637" w14:textId="77777777" w:rsidR="00067ECE" w:rsidRPr="00C506DC" w:rsidRDefault="00067ECE" w:rsidP="009815F2">
            <w:pPr>
              <w:keepNext/>
              <w:keepLines/>
              <w:spacing w:after="0" w:line="480" w:lineRule="auto"/>
              <w:rPr>
                <w:rFonts w:eastAsia="Calibri" w:cs="Times New Roman"/>
                <w:szCs w:val="24"/>
              </w:rPr>
            </w:pPr>
            <w:r>
              <w:rPr>
                <w:rFonts w:ascii="Calibri" w:eastAsia="Calibri" w:hAnsi="Calibri" w:cs="Calibri"/>
              </w:rPr>
              <w:t>2.06</w:t>
            </w:r>
          </w:p>
        </w:tc>
        <w:tc>
          <w:tcPr>
            <w:tcW w:w="1657" w:type="dxa"/>
            <w:tcBorders>
              <w:top w:val="nil"/>
              <w:left w:val="nil"/>
            </w:tcBorders>
            <w:shd w:val="clear" w:color="000000" w:fill="FFFFFF"/>
            <w:tcMar>
              <w:left w:w="56" w:type="dxa"/>
              <w:right w:w="56" w:type="dxa"/>
            </w:tcMar>
          </w:tcPr>
          <w:p w14:paraId="76774238" w14:textId="77777777" w:rsidR="00067ECE" w:rsidRPr="00C506DC" w:rsidRDefault="00067ECE" w:rsidP="009815F2">
            <w:pPr>
              <w:keepNext/>
              <w:keepLines/>
              <w:spacing w:after="0" w:line="480" w:lineRule="auto"/>
              <w:jc w:val="center"/>
              <w:rPr>
                <w:rFonts w:eastAsia="Calibri" w:cs="Times New Roman"/>
                <w:szCs w:val="24"/>
              </w:rPr>
            </w:pPr>
            <w:r>
              <w:rPr>
                <w:rFonts w:ascii="Calibri" w:eastAsia="Calibri" w:hAnsi="Calibri" w:cs="Calibri"/>
              </w:rPr>
              <w:t>2.74</w:t>
            </w:r>
          </w:p>
        </w:tc>
      </w:tr>
    </w:tbl>
    <w:p w14:paraId="6C808E27" w14:textId="77777777" w:rsidR="00067ECE" w:rsidRDefault="00067ECE" w:rsidP="00067ECE">
      <w:pPr>
        <w:pStyle w:val="Default"/>
        <w:keepNext/>
        <w:spacing w:before="240" w:line="480" w:lineRule="auto"/>
        <w:jc w:val="both"/>
      </w:pPr>
      <w:r w:rsidRPr="00C506DC">
        <w:rPr>
          <w:noProof/>
        </w:rPr>
        <w:drawing>
          <wp:inline distT="0" distB="0" distL="0" distR="0" wp14:anchorId="5D080026" wp14:editId="16FA9C35">
            <wp:extent cx="5210175" cy="36861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29928" cy="3700117"/>
                    </a:xfrm>
                    <a:prstGeom prst="rect">
                      <a:avLst/>
                    </a:prstGeom>
                  </pic:spPr>
                </pic:pic>
              </a:graphicData>
            </a:graphic>
          </wp:inline>
        </w:drawing>
      </w:r>
    </w:p>
    <w:p w14:paraId="1ADA5EB6" w14:textId="77777777" w:rsidR="00067ECE" w:rsidRPr="00C506DC" w:rsidRDefault="00067ECE" w:rsidP="00067ECE">
      <w:pPr>
        <w:pStyle w:val="Caption"/>
        <w:spacing w:line="480" w:lineRule="auto"/>
        <w:rPr>
          <w:bCs w:val="0"/>
          <w:color w:val="000000" w:themeColor="text1"/>
        </w:rPr>
      </w:pPr>
      <w:bookmarkStart w:id="199" w:name="_Toc104562892"/>
      <w:r>
        <w:t xml:space="preserve">Figure 4. </w:t>
      </w:r>
      <w:r w:rsidR="005808C4">
        <w:fldChar w:fldCharType="begin"/>
      </w:r>
      <w:r w:rsidR="005808C4">
        <w:instrText xml:space="preserve"> SEQ Figure_4. \* ARABIC </w:instrText>
      </w:r>
      <w:r w:rsidR="005808C4">
        <w:fldChar w:fldCharType="separate"/>
      </w:r>
      <w:r w:rsidR="006E0E64">
        <w:rPr>
          <w:noProof/>
        </w:rPr>
        <w:t>15</w:t>
      </w:r>
      <w:r w:rsidR="005808C4">
        <w:rPr>
          <w:noProof/>
        </w:rPr>
        <w:fldChar w:fldCharType="end"/>
      </w:r>
      <w:r>
        <w:t xml:space="preserve"> </w:t>
      </w:r>
      <w:r w:rsidRPr="004C7C9F">
        <w:t xml:space="preserve">: </w:t>
      </w:r>
      <w:r w:rsidRPr="004C7C9F">
        <w:rPr>
          <w:color w:val="000000" w:themeColor="text1"/>
        </w:rPr>
        <w:t xml:space="preserve">Energy Dispersive Spectroscopy (EDS) of </w:t>
      </w:r>
      <w:r>
        <w:rPr>
          <w:color w:val="000000" w:themeColor="text1"/>
        </w:rPr>
        <w:t>1</w:t>
      </w:r>
      <w:r w:rsidRPr="004C7C9F">
        <w:rPr>
          <w:color w:val="000000" w:themeColor="text1"/>
        </w:rPr>
        <w:t>0% CPA Sample</w:t>
      </w:r>
      <w:bookmarkEnd w:id="199"/>
    </w:p>
    <w:p w14:paraId="46703F5D" w14:textId="77777777" w:rsidR="00067ECE" w:rsidRPr="00C506DC" w:rsidRDefault="00067ECE" w:rsidP="00067ECE">
      <w:pPr>
        <w:pStyle w:val="Default"/>
        <w:spacing w:before="240" w:line="480" w:lineRule="auto"/>
        <w:jc w:val="both"/>
        <w:rPr>
          <w:bCs/>
          <w:color w:val="000000" w:themeColor="text1"/>
        </w:rPr>
      </w:pPr>
    </w:p>
    <w:p w14:paraId="5B3BA50E" w14:textId="77777777" w:rsidR="00067ECE" w:rsidRDefault="00067ECE" w:rsidP="00067ECE">
      <w:pPr>
        <w:pStyle w:val="Default"/>
        <w:keepNext/>
        <w:spacing w:before="240" w:line="480" w:lineRule="auto"/>
        <w:jc w:val="both"/>
      </w:pPr>
      <w:r>
        <w:rPr>
          <w:noProof/>
        </w:rPr>
        <w:drawing>
          <wp:inline distT="0" distB="0" distL="0" distR="0" wp14:anchorId="27474E09" wp14:editId="75896C42">
            <wp:extent cx="2660015" cy="6810375"/>
            <wp:effectExtent l="0" t="0" r="698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015" cy="6810375"/>
                    </a:xfrm>
                    <a:prstGeom prst="rect">
                      <a:avLst/>
                    </a:prstGeom>
                    <a:noFill/>
                    <a:ln>
                      <a:noFill/>
                    </a:ln>
                  </pic:spPr>
                </pic:pic>
              </a:graphicData>
            </a:graphic>
          </wp:inline>
        </w:drawing>
      </w:r>
      <w:r>
        <w:rPr>
          <w:bCs/>
          <w:color w:val="000000" w:themeColor="text1"/>
        </w:rPr>
        <w:t xml:space="preserve">  </w:t>
      </w:r>
      <w:r>
        <w:rPr>
          <w:noProof/>
        </w:rPr>
        <w:drawing>
          <wp:inline distT="0" distB="0" distL="0" distR="0" wp14:anchorId="340B1AA3" wp14:editId="2909A008">
            <wp:extent cx="2628900" cy="6810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8900" cy="6810375"/>
                    </a:xfrm>
                    <a:prstGeom prst="rect">
                      <a:avLst/>
                    </a:prstGeom>
                    <a:noFill/>
                    <a:ln>
                      <a:noFill/>
                    </a:ln>
                  </pic:spPr>
                </pic:pic>
              </a:graphicData>
            </a:graphic>
          </wp:inline>
        </w:drawing>
      </w:r>
    </w:p>
    <w:p w14:paraId="1A37F4DD" w14:textId="77777777" w:rsidR="00067ECE" w:rsidRPr="00C506DC" w:rsidRDefault="00067ECE" w:rsidP="00067ECE">
      <w:pPr>
        <w:pStyle w:val="Caption"/>
        <w:spacing w:line="480" w:lineRule="auto"/>
        <w:rPr>
          <w:bCs w:val="0"/>
          <w:color w:val="000000" w:themeColor="text1"/>
        </w:rPr>
      </w:pPr>
      <w:bookmarkStart w:id="200" w:name="_Toc104562893"/>
      <w:r>
        <w:t xml:space="preserve">Figure 4. </w:t>
      </w:r>
      <w:r w:rsidR="005808C4">
        <w:fldChar w:fldCharType="begin"/>
      </w:r>
      <w:r w:rsidR="005808C4">
        <w:instrText xml:space="preserve"> SEQ Figure_4. \* ARABIC </w:instrText>
      </w:r>
      <w:r w:rsidR="005808C4">
        <w:fldChar w:fldCharType="separate"/>
      </w:r>
      <w:r w:rsidR="006E0E64">
        <w:rPr>
          <w:noProof/>
        </w:rPr>
        <w:t>16</w:t>
      </w:r>
      <w:r w:rsidR="005808C4">
        <w:rPr>
          <w:noProof/>
        </w:rPr>
        <w:fldChar w:fldCharType="end"/>
      </w:r>
      <w:r w:rsidRPr="00C506DC">
        <w:rPr>
          <w:bCs w:val="0"/>
          <w:color w:val="000000" w:themeColor="text1"/>
        </w:rPr>
        <w:t>: SEM Image of 30% CPA Sample</w:t>
      </w:r>
      <w:bookmarkEnd w:id="200"/>
    </w:p>
    <w:p w14:paraId="6FB96F8A" w14:textId="77777777" w:rsidR="00067ECE" w:rsidRDefault="00067ECE" w:rsidP="00067ECE">
      <w:pPr>
        <w:pStyle w:val="Default"/>
        <w:spacing w:line="480" w:lineRule="auto"/>
        <w:jc w:val="both"/>
        <w:rPr>
          <w:b/>
          <w:bCs/>
          <w:color w:val="000000" w:themeColor="text1"/>
        </w:rPr>
      </w:pPr>
    </w:p>
    <w:p w14:paraId="37F8F63F" w14:textId="53F5BDA5" w:rsidR="00067ECE" w:rsidRDefault="00067ECE" w:rsidP="00067ECE">
      <w:pPr>
        <w:pStyle w:val="Default"/>
        <w:spacing w:line="480" w:lineRule="auto"/>
        <w:jc w:val="both"/>
        <w:rPr>
          <w:b/>
          <w:bCs/>
          <w:color w:val="000000" w:themeColor="text1"/>
        </w:rPr>
      </w:pPr>
    </w:p>
    <w:p w14:paraId="15794028" w14:textId="77777777" w:rsidR="00CD6641" w:rsidRDefault="00CD6641" w:rsidP="00067ECE">
      <w:pPr>
        <w:pStyle w:val="Default"/>
        <w:spacing w:line="480" w:lineRule="auto"/>
        <w:jc w:val="both"/>
        <w:rPr>
          <w:b/>
          <w:bCs/>
          <w:color w:val="000000" w:themeColor="text1"/>
        </w:rPr>
      </w:pPr>
    </w:p>
    <w:p w14:paraId="650BA521" w14:textId="77777777" w:rsidR="00067ECE" w:rsidRDefault="00067ECE" w:rsidP="00067ECE">
      <w:pPr>
        <w:pStyle w:val="Default"/>
        <w:spacing w:line="480" w:lineRule="auto"/>
        <w:jc w:val="both"/>
        <w:rPr>
          <w:b/>
          <w:color w:val="000000" w:themeColor="text1"/>
        </w:rPr>
      </w:pPr>
      <w:bookmarkStart w:id="201" w:name="_Toc104561668"/>
      <w:r w:rsidRPr="00875B3F">
        <w:rPr>
          <w:b/>
        </w:rPr>
        <w:t xml:space="preserve">Table 4. </w:t>
      </w:r>
      <w:r w:rsidRPr="00875B3F">
        <w:rPr>
          <w:b/>
        </w:rPr>
        <w:fldChar w:fldCharType="begin"/>
      </w:r>
      <w:r w:rsidRPr="00875B3F">
        <w:rPr>
          <w:b/>
        </w:rPr>
        <w:instrText xml:space="preserve"> SEQ Table_4. \* ARABIC </w:instrText>
      </w:r>
      <w:r w:rsidRPr="00875B3F">
        <w:rPr>
          <w:b/>
        </w:rPr>
        <w:fldChar w:fldCharType="separate"/>
      </w:r>
      <w:r w:rsidR="006E0E64">
        <w:rPr>
          <w:b/>
          <w:noProof/>
        </w:rPr>
        <w:t>21</w:t>
      </w:r>
      <w:r w:rsidRPr="00875B3F">
        <w:rPr>
          <w:b/>
        </w:rPr>
        <w:fldChar w:fldCharType="end"/>
      </w:r>
      <w:r>
        <w:t xml:space="preserve">: </w:t>
      </w:r>
      <w:r w:rsidRPr="00C506DC">
        <w:rPr>
          <w:b/>
          <w:color w:val="000000" w:themeColor="text1"/>
        </w:rPr>
        <w:t xml:space="preserve">Backscatter electron detector (BSD) of </w:t>
      </w:r>
      <w:r>
        <w:rPr>
          <w:b/>
          <w:color w:val="000000" w:themeColor="text1"/>
        </w:rPr>
        <w:t>3</w:t>
      </w:r>
      <w:r w:rsidRPr="00C506DC">
        <w:rPr>
          <w:b/>
          <w:color w:val="000000" w:themeColor="text1"/>
        </w:rPr>
        <w:t>0% CPA Sample</w:t>
      </w:r>
      <w:bookmarkEnd w:id="201"/>
    </w:p>
    <w:tbl>
      <w:tblPr>
        <w:tblW w:w="8348" w:type="dxa"/>
        <w:tblBorders>
          <w:top w:val="single" w:sz="4" w:space="0" w:color="000000"/>
          <w:bottom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923"/>
        <w:gridCol w:w="1365"/>
        <w:gridCol w:w="1767"/>
        <w:gridCol w:w="1526"/>
        <w:gridCol w:w="1767"/>
      </w:tblGrid>
      <w:tr w:rsidR="00067ECE" w:rsidRPr="00C506DC" w14:paraId="4FCB9B25" w14:textId="77777777" w:rsidTr="009815F2">
        <w:tc>
          <w:tcPr>
            <w:tcW w:w="1923" w:type="dxa"/>
            <w:tcBorders>
              <w:bottom w:val="single" w:sz="4" w:space="0" w:color="000000"/>
              <w:right w:val="nil"/>
            </w:tcBorders>
            <w:shd w:val="clear" w:color="000000" w:fill="FFFFFF"/>
            <w:tcMar>
              <w:left w:w="56" w:type="dxa"/>
              <w:right w:w="56" w:type="dxa"/>
            </w:tcMar>
          </w:tcPr>
          <w:p w14:paraId="0ACABF74"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Element</w:t>
            </w:r>
            <w:r w:rsidRPr="00C506DC">
              <w:rPr>
                <w:rFonts w:eastAsia="Calibri" w:cs="Times New Roman"/>
                <w:b/>
                <w:szCs w:val="24"/>
              </w:rPr>
              <w:br/>
              <w:t>Number</w:t>
            </w:r>
          </w:p>
        </w:tc>
        <w:tc>
          <w:tcPr>
            <w:tcW w:w="1365" w:type="dxa"/>
            <w:tcBorders>
              <w:left w:val="nil"/>
              <w:bottom w:val="single" w:sz="4" w:space="0" w:color="000000"/>
              <w:right w:val="nil"/>
            </w:tcBorders>
            <w:shd w:val="clear" w:color="000000" w:fill="FFFFFF"/>
            <w:tcMar>
              <w:left w:w="56" w:type="dxa"/>
              <w:right w:w="56" w:type="dxa"/>
            </w:tcMar>
          </w:tcPr>
          <w:p w14:paraId="1F1F7E2A"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Element</w:t>
            </w:r>
            <w:r w:rsidRPr="00C506DC">
              <w:rPr>
                <w:rFonts w:eastAsia="Calibri" w:cs="Times New Roman"/>
                <w:b/>
                <w:szCs w:val="24"/>
              </w:rPr>
              <w:br/>
              <w:t>Symbol</w:t>
            </w:r>
          </w:p>
        </w:tc>
        <w:tc>
          <w:tcPr>
            <w:tcW w:w="1767" w:type="dxa"/>
            <w:tcBorders>
              <w:left w:val="nil"/>
              <w:bottom w:val="single" w:sz="4" w:space="0" w:color="000000"/>
              <w:right w:val="nil"/>
            </w:tcBorders>
            <w:shd w:val="clear" w:color="000000" w:fill="FFFFFF"/>
            <w:tcMar>
              <w:left w:w="56" w:type="dxa"/>
              <w:right w:w="56" w:type="dxa"/>
            </w:tcMar>
          </w:tcPr>
          <w:p w14:paraId="1637CD81"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Element</w:t>
            </w:r>
            <w:r w:rsidRPr="00C506DC">
              <w:rPr>
                <w:rFonts w:eastAsia="Calibri" w:cs="Times New Roman"/>
                <w:b/>
                <w:szCs w:val="24"/>
              </w:rPr>
              <w:br/>
              <w:t>Name</w:t>
            </w:r>
          </w:p>
        </w:tc>
        <w:tc>
          <w:tcPr>
            <w:tcW w:w="1526" w:type="dxa"/>
            <w:tcBorders>
              <w:left w:val="nil"/>
              <w:bottom w:val="single" w:sz="4" w:space="0" w:color="000000"/>
              <w:right w:val="nil"/>
            </w:tcBorders>
            <w:shd w:val="clear" w:color="000000" w:fill="FFFFFF"/>
            <w:tcMar>
              <w:left w:w="56" w:type="dxa"/>
              <w:right w:w="56" w:type="dxa"/>
            </w:tcMar>
          </w:tcPr>
          <w:p w14:paraId="75D382D6"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Atomic</w:t>
            </w:r>
            <w:r w:rsidRPr="00C506DC">
              <w:rPr>
                <w:rFonts w:eastAsia="Calibri" w:cs="Times New Roman"/>
                <w:b/>
                <w:szCs w:val="24"/>
              </w:rPr>
              <w:br/>
              <w:t>Conc.</w:t>
            </w:r>
          </w:p>
        </w:tc>
        <w:tc>
          <w:tcPr>
            <w:tcW w:w="1767" w:type="dxa"/>
            <w:tcBorders>
              <w:left w:val="nil"/>
              <w:bottom w:val="single" w:sz="4" w:space="0" w:color="000000"/>
            </w:tcBorders>
            <w:shd w:val="clear" w:color="000000" w:fill="FFFFFF"/>
            <w:tcMar>
              <w:left w:w="56" w:type="dxa"/>
              <w:right w:w="56" w:type="dxa"/>
            </w:tcMar>
          </w:tcPr>
          <w:p w14:paraId="4E4F35B1"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b/>
                <w:szCs w:val="24"/>
              </w:rPr>
              <w:t>Weight Conc.</w:t>
            </w:r>
          </w:p>
        </w:tc>
      </w:tr>
      <w:tr w:rsidR="00067ECE" w:rsidRPr="00C506DC" w14:paraId="5ADDD846" w14:textId="77777777" w:rsidTr="009815F2">
        <w:tc>
          <w:tcPr>
            <w:tcW w:w="1923" w:type="dxa"/>
            <w:tcBorders>
              <w:bottom w:val="nil"/>
              <w:right w:val="nil"/>
            </w:tcBorders>
            <w:shd w:val="clear" w:color="000000" w:fill="FFFFFF"/>
            <w:tcMar>
              <w:left w:w="56" w:type="dxa"/>
              <w:right w:w="56" w:type="dxa"/>
            </w:tcMar>
          </w:tcPr>
          <w:p w14:paraId="510BBE18"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52</w:t>
            </w:r>
          </w:p>
        </w:tc>
        <w:tc>
          <w:tcPr>
            <w:tcW w:w="1365" w:type="dxa"/>
            <w:tcBorders>
              <w:left w:val="nil"/>
              <w:bottom w:val="nil"/>
              <w:right w:val="nil"/>
            </w:tcBorders>
            <w:shd w:val="clear" w:color="000000" w:fill="FFFFFF"/>
            <w:tcMar>
              <w:left w:w="56" w:type="dxa"/>
              <w:right w:w="56" w:type="dxa"/>
            </w:tcMar>
          </w:tcPr>
          <w:p w14:paraId="4A888EE3"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Te</w:t>
            </w:r>
          </w:p>
        </w:tc>
        <w:tc>
          <w:tcPr>
            <w:tcW w:w="1767" w:type="dxa"/>
            <w:tcBorders>
              <w:left w:val="nil"/>
              <w:bottom w:val="nil"/>
              <w:right w:val="nil"/>
            </w:tcBorders>
            <w:shd w:val="clear" w:color="000000" w:fill="FFFFFF"/>
            <w:tcMar>
              <w:left w:w="56" w:type="dxa"/>
              <w:right w:w="56" w:type="dxa"/>
            </w:tcMar>
          </w:tcPr>
          <w:p w14:paraId="73DE7114"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Tellurium</w:t>
            </w:r>
          </w:p>
        </w:tc>
        <w:tc>
          <w:tcPr>
            <w:tcW w:w="1526" w:type="dxa"/>
            <w:tcBorders>
              <w:left w:val="nil"/>
              <w:bottom w:val="nil"/>
              <w:right w:val="nil"/>
            </w:tcBorders>
            <w:shd w:val="clear" w:color="000000" w:fill="FFFFFF"/>
            <w:tcMar>
              <w:left w:w="56" w:type="dxa"/>
              <w:right w:w="56" w:type="dxa"/>
            </w:tcMar>
          </w:tcPr>
          <w:p w14:paraId="37A50B92"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16.56</w:t>
            </w:r>
          </w:p>
        </w:tc>
        <w:tc>
          <w:tcPr>
            <w:tcW w:w="1767" w:type="dxa"/>
            <w:tcBorders>
              <w:left w:val="nil"/>
              <w:bottom w:val="nil"/>
            </w:tcBorders>
            <w:shd w:val="clear" w:color="000000" w:fill="FFFFFF"/>
            <w:tcMar>
              <w:left w:w="56" w:type="dxa"/>
              <w:right w:w="56" w:type="dxa"/>
            </w:tcMar>
          </w:tcPr>
          <w:p w14:paraId="51B9AAE4"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35.39</w:t>
            </w:r>
          </w:p>
        </w:tc>
      </w:tr>
      <w:tr w:rsidR="00067ECE" w:rsidRPr="00C506DC" w14:paraId="33C9C33E" w14:textId="77777777" w:rsidTr="009815F2">
        <w:tc>
          <w:tcPr>
            <w:tcW w:w="1923" w:type="dxa"/>
            <w:tcBorders>
              <w:top w:val="nil"/>
              <w:bottom w:val="nil"/>
              <w:right w:val="nil"/>
            </w:tcBorders>
            <w:shd w:val="clear" w:color="000000" w:fill="FFFFFF"/>
            <w:tcMar>
              <w:left w:w="56" w:type="dxa"/>
              <w:right w:w="56" w:type="dxa"/>
            </w:tcMar>
          </w:tcPr>
          <w:p w14:paraId="0BBEE168"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94</w:t>
            </w:r>
          </w:p>
        </w:tc>
        <w:tc>
          <w:tcPr>
            <w:tcW w:w="1365" w:type="dxa"/>
            <w:tcBorders>
              <w:top w:val="nil"/>
              <w:left w:val="nil"/>
              <w:bottom w:val="nil"/>
              <w:right w:val="nil"/>
            </w:tcBorders>
            <w:shd w:val="clear" w:color="000000" w:fill="FFFFFF"/>
            <w:tcMar>
              <w:left w:w="56" w:type="dxa"/>
              <w:right w:w="56" w:type="dxa"/>
            </w:tcMar>
          </w:tcPr>
          <w:p w14:paraId="34D9FC71"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Pu</w:t>
            </w:r>
          </w:p>
        </w:tc>
        <w:tc>
          <w:tcPr>
            <w:tcW w:w="1767" w:type="dxa"/>
            <w:tcBorders>
              <w:top w:val="nil"/>
              <w:left w:val="nil"/>
              <w:bottom w:val="nil"/>
              <w:right w:val="nil"/>
            </w:tcBorders>
            <w:shd w:val="clear" w:color="000000" w:fill="FFFFFF"/>
            <w:tcMar>
              <w:left w:w="56" w:type="dxa"/>
              <w:right w:w="56" w:type="dxa"/>
            </w:tcMar>
          </w:tcPr>
          <w:p w14:paraId="29B65497"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Plutonium</w:t>
            </w:r>
          </w:p>
        </w:tc>
        <w:tc>
          <w:tcPr>
            <w:tcW w:w="1526" w:type="dxa"/>
            <w:tcBorders>
              <w:top w:val="nil"/>
              <w:left w:val="nil"/>
              <w:bottom w:val="nil"/>
              <w:right w:val="nil"/>
            </w:tcBorders>
            <w:shd w:val="clear" w:color="000000" w:fill="FFFFFF"/>
            <w:tcMar>
              <w:left w:w="56" w:type="dxa"/>
              <w:right w:w="56" w:type="dxa"/>
            </w:tcMar>
          </w:tcPr>
          <w:p w14:paraId="52D80104"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7.40</w:t>
            </w:r>
          </w:p>
        </w:tc>
        <w:tc>
          <w:tcPr>
            <w:tcW w:w="1767" w:type="dxa"/>
            <w:tcBorders>
              <w:top w:val="nil"/>
              <w:left w:val="nil"/>
              <w:bottom w:val="nil"/>
            </w:tcBorders>
            <w:shd w:val="clear" w:color="000000" w:fill="FFFFFF"/>
            <w:tcMar>
              <w:left w:w="56" w:type="dxa"/>
              <w:right w:w="56" w:type="dxa"/>
            </w:tcMar>
          </w:tcPr>
          <w:p w14:paraId="43ABE054"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30.24</w:t>
            </w:r>
          </w:p>
        </w:tc>
      </w:tr>
      <w:tr w:rsidR="00067ECE" w:rsidRPr="00C506DC" w14:paraId="53E9F61A" w14:textId="77777777" w:rsidTr="009815F2">
        <w:tc>
          <w:tcPr>
            <w:tcW w:w="1923" w:type="dxa"/>
            <w:tcBorders>
              <w:top w:val="nil"/>
              <w:bottom w:val="nil"/>
              <w:right w:val="nil"/>
            </w:tcBorders>
            <w:shd w:val="clear" w:color="000000" w:fill="FFFFFF"/>
            <w:tcMar>
              <w:left w:w="56" w:type="dxa"/>
              <w:right w:w="56" w:type="dxa"/>
            </w:tcMar>
          </w:tcPr>
          <w:p w14:paraId="5E53FB5C"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20</w:t>
            </w:r>
          </w:p>
        </w:tc>
        <w:tc>
          <w:tcPr>
            <w:tcW w:w="1365" w:type="dxa"/>
            <w:tcBorders>
              <w:top w:val="nil"/>
              <w:left w:val="nil"/>
              <w:bottom w:val="nil"/>
              <w:right w:val="nil"/>
            </w:tcBorders>
            <w:shd w:val="clear" w:color="000000" w:fill="FFFFFF"/>
            <w:tcMar>
              <w:left w:w="56" w:type="dxa"/>
              <w:right w:w="56" w:type="dxa"/>
            </w:tcMar>
          </w:tcPr>
          <w:p w14:paraId="56DEF075"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Ca</w:t>
            </w:r>
          </w:p>
        </w:tc>
        <w:tc>
          <w:tcPr>
            <w:tcW w:w="1767" w:type="dxa"/>
            <w:tcBorders>
              <w:top w:val="nil"/>
              <w:left w:val="nil"/>
              <w:bottom w:val="nil"/>
              <w:right w:val="nil"/>
            </w:tcBorders>
            <w:shd w:val="clear" w:color="000000" w:fill="FFFFFF"/>
            <w:tcMar>
              <w:left w:w="56" w:type="dxa"/>
              <w:right w:w="56" w:type="dxa"/>
            </w:tcMar>
          </w:tcPr>
          <w:p w14:paraId="41BB91E5"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Calcium</w:t>
            </w:r>
          </w:p>
        </w:tc>
        <w:tc>
          <w:tcPr>
            <w:tcW w:w="1526" w:type="dxa"/>
            <w:tcBorders>
              <w:top w:val="nil"/>
              <w:left w:val="nil"/>
              <w:bottom w:val="nil"/>
              <w:right w:val="nil"/>
            </w:tcBorders>
            <w:shd w:val="clear" w:color="000000" w:fill="FFFFFF"/>
            <w:tcMar>
              <w:left w:w="56" w:type="dxa"/>
              <w:right w:w="56" w:type="dxa"/>
            </w:tcMar>
          </w:tcPr>
          <w:p w14:paraId="53D8CC6A"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25.50</w:t>
            </w:r>
          </w:p>
        </w:tc>
        <w:tc>
          <w:tcPr>
            <w:tcW w:w="1767" w:type="dxa"/>
            <w:tcBorders>
              <w:top w:val="nil"/>
              <w:left w:val="nil"/>
              <w:bottom w:val="nil"/>
            </w:tcBorders>
            <w:shd w:val="clear" w:color="000000" w:fill="FFFFFF"/>
            <w:tcMar>
              <w:left w:w="56" w:type="dxa"/>
              <w:right w:w="56" w:type="dxa"/>
            </w:tcMar>
          </w:tcPr>
          <w:p w14:paraId="3F26F0A0"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17.12</w:t>
            </w:r>
          </w:p>
        </w:tc>
      </w:tr>
      <w:tr w:rsidR="00067ECE" w:rsidRPr="00C506DC" w14:paraId="723A3ECA" w14:textId="77777777" w:rsidTr="009815F2">
        <w:tc>
          <w:tcPr>
            <w:tcW w:w="1923" w:type="dxa"/>
            <w:tcBorders>
              <w:top w:val="nil"/>
              <w:bottom w:val="nil"/>
              <w:right w:val="nil"/>
            </w:tcBorders>
            <w:shd w:val="clear" w:color="000000" w:fill="FFFFFF"/>
            <w:tcMar>
              <w:left w:w="56" w:type="dxa"/>
              <w:right w:w="56" w:type="dxa"/>
            </w:tcMar>
          </w:tcPr>
          <w:p w14:paraId="51932454"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8</w:t>
            </w:r>
          </w:p>
        </w:tc>
        <w:tc>
          <w:tcPr>
            <w:tcW w:w="1365" w:type="dxa"/>
            <w:tcBorders>
              <w:top w:val="nil"/>
              <w:left w:val="nil"/>
              <w:bottom w:val="nil"/>
              <w:right w:val="nil"/>
            </w:tcBorders>
            <w:shd w:val="clear" w:color="000000" w:fill="FFFFFF"/>
            <w:tcMar>
              <w:left w:w="56" w:type="dxa"/>
              <w:right w:w="56" w:type="dxa"/>
            </w:tcMar>
          </w:tcPr>
          <w:p w14:paraId="14E57F0A"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O</w:t>
            </w:r>
          </w:p>
        </w:tc>
        <w:tc>
          <w:tcPr>
            <w:tcW w:w="1767" w:type="dxa"/>
            <w:tcBorders>
              <w:top w:val="nil"/>
              <w:left w:val="nil"/>
              <w:bottom w:val="nil"/>
              <w:right w:val="nil"/>
            </w:tcBorders>
            <w:shd w:val="clear" w:color="000000" w:fill="FFFFFF"/>
            <w:tcMar>
              <w:left w:w="56" w:type="dxa"/>
              <w:right w:w="56" w:type="dxa"/>
            </w:tcMar>
          </w:tcPr>
          <w:p w14:paraId="434751EA"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Oxygen</w:t>
            </w:r>
          </w:p>
        </w:tc>
        <w:tc>
          <w:tcPr>
            <w:tcW w:w="1526" w:type="dxa"/>
            <w:tcBorders>
              <w:top w:val="nil"/>
              <w:left w:val="nil"/>
              <w:bottom w:val="nil"/>
              <w:right w:val="nil"/>
            </w:tcBorders>
            <w:shd w:val="clear" w:color="000000" w:fill="FFFFFF"/>
            <w:tcMar>
              <w:left w:w="56" w:type="dxa"/>
              <w:right w:w="56" w:type="dxa"/>
            </w:tcMar>
          </w:tcPr>
          <w:p w14:paraId="221E4917"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31.82</w:t>
            </w:r>
          </w:p>
        </w:tc>
        <w:tc>
          <w:tcPr>
            <w:tcW w:w="1767" w:type="dxa"/>
            <w:tcBorders>
              <w:top w:val="nil"/>
              <w:left w:val="nil"/>
              <w:bottom w:val="nil"/>
            </w:tcBorders>
            <w:shd w:val="clear" w:color="000000" w:fill="FFFFFF"/>
            <w:tcMar>
              <w:left w:w="56" w:type="dxa"/>
              <w:right w:w="56" w:type="dxa"/>
            </w:tcMar>
          </w:tcPr>
          <w:p w14:paraId="7EE6AAFA"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8.53</w:t>
            </w:r>
          </w:p>
        </w:tc>
      </w:tr>
      <w:tr w:rsidR="00067ECE" w:rsidRPr="00C506DC" w14:paraId="15D41D19" w14:textId="77777777" w:rsidTr="009815F2">
        <w:tc>
          <w:tcPr>
            <w:tcW w:w="1923" w:type="dxa"/>
            <w:tcBorders>
              <w:top w:val="nil"/>
              <w:bottom w:val="nil"/>
              <w:right w:val="nil"/>
            </w:tcBorders>
            <w:shd w:val="clear" w:color="000000" w:fill="FFFFFF"/>
            <w:tcMar>
              <w:left w:w="56" w:type="dxa"/>
              <w:right w:w="56" w:type="dxa"/>
            </w:tcMar>
          </w:tcPr>
          <w:p w14:paraId="3F87C2E5"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14</w:t>
            </w:r>
          </w:p>
        </w:tc>
        <w:tc>
          <w:tcPr>
            <w:tcW w:w="1365" w:type="dxa"/>
            <w:tcBorders>
              <w:top w:val="nil"/>
              <w:left w:val="nil"/>
              <w:bottom w:val="nil"/>
              <w:right w:val="nil"/>
            </w:tcBorders>
            <w:shd w:val="clear" w:color="000000" w:fill="FFFFFF"/>
            <w:tcMar>
              <w:left w:w="56" w:type="dxa"/>
              <w:right w:w="56" w:type="dxa"/>
            </w:tcMar>
          </w:tcPr>
          <w:p w14:paraId="564C9A3D"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Si</w:t>
            </w:r>
          </w:p>
        </w:tc>
        <w:tc>
          <w:tcPr>
            <w:tcW w:w="1767" w:type="dxa"/>
            <w:tcBorders>
              <w:top w:val="nil"/>
              <w:left w:val="nil"/>
              <w:bottom w:val="nil"/>
              <w:right w:val="nil"/>
            </w:tcBorders>
            <w:shd w:val="clear" w:color="000000" w:fill="FFFFFF"/>
            <w:tcMar>
              <w:left w:w="56" w:type="dxa"/>
              <w:right w:w="56" w:type="dxa"/>
            </w:tcMar>
          </w:tcPr>
          <w:p w14:paraId="53C60833"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Silicon</w:t>
            </w:r>
          </w:p>
        </w:tc>
        <w:tc>
          <w:tcPr>
            <w:tcW w:w="1526" w:type="dxa"/>
            <w:tcBorders>
              <w:top w:val="nil"/>
              <w:left w:val="nil"/>
              <w:bottom w:val="nil"/>
              <w:right w:val="nil"/>
            </w:tcBorders>
            <w:shd w:val="clear" w:color="000000" w:fill="FFFFFF"/>
            <w:tcMar>
              <w:left w:w="56" w:type="dxa"/>
              <w:right w:w="56" w:type="dxa"/>
            </w:tcMar>
          </w:tcPr>
          <w:p w14:paraId="6F3577E6"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14.39</w:t>
            </w:r>
          </w:p>
        </w:tc>
        <w:tc>
          <w:tcPr>
            <w:tcW w:w="1767" w:type="dxa"/>
            <w:tcBorders>
              <w:top w:val="nil"/>
              <w:left w:val="nil"/>
              <w:bottom w:val="nil"/>
            </w:tcBorders>
            <w:shd w:val="clear" w:color="000000" w:fill="FFFFFF"/>
            <w:tcMar>
              <w:left w:w="56" w:type="dxa"/>
              <w:right w:w="56" w:type="dxa"/>
            </w:tcMar>
          </w:tcPr>
          <w:p w14:paraId="7145978E"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6.77</w:t>
            </w:r>
          </w:p>
        </w:tc>
      </w:tr>
      <w:tr w:rsidR="00067ECE" w:rsidRPr="00C506DC" w14:paraId="72FDC523" w14:textId="77777777" w:rsidTr="009815F2">
        <w:tc>
          <w:tcPr>
            <w:tcW w:w="1923" w:type="dxa"/>
            <w:tcBorders>
              <w:top w:val="nil"/>
              <w:right w:val="nil"/>
            </w:tcBorders>
            <w:shd w:val="clear" w:color="000000" w:fill="FFFFFF"/>
            <w:tcMar>
              <w:left w:w="56" w:type="dxa"/>
              <w:right w:w="56" w:type="dxa"/>
            </w:tcMar>
          </w:tcPr>
          <w:p w14:paraId="056CFAF6"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13</w:t>
            </w:r>
          </w:p>
        </w:tc>
        <w:tc>
          <w:tcPr>
            <w:tcW w:w="1365" w:type="dxa"/>
            <w:tcBorders>
              <w:top w:val="nil"/>
              <w:left w:val="nil"/>
              <w:right w:val="nil"/>
            </w:tcBorders>
            <w:shd w:val="clear" w:color="000000" w:fill="FFFFFF"/>
            <w:tcMar>
              <w:left w:w="56" w:type="dxa"/>
              <w:right w:w="56" w:type="dxa"/>
            </w:tcMar>
          </w:tcPr>
          <w:p w14:paraId="40E46FA8"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Al</w:t>
            </w:r>
          </w:p>
        </w:tc>
        <w:tc>
          <w:tcPr>
            <w:tcW w:w="1767" w:type="dxa"/>
            <w:tcBorders>
              <w:top w:val="nil"/>
              <w:left w:val="nil"/>
              <w:right w:val="nil"/>
            </w:tcBorders>
            <w:shd w:val="clear" w:color="000000" w:fill="FFFFFF"/>
            <w:tcMar>
              <w:left w:w="56" w:type="dxa"/>
              <w:right w:w="56" w:type="dxa"/>
            </w:tcMar>
          </w:tcPr>
          <w:p w14:paraId="169C5407" w14:textId="77777777" w:rsidR="00067ECE" w:rsidRPr="00C506DC" w:rsidRDefault="00067ECE" w:rsidP="009815F2">
            <w:pPr>
              <w:keepNext/>
              <w:keepLines/>
              <w:spacing w:after="0" w:line="480" w:lineRule="auto"/>
              <w:rPr>
                <w:rFonts w:eastAsia="Calibri" w:cs="Times New Roman"/>
                <w:szCs w:val="24"/>
              </w:rPr>
            </w:pPr>
            <w:r w:rsidRPr="00C506DC">
              <w:rPr>
                <w:rFonts w:eastAsia="Calibri" w:cs="Times New Roman"/>
                <w:szCs w:val="24"/>
              </w:rPr>
              <w:t>Aluminum</w:t>
            </w:r>
          </w:p>
        </w:tc>
        <w:tc>
          <w:tcPr>
            <w:tcW w:w="1526" w:type="dxa"/>
            <w:tcBorders>
              <w:top w:val="nil"/>
              <w:left w:val="nil"/>
              <w:right w:val="nil"/>
            </w:tcBorders>
            <w:shd w:val="clear" w:color="000000" w:fill="FFFFFF"/>
            <w:tcMar>
              <w:left w:w="56" w:type="dxa"/>
              <w:right w:w="56" w:type="dxa"/>
            </w:tcMar>
          </w:tcPr>
          <w:p w14:paraId="06505BC6"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4.33</w:t>
            </w:r>
          </w:p>
        </w:tc>
        <w:tc>
          <w:tcPr>
            <w:tcW w:w="1767" w:type="dxa"/>
            <w:tcBorders>
              <w:top w:val="nil"/>
              <w:left w:val="nil"/>
            </w:tcBorders>
            <w:shd w:val="clear" w:color="000000" w:fill="FFFFFF"/>
            <w:tcMar>
              <w:left w:w="56" w:type="dxa"/>
              <w:right w:w="56" w:type="dxa"/>
            </w:tcMar>
          </w:tcPr>
          <w:p w14:paraId="53DD7C7E" w14:textId="77777777" w:rsidR="00067ECE" w:rsidRPr="00C506DC" w:rsidRDefault="00067ECE" w:rsidP="009815F2">
            <w:pPr>
              <w:keepNext/>
              <w:keepLines/>
              <w:spacing w:after="0" w:line="480" w:lineRule="auto"/>
              <w:jc w:val="right"/>
              <w:rPr>
                <w:rFonts w:eastAsia="Calibri" w:cs="Times New Roman"/>
                <w:szCs w:val="24"/>
              </w:rPr>
            </w:pPr>
            <w:r w:rsidRPr="00C506DC">
              <w:rPr>
                <w:rFonts w:eastAsia="Calibri" w:cs="Times New Roman"/>
                <w:szCs w:val="24"/>
              </w:rPr>
              <w:t>1.96</w:t>
            </w:r>
          </w:p>
        </w:tc>
      </w:tr>
    </w:tbl>
    <w:p w14:paraId="0C80C7FA" w14:textId="77777777" w:rsidR="00067ECE" w:rsidRDefault="00067ECE" w:rsidP="00067ECE">
      <w:pPr>
        <w:pStyle w:val="Default"/>
        <w:keepNext/>
        <w:spacing w:before="240" w:line="480" w:lineRule="auto"/>
        <w:jc w:val="both"/>
      </w:pPr>
      <w:r w:rsidRPr="00C506DC">
        <w:rPr>
          <w:noProof/>
        </w:rPr>
        <w:drawing>
          <wp:inline distT="0" distB="0" distL="0" distR="0" wp14:anchorId="714D0AF3" wp14:editId="33AA0763">
            <wp:extent cx="5172075" cy="21526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81727" cy="2156667"/>
                    </a:xfrm>
                    <a:prstGeom prst="rect">
                      <a:avLst/>
                    </a:prstGeom>
                  </pic:spPr>
                </pic:pic>
              </a:graphicData>
            </a:graphic>
          </wp:inline>
        </w:drawing>
      </w:r>
    </w:p>
    <w:p w14:paraId="438489D4" w14:textId="77777777" w:rsidR="00067ECE" w:rsidRDefault="00067ECE" w:rsidP="00067ECE">
      <w:pPr>
        <w:pStyle w:val="Caption"/>
        <w:spacing w:line="480" w:lineRule="auto"/>
        <w:rPr>
          <w:color w:val="000000" w:themeColor="text1"/>
        </w:rPr>
      </w:pPr>
      <w:bookmarkStart w:id="202" w:name="_Toc104562894"/>
      <w:r>
        <w:t xml:space="preserve">Figure 4. </w:t>
      </w:r>
      <w:r w:rsidR="005808C4">
        <w:fldChar w:fldCharType="begin"/>
      </w:r>
      <w:r w:rsidR="005808C4">
        <w:instrText xml:space="preserve"> SEQ Figure_4. \* ARABIC </w:instrText>
      </w:r>
      <w:r w:rsidR="005808C4">
        <w:fldChar w:fldCharType="separate"/>
      </w:r>
      <w:r w:rsidR="006E0E64">
        <w:rPr>
          <w:noProof/>
        </w:rPr>
        <w:t>17</w:t>
      </w:r>
      <w:r w:rsidR="005808C4">
        <w:rPr>
          <w:noProof/>
        </w:rPr>
        <w:fldChar w:fldCharType="end"/>
      </w:r>
      <w:r w:rsidRPr="004C7C9F">
        <w:t xml:space="preserve">: </w:t>
      </w:r>
      <w:r w:rsidRPr="004C7C9F">
        <w:rPr>
          <w:color w:val="000000" w:themeColor="text1"/>
        </w:rPr>
        <w:t xml:space="preserve">Energy Dispersive Spectroscopy (EDS) of </w:t>
      </w:r>
      <w:r>
        <w:rPr>
          <w:color w:val="000000" w:themeColor="text1"/>
        </w:rPr>
        <w:t>3</w:t>
      </w:r>
      <w:r w:rsidRPr="004C7C9F">
        <w:rPr>
          <w:color w:val="000000" w:themeColor="text1"/>
        </w:rPr>
        <w:t>0% CPA Sample</w:t>
      </w:r>
      <w:bookmarkEnd w:id="202"/>
    </w:p>
    <w:p w14:paraId="4EA852D8" w14:textId="77777777" w:rsidR="00067ECE" w:rsidRPr="001822F4" w:rsidRDefault="00067ECE" w:rsidP="00067ECE">
      <w:pPr>
        <w:spacing w:before="240" w:after="0" w:line="480" w:lineRule="auto"/>
        <w:rPr>
          <w:rFonts w:cs="Times New Roman"/>
          <w:b/>
          <w:color w:val="000000" w:themeColor="text1"/>
          <w:sz w:val="28"/>
          <w:szCs w:val="28"/>
        </w:rPr>
      </w:pPr>
      <w:r>
        <w:rPr>
          <w:rFonts w:cs="Times New Roman"/>
          <w:b/>
          <w:color w:val="000000" w:themeColor="text1"/>
          <w:sz w:val="28"/>
          <w:szCs w:val="28"/>
        </w:rPr>
        <w:t>4</w:t>
      </w:r>
      <w:r w:rsidRPr="001822F4">
        <w:rPr>
          <w:rFonts w:cs="Times New Roman"/>
          <w:b/>
          <w:color w:val="000000" w:themeColor="text1"/>
          <w:sz w:val="28"/>
          <w:szCs w:val="28"/>
        </w:rPr>
        <w:t>.8</w:t>
      </w:r>
      <w:r w:rsidRPr="001822F4">
        <w:rPr>
          <w:rFonts w:cs="Times New Roman"/>
          <w:b/>
          <w:color w:val="000000" w:themeColor="text1"/>
          <w:sz w:val="28"/>
          <w:szCs w:val="28"/>
        </w:rPr>
        <w:tab/>
        <w:t>Accelerated Mortar Bar Test</w:t>
      </w:r>
    </w:p>
    <w:p w14:paraId="1BF59520" w14:textId="577D8AFC" w:rsidR="00067ECE" w:rsidRPr="00C506DC" w:rsidRDefault="00067ECE" w:rsidP="00CD6641">
      <w:pPr>
        <w:spacing w:line="480" w:lineRule="auto"/>
        <w:rPr>
          <w:rFonts w:eastAsiaTheme="minorEastAsia" w:cs="Times New Roman"/>
          <w:bCs/>
          <w:color w:val="000000" w:themeColor="text1"/>
          <w:szCs w:val="24"/>
        </w:rPr>
      </w:pPr>
      <w:r w:rsidRPr="00D040DF">
        <w:rPr>
          <w:rFonts w:cs="Times New Roman"/>
          <w:bCs/>
          <w:color w:val="000000" w:themeColor="text1"/>
          <w:szCs w:val="24"/>
        </w:rPr>
        <w:t>The immersion solution for concrete is made using sodium hydroxide (NaOH). Sodium chloride is used to enhance the ASR reaction in concrete during the accelerated aging process since it is an alkali activator</w:t>
      </w:r>
      <w:r w:rsidRPr="00C506DC">
        <w:rPr>
          <w:rFonts w:cs="Times New Roman"/>
          <w:bCs/>
          <w:color w:val="000000" w:themeColor="text1"/>
          <w:szCs w:val="24"/>
        </w:rPr>
        <w:t xml:space="preserve">. </w:t>
      </w:r>
      <w:r w:rsidRPr="00C506DC">
        <w:rPr>
          <w:rFonts w:eastAsiaTheme="minorEastAsia" w:cs="Times New Roman"/>
          <w:bCs/>
          <w:color w:val="000000" w:themeColor="text1"/>
          <w:szCs w:val="24"/>
        </w:rPr>
        <w:t xml:space="preserve">ASR-free concrete bars have expansion values that are fewer than the expansion values. </w:t>
      </w:r>
      <w:r w:rsidRPr="00391E02">
        <w:rPr>
          <w:rFonts w:eastAsiaTheme="minorEastAsia" w:cs="Times New Roman"/>
          <w:bCs/>
          <w:color w:val="000000" w:themeColor="text1"/>
          <w:szCs w:val="24"/>
        </w:rPr>
        <w:t xml:space="preserve">By measuring the length increase of typical concrete bars with and without CPA after storage under high-temperature test circumstances, the outcome is achieved. Table 4.25 displays the </w:t>
      </w:r>
      <w:r w:rsidR="00E93328">
        <w:rPr>
          <w:rFonts w:eastAsiaTheme="minorEastAsia" w:cs="Times New Roman"/>
          <w:bCs/>
          <w:color w:val="000000" w:themeColor="text1"/>
          <w:szCs w:val="24"/>
        </w:rPr>
        <w:t>mass</w:t>
      </w:r>
      <w:r w:rsidRPr="00391E02">
        <w:rPr>
          <w:rFonts w:eastAsiaTheme="minorEastAsia" w:cs="Times New Roman"/>
          <w:bCs/>
          <w:color w:val="000000" w:themeColor="text1"/>
          <w:szCs w:val="24"/>
        </w:rPr>
        <w:t xml:space="preserve"> of the cubes</w:t>
      </w:r>
      <w:r w:rsidR="00E93328">
        <w:rPr>
          <w:rFonts w:eastAsiaTheme="minorEastAsia" w:cs="Times New Roman"/>
          <w:bCs/>
          <w:color w:val="000000" w:themeColor="text1"/>
          <w:szCs w:val="24"/>
        </w:rPr>
        <w:t>.</w:t>
      </w:r>
    </w:p>
    <w:p w14:paraId="42392364" w14:textId="77777777" w:rsidR="00067ECE" w:rsidRDefault="00067ECE" w:rsidP="00067ECE">
      <w:pPr>
        <w:pStyle w:val="Caption"/>
        <w:keepNext/>
        <w:spacing w:line="360" w:lineRule="auto"/>
      </w:pPr>
      <w:bookmarkStart w:id="203" w:name="_Toc104561669"/>
      <w:r>
        <w:t xml:space="preserve">Table 4. </w:t>
      </w:r>
      <w:r w:rsidR="005808C4">
        <w:fldChar w:fldCharType="begin"/>
      </w:r>
      <w:r w:rsidR="005808C4">
        <w:instrText xml:space="preserve"> SEQ Table_4. \* ARABIC </w:instrText>
      </w:r>
      <w:r w:rsidR="005808C4">
        <w:fldChar w:fldCharType="separate"/>
      </w:r>
      <w:r w:rsidR="006E0E64">
        <w:rPr>
          <w:noProof/>
        </w:rPr>
        <w:t>22</w:t>
      </w:r>
      <w:r w:rsidR="005808C4">
        <w:rPr>
          <w:noProof/>
        </w:rPr>
        <w:fldChar w:fldCharType="end"/>
      </w:r>
      <w:r>
        <w:t xml:space="preserve">: </w:t>
      </w:r>
      <w:r w:rsidRPr="00875B3F">
        <w:rPr>
          <w:rFonts w:cs="Times New Roman"/>
          <w:color w:val="000000" w:themeColor="text1"/>
          <w:szCs w:val="24"/>
        </w:rPr>
        <w:t>Accelerated Mortar Bar Test Result Readings</w:t>
      </w:r>
      <w:bookmarkEnd w:id="203"/>
    </w:p>
    <w:tbl>
      <w:tblPr>
        <w:tblW w:w="8482"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2746"/>
        <w:gridCol w:w="3494"/>
      </w:tblGrid>
      <w:tr w:rsidR="00067ECE" w:rsidRPr="00C506DC" w14:paraId="6BD6626F" w14:textId="77777777" w:rsidTr="009815F2">
        <w:trPr>
          <w:trHeight w:val="259"/>
        </w:trPr>
        <w:tc>
          <w:tcPr>
            <w:tcW w:w="2242" w:type="dxa"/>
            <w:tcBorders>
              <w:bottom w:val="single" w:sz="4" w:space="0" w:color="auto"/>
              <w:right w:val="nil"/>
            </w:tcBorders>
          </w:tcPr>
          <w:p w14:paraId="250F97E2" w14:textId="77777777" w:rsidR="00067ECE" w:rsidRPr="00C506DC" w:rsidRDefault="00067ECE" w:rsidP="009815F2">
            <w:pPr>
              <w:spacing w:line="360" w:lineRule="auto"/>
              <w:jc w:val="center"/>
              <w:rPr>
                <w:rFonts w:cs="Times New Roman"/>
                <w:b/>
                <w:color w:val="000000" w:themeColor="text1"/>
                <w:szCs w:val="24"/>
              </w:rPr>
            </w:pPr>
            <w:r w:rsidRPr="00C506DC">
              <w:rPr>
                <w:rFonts w:cs="Times New Roman"/>
                <w:b/>
                <w:color w:val="000000" w:themeColor="text1"/>
                <w:szCs w:val="24"/>
              </w:rPr>
              <w:t xml:space="preserve">CPA </w:t>
            </w:r>
            <w:r>
              <w:rPr>
                <w:rFonts w:cs="Times New Roman"/>
                <w:b/>
                <w:color w:val="000000" w:themeColor="text1"/>
                <w:szCs w:val="24"/>
              </w:rPr>
              <w:t>Substitution</w:t>
            </w:r>
            <w:r w:rsidRPr="00C506DC">
              <w:rPr>
                <w:rFonts w:cs="Times New Roman"/>
                <w:b/>
                <w:color w:val="000000" w:themeColor="text1"/>
                <w:szCs w:val="24"/>
              </w:rPr>
              <w:t xml:space="preserve"> (%)</w:t>
            </w:r>
          </w:p>
        </w:tc>
        <w:tc>
          <w:tcPr>
            <w:tcW w:w="2746" w:type="dxa"/>
            <w:tcBorders>
              <w:left w:val="nil"/>
              <w:bottom w:val="single" w:sz="4" w:space="0" w:color="auto"/>
              <w:right w:val="nil"/>
            </w:tcBorders>
          </w:tcPr>
          <w:p w14:paraId="624289CC" w14:textId="77777777" w:rsidR="00067ECE" w:rsidRPr="00C506DC" w:rsidRDefault="00067ECE" w:rsidP="009815F2">
            <w:pPr>
              <w:spacing w:line="360" w:lineRule="auto"/>
              <w:jc w:val="center"/>
              <w:rPr>
                <w:rFonts w:cs="Times New Roman"/>
                <w:b/>
                <w:color w:val="000000" w:themeColor="text1"/>
                <w:szCs w:val="24"/>
              </w:rPr>
            </w:pPr>
            <w:r w:rsidRPr="00496267">
              <w:rPr>
                <w:rFonts w:cs="Times New Roman"/>
                <w:b/>
                <w:color w:val="000000" w:themeColor="text1"/>
                <w:szCs w:val="24"/>
              </w:rPr>
              <w:t xml:space="preserve">Sample Weight Before Immersion </w:t>
            </w:r>
            <w:r w:rsidRPr="00C506DC">
              <w:rPr>
                <w:rFonts w:cs="Times New Roman"/>
                <w:b/>
                <w:color w:val="000000" w:themeColor="text1"/>
                <w:szCs w:val="24"/>
              </w:rPr>
              <w:t>(g)</w:t>
            </w:r>
          </w:p>
        </w:tc>
        <w:tc>
          <w:tcPr>
            <w:tcW w:w="3494" w:type="dxa"/>
            <w:tcBorders>
              <w:left w:val="nil"/>
              <w:bottom w:val="single" w:sz="4" w:space="0" w:color="auto"/>
            </w:tcBorders>
          </w:tcPr>
          <w:p w14:paraId="2DAD4900" w14:textId="77777777" w:rsidR="00067ECE" w:rsidRPr="00C506DC" w:rsidRDefault="00067ECE" w:rsidP="009815F2">
            <w:pPr>
              <w:spacing w:line="360" w:lineRule="auto"/>
              <w:jc w:val="center"/>
              <w:rPr>
                <w:rFonts w:cs="Times New Roman"/>
                <w:b/>
                <w:color w:val="000000" w:themeColor="text1"/>
                <w:szCs w:val="24"/>
              </w:rPr>
            </w:pPr>
            <w:r w:rsidRPr="00496267">
              <w:rPr>
                <w:rFonts w:cs="Times New Roman"/>
                <w:b/>
                <w:color w:val="000000" w:themeColor="text1"/>
                <w:szCs w:val="24"/>
              </w:rPr>
              <w:t xml:space="preserve">Sample Weight </w:t>
            </w:r>
            <w:r>
              <w:rPr>
                <w:rFonts w:cs="Times New Roman"/>
                <w:b/>
                <w:color w:val="000000" w:themeColor="text1"/>
                <w:szCs w:val="24"/>
              </w:rPr>
              <w:t>after</w:t>
            </w:r>
            <w:r w:rsidRPr="00496267">
              <w:rPr>
                <w:rFonts w:cs="Times New Roman"/>
                <w:b/>
                <w:color w:val="000000" w:themeColor="text1"/>
                <w:szCs w:val="24"/>
              </w:rPr>
              <w:t xml:space="preserve"> Immersion </w:t>
            </w:r>
            <w:r w:rsidRPr="00C506DC">
              <w:rPr>
                <w:rFonts w:cs="Times New Roman"/>
                <w:b/>
                <w:color w:val="000000" w:themeColor="text1"/>
                <w:szCs w:val="24"/>
              </w:rPr>
              <w:t>(g)</w:t>
            </w:r>
          </w:p>
        </w:tc>
      </w:tr>
      <w:tr w:rsidR="00067ECE" w:rsidRPr="00C506DC" w14:paraId="739572B7" w14:textId="77777777" w:rsidTr="009815F2">
        <w:trPr>
          <w:trHeight w:val="702"/>
        </w:trPr>
        <w:tc>
          <w:tcPr>
            <w:tcW w:w="2242" w:type="dxa"/>
            <w:tcBorders>
              <w:bottom w:val="nil"/>
              <w:right w:val="nil"/>
            </w:tcBorders>
          </w:tcPr>
          <w:p w14:paraId="1A8B2993"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0</w:t>
            </w:r>
          </w:p>
        </w:tc>
        <w:tc>
          <w:tcPr>
            <w:tcW w:w="2746" w:type="dxa"/>
            <w:tcBorders>
              <w:left w:val="nil"/>
              <w:bottom w:val="nil"/>
              <w:right w:val="nil"/>
            </w:tcBorders>
          </w:tcPr>
          <w:p w14:paraId="67C69995"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400</w:t>
            </w:r>
          </w:p>
        </w:tc>
        <w:tc>
          <w:tcPr>
            <w:tcW w:w="3494" w:type="dxa"/>
            <w:tcBorders>
              <w:left w:val="nil"/>
              <w:bottom w:val="nil"/>
            </w:tcBorders>
          </w:tcPr>
          <w:p w14:paraId="48FED746"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444</w:t>
            </w:r>
          </w:p>
        </w:tc>
      </w:tr>
      <w:tr w:rsidR="00067ECE" w:rsidRPr="00C506DC" w14:paraId="2935683F" w14:textId="77777777" w:rsidTr="009815F2">
        <w:trPr>
          <w:trHeight w:val="69"/>
        </w:trPr>
        <w:tc>
          <w:tcPr>
            <w:tcW w:w="2242" w:type="dxa"/>
            <w:tcBorders>
              <w:top w:val="nil"/>
              <w:bottom w:val="nil"/>
              <w:right w:val="nil"/>
            </w:tcBorders>
          </w:tcPr>
          <w:p w14:paraId="475ED1F6"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5</w:t>
            </w:r>
          </w:p>
        </w:tc>
        <w:tc>
          <w:tcPr>
            <w:tcW w:w="2746" w:type="dxa"/>
            <w:tcBorders>
              <w:top w:val="nil"/>
              <w:left w:val="nil"/>
              <w:bottom w:val="nil"/>
              <w:right w:val="nil"/>
            </w:tcBorders>
          </w:tcPr>
          <w:p w14:paraId="1BA9B165"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500</w:t>
            </w:r>
          </w:p>
        </w:tc>
        <w:tc>
          <w:tcPr>
            <w:tcW w:w="3494" w:type="dxa"/>
            <w:tcBorders>
              <w:top w:val="nil"/>
              <w:left w:val="nil"/>
              <w:bottom w:val="nil"/>
            </w:tcBorders>
          </w:tcPr>
          <w:p w14:paraId="5807402A"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520</w:t>
            </w:r>
          </w:p>
        </w:tc>
      </w:tr>
      <w:tr w:rsidR="00067ECE" w:rsidRPr="00C506DC" w14:paraId="5E9C481B" w14:textId="77777777" w:rsidTr="009815F2">
        <w:trPr>
          <w:trHeight w:val="69"/>
        </w:trPr>
        <w:tc>
          <w:tcPr>
            <w:tcW w:w="2242" w:type="dxa"/>
            <w:tcBorders>
              <w:top w:val="nil"/>
              <w:bottom w:val="nil"/>
              <w:right w:val="nil"/>
            </w:tcBorders>
          </w:tcPr>
          <w:p w14:paraId="00ECFC54"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10</w:t>
            </w:r>
          </w:p>
        </w:tc>
        <w:tc>
          <w:tcPr>
            <w:tcW w:w="2746" w:type="dxa"/>
            <w:tcBorders>
              <w:top w:val="nil"/>
              <w:left w:val="nil"/>
              <w:bottom w:val="nil"/>
              <w:right w:val="nil"/>
            </w:tcBorders>
          </w:tcPr>
          <w:p w14:paraId="1E98C1EA"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404</w:t>
            </w:r>
          </w:p>
        </w:tc>
        <w:tc>
          <w:tcPr>
            <w:tcW w:w="3494" w:type="dxa"/>
            <w:tcBorders>
              <w:top w:val="nil"/>
              <w:left w:val="nil"/>
              <w:bottom w:val="nil"/>
            </w:tcBorders>
          </w:tcPr>
          <w:p w14:paraId="6553E59B"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414</w:t>
            </w:r>
          </w:p>
        </w:tc>
      </w:tr>
      <w:tr w:rsidR="00067ECE" w:rsidRPr="00C506DC" w14:paraId="4CF26FE6" w14:textId="77777777" w:rsidTr="009815F2">
        <w:trPr>
          <w:trHeight w:val="702"/>
        </w:trPr>
        <w:tc>
          <w:tcPr>
            <w:tcW w:w="2242" w:type="dxa"/>
            <w:tcBorders>
              <w:top w:val="nil"/>
              <w:bottom w:val="nil"/>
              <w:right w:val="nil"/>
            </w:tcBorders>
          </w:tcPr>
          <w:p w14:paraId="2C871F68"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15</w:t>
            </w:r>
          </w:p>
        </w:tc>
        <w:tc>
          <w:tcPr>
            <w:tcW w:w="2746" w:type="dxa"/>
            <w:tcBorders>
              <w:top w:val="nil"/>
              <w:left w:val="nil"/>
              <w:bottom w:val="nil"/>
              <w:right w:val="nil"/>
            </w:tcBorders>
          </w:tcPr>
          <w:p w14:paraId="56CCAC53"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448</w:t>
            </w:r>
          </w:p>
        </w:tc>
        <w:tc>
          <w:tcPr>
            <w:tcW w:w="3494" w:type="dxa"/>
            <w:tcBorders>
              <w:top w:val="nil"/>
              <w:left w:val="nil"/>
              <w:bottom w:val="nil"/>
            </w:tcBorders>
          </w:tcPr>
          <w:p w14:paraId="04FBDA4D"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478</w:t>
            </w:r>
          </w:p>
        </w:tc>
      </w:tr>
      <w:tr w:rsidR="00067ECE" w:rsidRPr="00C506DC" w14:paraId="14BD9CCD" w14:textId="77777777" w:rsidTr="009815F2">
        <w:trPr>
          <w:trHeight w:val="717"/>
        </w:trPr>
        <w:tc>
          <w:tcPr>
            <w:tcW w:w="2242" w:type="dxa"/>
            <w:tcBorders>
              <w:top w:val="nil"/>
              <w:bottom w:val="nil"/>
              <w:right w:val="nil"/>
            </w:tcBorders>
          </w:tcPr>
          <w:p w14:paraId="0BBB9FAD"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20</w:t>
            </w:r>
          </w:p>
        </w:tc>
        <w:tc>
          <w:tcPr>
            <w:tcW w:w="2746" w:type="dxa"/>
            <w:tcBorders>
              <w:top w:val="nil"/>
              <w:left w:val="nil"/>
              <w:bottom w:val="nil"/>
              <w:right w:val="nil"/>
            </w:tcBorders>
          </w:tcPr>
          <w:p w14:paraId="37E97083"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408</w:t>
            </w:r>
          </w:p>
        </w:tc>
        <w:tc>
          <w:tcPr>
            <w:tcW w:w="3494" w:type="dxa"/>
            <w:tcBorders>
              <w:top w:val="nil"/>
              <w:left w:val="nil"/>
              <w:bottom w:val="nil"/>
            </w:tcBorders>
          </w:tcPr>
          <w:p w14:paraId="118E2211"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480</w:t>
            </w:r>
          </w:p>
        </w:tc>
      </w:tr>
      <w:tr w:rsidR="00067ECE" w:rsidRPr="00C506DC" w14:paraId="1EB4468A" w14:textId="77777777" w:rsidTr="009815F2">
        <w:trPr>
          <w:trHeight w:val="702"/>
        </w:trPr>
        <w:tc>
          <w:tcPr>
            <w:tcW w:w="2242" w:type="dxa"/>
            <w:tcBorders>
              <w:top w:val="nil"/>
              <w:right w:val="nil"/>
            </w:tcBorders>
          </w:tcPr>
          <w:p w14:paraId="493527E8"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30</w:t>
            </w:r>
          </w:p>
        </w:tc>
        <w:tc>
          <w:tcPr>
            <w:tcW w:w="2746" w:type="dxa"/>
            <w:tcBorders>
              <w:top w:val="nil"/>
              <w:left w:val="nil"/>
              <w:right w:val="nil"/>
            </w:tcBorders>
          </w:tcPr>
          <w:p w14:paraId="1748DB68"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372</w:t>
            </w:r>
          </w:p>
        </w:tc>
        <w:tc>
          <w:tcPr>
            <w:tcW w:w="3494" w:type="dxa"/>
            <w:tcBorders>
              <w:top w:val="nil"/>
              <w:left w:val="nil"/>
            </w:tcBorders>
          </w:tcPr>
          <w:p w14:paraId="6115DC60" w14:textId="77777777" w:rsidR="00067ECE" w:rsidRPr="00C506DC" w:rsidRDefault="00067ECE" w:rsidP="009815F2">
            <w:pPr>
              <w:spacing w:line="480" w:lineRule="auto"/>
              <w:jc w:val="center"/>
              <w:rPr>
                <w:rFonts w:cs="Times New Roman"/>
                <w:bCs/>
                <w:color w:val="000000" w:themeColor="text1"/>
                <w:szCs w:val="24"/>
              </w:rPr>
            </w:pPr>
            <w:r w:rsidRPr="00C506DC">
              <w:rPr>
                <w:rFonts w:cs="Times New Roman"/>
                <w:bCs/>
                <w:color w:val="000000" w:themeColor="text1"/>
                <w:szCs w:val="24"/>
              </w:rPr>
              <w:t>402</w:t>
            </w:r>
          </w:p>
        </w:tc>
      </w:tr>
    </w:tbl>
    <w:p w14:paraId="0502D2AF" w14:textId="77777777" w:rsidR="00067ECE" w:rsidRPr="00C506DC" w:rsidRDefault="00067ECE" w:rsidP="00067ECE">
      <w:pPr>
        <w:spacing w:after="0" w:line="480" w:lineRule="auto"/>
        <w:rPr>
          <w:rFonts w:eastAsiaTheme="minorEastAsia" w:cs="Times New Roman"/>
          <w:bCs/>
          <w:color w:val="000000" w:themeColor="text1"/>
          <w:szCs w:val="24"/>
        </w:rPr>
      </w:pPr>
    </w:p>
    <w:p w14:paraId="5859400A" w14:textId="77777777" w:rsidR="00067ECE" w:rsidRDefault="00067ECE" w:rsidP="00067ECE">
      <w:pPr>
        <w:spacing w:after="0" w:line="480" w:lineRule="auto"/>
        <w:rPr>
          <w:rFonts w:eastAsiaTheme="minorEastAsia" w:cs="Times New Roman"/>
          <w:bCs/>
          <w:color w:val="000000" w:themeColor="text1"/>
          <w:szCs w:val="24"/>
        </w:rPr>
      </w:pPr>
      <w:r w:rsidRPr="0088094A">
        <w:rPr>
          <w:rFonts w:eastAsiaTheme="minorEastAsia" w:cs="Times New Roman"/>
          <w:bCs/>
          <w:color w:val="000000" w:themeColor="text1"/>
          <w:szCs w:val="24"/>
        </w:rPr>
        <w:t>Tables 4.26 and 4.27 display the acquired and specified requirements as well as the classification for ASR growth in concrete. Figure 4.16 shows the concrete cube samples' expansion before and after being submerged in 100g of NaOH at 80</w:t>
      </w:r>
      <w:r w:rsidRPr="0088094A">
        <w:rPr>
          <w:rFonts w:eastAsiaTheme="minorEastAsia" w:cs="Times New Roman"/>
          <w:bCs/>
          <w:color w:val="000000" w:themeColor="text1"/>
          <w:szCs w:val="24"/>
          <w:vertAlign w:val="superscript"/>
        </w:rPr>
        <w:t>o</w:t>
      </w:r>
      <w:r w:rsidRPr="0088094A">
        <w:rPr>
          <w:rFonts w:eastAsiaTheme="minorEastAsia" w:cs="Times New Roman"/>
          <w:bCs/>
          <w:color w:val="000000" w:themeColor="text1"/>
          <w:szCs w:val="24"/>
        </w:rPr>
        <w:t>C for 7, 14, and 28 days.</w:t>
      </w:r>
    </w:p>
    <w:p w14:paraId="72B89A9C" w14:textId="77777777" w:rsidR="00067ECE" w:rsidRDefault="00067ECE" w:rsidP="00067ECE">
      <w:pPr>
        <w:pStyle w:val="Caption"/>
        <w:keepNext/>
        <w:spacing w:line="360" w:lineRule="auto"/>
      </w:pPr>
      <w:bookmarkStart w:id="204" w:name="_Toc104561670"/>
      <w:r>
        <w:t xml:space="preserve">Table 4. </w:t>
      </w:r>
      <w:r w:rsidR="005808C4">
        <w:fldChar w:fldCharType="begin"/>
      </w:r>
      <w:r w:rsidR="005808C4">
        <w:instrText xml:space="preserve"> SEQ Table_4. \* ARABIC </w:instrText>
      </w:r>
      <w:r w:rsidR="005808C4">
        <w:fldChar w:fldCharType="separate"/>
      </w:r>
      <w:r w:rsidR="006E0E64">
        <w:rPr>
          <w:noProof/>
        </w:rPr>
        <w:t>23</w:t>
      </w:r>
      <w:r w:rsidR="005808C4">
        <w:rPr>
          <w:noProof/>
        </w:rPr>
        <w:fldChar w:fldCharType="end"/>
      </w:r>
      <w:r>
        <w:t xml:space="preserve">: </w:t>
      </w:r>
      <w:r w:rsidRPr="00875B3F">
        <w:rPr>
          <w:rFonts w:cs="Times New Roman"/>
          <w:color w:val="000000" w:themeColor="text1"/>
          <w:szCs w:val="24"/>
        </w:rPr>
        <w:t>Concrete Cubes Expansion Result</w:t>
      </w:r>
    </w:p>
    <w:tbl>
      <w:tblPr>
        <w:tblW w:w="9175" w:type="dxa"/>
        <w:tblInd w:w="-108" w:type="dxa"/>
        <w:tblLayout w:type="fixed"/>
        <w:tblLook w:val="04A0" w:firstRow="1" w:lastRow="0" w:firstColumn="1" w:lastColumn="0" w:noHBand="0" w:noVBand="1"/>
      </w:tblPr>
      <w:tblGrid>
        <w:gridCol w:w="2695"/>
        <w:gridCol w:w="2250"/>
        <w:gridCol w:w="1890"/>
        <w:gridCol w:w="2340"/>
      </w:tblGrid>
      <w:tr w:rsidR="00067ECE" w:rsidRPr="00C506DC" w14:paraId="56DAAD31" w14:textId="77777777" w:rsidTr="009815F2">
        <w:tc>
          <w:tcPr>
            <w:tcW w:w="2695" w:type="dxa"/>
            <w:vMerge w:val="restart"/>
            <w:tcBorders>
              <w:top w:val="single" w:sz="4" w:space="0" w:color="auto"/>
              <w:left w:val="nil"/>
              <w:right w:val="nil"/>
            </w:tcBorders>
          </w:tcPr>
          <w:p w14:paraId="2F105652" w14:textId="77777777" w:rsidR="00067ECE" w:rsidRDefault="00067ECE" w:rsidP="009815F2">
            <w:pPr>
              <w:spacing w:line="360" w:lineRule="auto"/>
              <w:rPr>
                <w:rFonts w:cs="Times New Roman"/>
                <w:b/>
                <w:color w:val="000000" w:themeColor="text1"/>
                <w:szCs w:val="24"/>
              </w:rPr>
            </w:pPr>
            <w:r w:rsidRPr="00C506DC">
              <w:rPr>
                <w:rFonts w:cs="Times New Roman"/>
                <w:b/>
                <w:color w:val="000000" w:themeColor="text1"/>
                <w:szCs w:val="24"/>
              </w:rPr>
              <w:t>C</w:t>
            </w:r>
            <w:r>
              <w:rPr>
                <w:rFonts w:cs="Times New Roman"/>
                <w:b/>
                <w:color w:val="000000" w:themeColor="text1"/>
                <w:szCs w:val="24"/>
              </w:rPr>
              <w:t>P</w:t>
            </w:r>
            <w:r w:rsidRPr="00C506DC">
              <w:rPr>
                <w:rFonts w:cs="Times New Roman"/>
                <w:b/>
                <w:color w:val="000000" w:themeColor="text1"/>
                <w:szCs w:val="24"/>
              </w:rPr>
              <w:t xml:space="preserve">A </w:t>
            </w:r>
            <w:r>
              <w:rPr>
                <w:rFonts w:cs="Times New Roman"/>
                <w:b/>
                <w:color w:val="000000" w:themeColor="text1"/>
                <w:szCs w:val="24"/>
              </w:rPr>
              <w:t>Substitution</w:t>
            </w:r>
            <w:r w:rsidRPr="00C506DC">
              <w:rPr>
                <w:rFonts w:cs="Times New Roman"/>
                <w:b/>
                <w:color w:val="000000" w:themeColor="text1"/>
                <w:szCs w:val="24"/>
              </w:rPr>
              <w:t xml:space="preserve"> (%)</w:t>
            </w:r>
          </w:p>
          <w:p w14:paraId="20CC672D" w14:textId="77777777" w:rsidR="00067ECE" w:rsidRPr="00C506DC" w:rsidRDefault="00067ECE" w:rsidP="009815F2">
            <w:pPr>
              <w:spacing w:line="360" w:lineRule="auto"/>
              <w:rPr>
                <w:rFonts w:cs="Times New Roman"/>
                <w:b/>
                <w:color w:val="000000" w:themeColor="text1"/>
                <w:szCs w:val="24"/>
              </w:rPr>
            </w:pPr>
          </w:p>
        </w:tc>
        <w:tc>
          <w:tcPr>
            <w:tcW w:w="6480" w:type="dxa"/>
            <w:gridSpan w:val="3"/>
            <w:tcBorders>
              <w:top w:val="single" w:sz="4" w:space="0" w:color="auto"/>
              <w:left w:val="nil"/>
              <w:bottom w:val="single" w:sz="4" w:space="0" w:color="auto"/>
              <w:right w:val="nil"/>
            </w:tcBorders>
          </w:tcPr>
          <w:p w14:paraId="5C9EE597" w14:textId="77777777" w:rsidR="00067ECE" w:rsidRPr="00C506DC" w:rsidRDefault="00067ECE" w:rsidP="009815F2">
            <w:pPr>
              <w:spacing w:line="360" w:lineRule="auto"/>
              <w:jc w:val="center"/>
              <w:rPr>
                <w:rFonts w:cs="Times New Roman"/>
                <w:b/>
                <w:color w:val="000000" w:themeColor="text1"/>
                <w:szCs w:val="24"/>
              </w:rPr>
            </w:pPr>
            <w:r w:rsidRPr="0088094A">
              <w:rPr>
                <w:rFonts w:cs="Times New Roman"/>
                <w:b/>
                <w:color w:val="000000" w:themeColor="text1"/>
                <w:szCs w:val="24"/>
              </w:rPr>
              <w:t>Expansion of Concrete Cubes</w:t>
            </w:r>
          </w:p>
        </w:tc>
      </w:tr>
      <w:tr w:rsidR="00067ECE" w:rsidRPr="00C506DC" w14:paraId="68DCDAFF" w14:textId="77777777" w:rsidTr="009815F2">
        <w:tc>
          <w:tcPr>
            <w:tcW w:w="2695" w:type="dxa"/>
            <w:vMerge/>
            <w:tcBorders>
              <w:left w:val="nil"/>
              <w:bottom w:val="single" w:sz="4" w:space="0" w:color="auto"/>
              <w:right w:val="nil"/>
            </w:tcBorders>
          </w:tcPr>
          <w:p w14:paraId="1E331AC0" w14:textId="77777777" w:rsidR="00067ECE" w:rsidRPr="00C506DC" w:rsidRDefault="00067ECE" w:rsidP="009815F2">
            <w:pPr>
              <w:spacing w:line="360" w:lineRule="auto"/>
              <w:rPr>
                <w:rFonts w:cs="Times New Roman"/>
                <w:b/>
                <w:color w:val="000000" w:themeColor="text1"/>
                <w:szCs w:val="24"/>
              </w:rPr>
            </w:pPr>
          </w:p>
        </w:tc>
        <w:tc>
          <w:tcPr>
            <w:tcW w:w="2250" w:type="dxa"/>
            <w:tcBorders>
              <w:left w:val="nil"/>
              <w:bottom w:val="single" w:sz="4" w:space="0" w:color="auto"/>
              <w:right w:val="nil"/>
            </w:tcBorders>
          </w:tcPr>
          <w:p w14:paraId="29960B72" w14:textId="77777777" w:rsidR="00067ECE" w:rsidRPr="00C506DC" w:rsidRDefault="00067ECE" w:rsidP="009815F2">
            <w:pPr>
              <w:spacing w:line="360" w:lineRule="auto"/>
              <w:rPr>
                <w:rFonts w:cs="Times New Roman"/>
                <w:b/>
                <w:color w:val="000000" w:themeColor="text1"/>
                <w:szCs w:val="24"/>
              </w:rPr>
            </w:pPr>
            <w:r w:rsidRPr="00C506DC">
              <w:rPr>
                <w:rFonts w:cs="Times New Roman"/>
                <w:b/>
                <w:color w:val="000000" w:themeColor="text1"/>
                <w:szCs w:val="24"/>
              </w:rPr>
              <w:t>7</w:t>
            </w:r>
            <w:r w:rsidRPr="00C506DC">
              <w:rPr>
                <w:rFonts w:cs="Times New Roman"/>
                <w:b/>
                <w:color w:val="000000" w:themeColor="text1"/>
                <w:szCs w:val="24"/>
                <w:vertAlign w:val="superscript"/>
              </w:rPr>
              <w:t>th</w:t>
            </w:r>
            <w:r w:rsidRPr="00C506DC">
              <w:rPr>
                <w:rFonts w:cs="Times New Roman"/>
                <w:b/>
                <w:color w:val="000000" w:themeColor="text1"/>
                <w:szCs w:val="24"/>
              </w:rPr>
              <w:t xml:space="preserve"> Day</w:t>
            </w:r>
          </w:p>
        </w:tc>
        <w:tc>
          <w:tcPr>
            <w:tcW w:w="1890" w:type="dxa"/>
            <w:tcBorders>
              <w:left w:val="nil"/>
              <w:bottom w:val="single" w:sz="4" w:space="0" w:color="auto"/>
              <w:right w:val="nil"/>
            </w:tcBorders>
          </w:tcPr>
          <w:p w14:paraId="7C41EA21" w14:textId="77777777" w:rsidR="00067ECE" w:rsidRPr="00C506DC" w:rsidRDefault="00067ECE" w:rsidP="009815F2">
            <w:pPr>
              <w:spacing w:line="360" w:lineRule="auto"/>
              <w:rPr>
                <w:rFonts w:cs="Times New Roman"/>
                <w:b/>
                <w:color w:val="000000" w:themeColor="text1"/>
                <w:szCs w:val="24"/>
              </w:rPr>
            </w:pPr>
            <w:r w:rsidRPr="00C506DC">
              <w:rPr>
                <w:rFonts w:cs="Times New Roman"/>
                <w:b/>
                <w:color w:val="000000" w:themeColor="text1"/>
                <w:szCs w:val="24"/>
              </w:rPr>
              <w:t>14</w:t>
            </w:r>
            <w:r w:rsidRPr="00C506DC">
              <w:rPr>
                <w:rFonts w:cs="Times New Roman"/>
                <w:b/>
                <w:color w:val="000000" w:themeColor="text1"/>
                <w:szCs w:val="24"/>
                <w:vertAlign w:val="superscript"/>
              </w:rPr>
              <w:t>th</w:t>
            </w:r>
            <w:r w:rsidRPr="00C506DC">
              <w:rPr>
                <w:rFonts w:cs="Times New Roman"/>
                <w:b/>
                <w:color w:val="000000" w:themeColor="text1"/>
                <w:szCs w:val="24"/>
              </w:rPr>
              <w:t xml:space="preserve"> Day</w:t>
            </w:r>
          </w:p>
        </w:tc>
        <w:tc>
          <w:tcPr>
            <w:tcW w:w="2340" w:type="dxa"/>
            <w:tcBorders>
              <w:left w:val="nil"/>
              <w:bottom w:val="single" w:sz="4" w:space="0" w:color="auto"/>
              <w:right w:val="nil"/>
            </w:tcBorders>
          </w:tcPr>
          <w:p w14:paraId="07BFEC67" w14:textId="77777777" w:rsidR="00067ECE" w:rsidRPr="00C506DC" w:rsidRDefault="00067ECE" w:rsidP="009815F2">
            <w:pPr>
              <w:spacing w:line="360" w:lineRule="auto"/>
              <w:rPr>
                <w:rFonts w:cs="Times New Roman"/>
                <w:b/>
                <w:color w:val="000000" w:themeColor="text1"/>
                <w:szCs w:val="24"/>
              </w:rPr>
            </w:pPr>
            <w:r w:rsidRPr="00C506DC">
              <w:rPr>
                <w:rFonts w:cs="Times New Roman"/>
                <w:b/>
                <w:color w:val="000000" w:themeColor="text1"/>
                <w:szCs w:val="24"/>
              </w:rPr>
              <w:t>28</w:t>
            </w:r>
            <w:r w:rsidRPr="00C506DC">
              <w:rPr>
                <w:rFonts w:cs="Times New Roman"/>
                <w:b/>
                <w:color w:val="000000" w:themeColor="text1"/>
                <w:szCs w:val="24"/>
                <w:vertAlign w:val="superscript"/>
              </w:rPr>
              <w:t>th</w:t>
            </w:r>
            <w:r w:rsidRPr="00C506DC">
              <w:rPr>
                <w:rFonts w:cs="Times New Roman"/>
                <w:b/>
                <w:color w:val="000000" w:themeColor="text1"/>
                <w:szCs w:val="24"/>
              </w:rPr>
              <w:t xml:space="preserve"> Day</w:t>
            </w:r>
          </w:p>
        </w:tc>
      </w:tr>
      <w:tr w:rsidR="00067ECE" w:rsidRPr="00C506DC" w14:paraId="03AD4DC5" w14:textId="77777777" w:rsidTr="009815F2">
        <w:tc>
          <w:tcPr>
            <w:tcW w:w="2695" w:type="dxa"/>
            <w:tcBorders>
              <w:left w:val="nil"/>
              <w:bottom w:val="nil"/>
              <w:right w:val="nil"/>
            </w:tcBorders>
          </w:tcPr>
          <w:p w14:paraId="7BCA4F96"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w:t>
            </w:r>
          </w:p>
        </w:tc>
        <w:tc>
          <w:tcPr>
            <w:tcW w:w="2250" w:type="dxa"/>
            <w:tcBorders>
              <w:left w:val="nil"/>
              <w:bottom w:val="nil"/>
              <w:right w:val="nil"/>
            </w:tcBorders>
          </w:tcPr>
          <w:p w14:paraId="1B5C1D5D"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0.009</w:t>
            </w:r>
          </w:p>
        </w:tc>
        <w:tc>
          <w:tcPr>
            <w:tcW w:w="1890" w:type="dxa"/>
            <w:tcBorders>
              <w:left w:val="nil"/>
              <w:bottom w:val="nil"/>
              <w:right w:val="nil"/>
            </w:tcBorders>
          </w:tcPr>
          <w:p w14:paraId="37DF339B"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0.020</w:t>
            </w:r>
          </w:p>
        </w:tc>
        <w:tc>
          <w:tcPr>
            <w:tcW w:w="2340" w:type="dxa"/>
            <w:tcBorders>
              <w:left w:val="nil"/>
              <w:bottom w:val="nil"/>
              <w:right w:val="nil"/>
            </w:tcBorders>
          </w:tcPr>
          <w:p w14:paraId="08CB8B57"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0.039</w:t>
            </w:r>
          </w:p>
        </w:tc>
      </w:tr>
      <w:tr w:rsidR="00067ECE" w:rsidRPr="00C506DC" w14:paraId="6667AE5D" w14:textId="77777777" w:rsidTr="009815F2">
        <w:tc>
          <w:tcPr>
            <w:tcW w:w="2695" w:type="dxa"/>
            <w:tcBorders>
              <w:top w:val="nil"/>
              <w:left w:val="nil"/>
              <w:bottom w:val="nil"/>
              <w:right w:val="nil"/>
            </w:tcBorders>
          </w:tcPr>
          <w:p w14:paraId="2A8D24C8"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5</w:t>
            </w:r>
          </w:p>
        </w:tc>
        <w:tc>
          <w:tcPr>
            <w:tcW w:w="2250" w:type="dxa"/>
            <w:tcBorders>
              <w:top w:val="nil"/>
              <w:left w:val="nil"/>
              <w:bottom w:val="nil"/>
              <w:right w:val="nil"/>
            </w:tcBorders>
          </w:tcPr>
          <w:p w14:paraId="03C8D890"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0.003</w:t>
            </w:r>
          </w:p>
        </w:tc>
        <w:tc>
          <w:tcPr>
            <w:tcW w:w="1890" w:type="dxa"/>
            <w:tcBorders>
              <w:top w:val="nil"/>
              <w:left w:val="nil"/>
              <w:bottom w:val="nil"/>
              <w:right w:val="nil"/>
            </w:tcBorders>
          </w:tcPr>
          <w:p w14:paraId="4B28BFDD"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0.005</w:t>
            </w:r>
          </w:p>
        </w:tc>
        <w:tc>
          <w:tcPr>
            <w:tcW w:w="2340" w:type="dxa"/>
            <w:tcBorders>
              <w:top w:val="nil"/>
              <w:left w:val="nil"/>
              <w:bottom w:val="nil"/>
              <w:right w:val="nil"/>
            </w:tcBorders>
          </w:tcPr>
          <w:p w14:paraId="755559EC"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0.025</w:t>
            </w:r>
          </w:p>
        </w:tc>
      </w:tr>
      <w:tr w:rsidR="00067ECE" w:rsidRPr="00C506DC" w14:paraId="2EC89AA3" w14:textId="77777777" w:rsidTr="009815F2">
        <w:tc>
          <w:tcPr>
            <w:tcW w:w="2695" w:type="dxa"/>
            <w:tcBorders>
              <w:top w:val="nil"/>
              <w:left w:val="nil"/>
              <w:bottom w:val="nil"/>
              <w:right w:val="nil"/>
            </w:tcBorders>
          </w:tcPr>
          <w:p w14:paraId="32991AE6"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10</w:t>
            </w:r>
          </w:p>
        </w:tc>
        <w:tc>
          <w:tcPr>
            <w:tcW w:w="2250" w:type="dxa"/>
            <w:tcBorders>
              <w:top w:val="nil"/>
              <w:left w:val="nil"/>
              <w:bottom w:val="nil"/>
              <w:right w:val="nil"/>
            </w:tcBorders>
          </w:tcPr>
          <w:p w14:paraId="36A9BFB9"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0.001</w:t>
            </w:r>
          </w:p>
        </w:tc>
        <w:tc>
          <w:tcPr>
            <w:tcW w:w="1890" w:type="dxa"/>
            <w:tcBorders>
              <w:top w:val="nil"/>
              <w:left w:val="nil"/>
              <w:bottom w:val="nil"/>
              <w:right w:val="nil"/>
            </w:tcBorders>
          </w:tcPr>
          <w:p w14:paraId="292CF1B4"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0.002</w:t>
            </w:r>
          </w:p>
        </w:tc>
        <w:tc>
          <w:tcPr>
            <w:tcW w:w="2340" w:type="dxa"/>
            <w:tcBorders>
              <w:top w:val="nil"/>
              <w:left w:val="nil"/>
              <w:bottom w:val="nil"/>
              <w:right w:val="nil"/>
            </w:tcBorders>
          </w:tcPr>
          <w:p w14:paraId="3C414388"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0.013</w:t>
            </w:r>
          </w:p>
        </w:tc>
      </w:tr>
      <w:tr w:rsidR="00067ECE" w:rsidRPr="00C506DC" w14:paraId="0B00E2DB" w14:textId="77777777" w:rsidTr="009815F2">
        <w:tc>
          <w:tcPr>
            <w:tcW w:w="2695" w:type="dxa"/>
            <w:tcBorders>
              <w:top w:val="nil"/>
              <w:left w:val="nil"/>
              <w:bottom w:val="nil"/>
              <w:right w:val="nil"/>
            </w:tcBorders>
          </w:tcPr>
          <w:p w14:paraId="60E13E13"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15</w:t>
            </w:r>
          </w:p>
        </w:tc>
        <w:tc>
          <w:tcPr>
            <w:tcW w:w="2250" w:type="dxa"/>
            <w:tcBorders>
              <w:top w:val="nil"/>
              <w:left w:val="nil"/>
              <w:bottom w:val="nil"/>
              <w:right w:val="nil"/>
            </w:tcBorders>
          </w:tcPr>
          <w:p w14:paraId="3C173718"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0.006</w:t>
            </w:r>
          </w:p>
        </w:tc>
        <w:tc>
          <w:tcPr>
            <w:tcW w:w="1890" w:type="dxa"/>
            <w:tcBorders>
              <w:top w:val="nil"/>
              <w:left w:val="nil"/>
              <w:bottom w:val="nil"/>
              <w:right w:val="nil"/>
            </w:tcBorders>
          </w:tcPr>
          <w:p w14:paraId="61A9658A"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0.007</w:t>
            </w:r>
          </w:p>
        </w:tc>
        <w:tc>
          <w:tcPr>
            <w:tcW w:w="2340" w:type="dxa"/>
            <w:tcBorders>
              <w:top w:val="nil"/>
              <w:left w:val="nil"/>
              <w:bottom w:val="nil"/>
              <w:right w:val="nil"/>
            </w:tcBorders>
          </w:tcPr>
          <w:p w14:paraId="3AA94676"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0.027</w:t>
            </w:r>
          </w:p>
        </w:tc>
      </w:tr>
      <w:tr w:rsidR="00067ECE" w:rsidRPr="00C506DC" w14:paraId="7498045D" w14:textId="77777777" w:rsidTr="009815F2">
        <w:tc>
          <w:tcPr>
            <w:tcW w:w="2695" w:type="dxa"/>
            <w:tcBorders>
              <w:top w:val="nil"/>
              <w:left w:val="nil"/>
              <w:right w:val="nil"/>
            </w:tcBorders>
          </w:tcPr>
          <w:p w14:paraId="3C0B91B3"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20</w:t>
            </w:r>
          </w:p>
        </w:tc>
        <w:tc>
          <w:tcPr>
            <w:tcW w:w="2250" w:type="dxa"/>
            <w:tcBorders>
              <w:top w:val="nil"/>
              <w:left w:val="nil"/>
              <w:right w:val="nil"/>
            </w:tcBorders>
          </w:tcPr>
          <w:p w14:paraId="22E144F7"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0.014</w:t>
            </w:r>
          </w:p>
        </w:tc>
        <w:tc>
          <w:tcPr>
            <w:tcW w:w="1890" w:type="dxa"/>
            <w:tcBorders>
              <w:top w:val="nil"/>
              <w:left w:val="nil"/>
              <w:right w:val="nil"/>
            </w:tcBorders>
          </w:tcPr>
          <w:p w14:paraId="371F6F67"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0.027</w:t>
            </w:r>
          </w:p>
        </w:tc>
        <w:tc>
          <w:tcPr>
            <w:tcW w:w="2340" w:type="dxa"/>
            <w:tcBorders>
              <w:top w:val="nil"/>
              <w:left w:val="nil"/>
              <w:right w:val="nil"/>
            </w:tcBorders>
          </w:tcPr>
          <w:p w14:paraId="4C019AAF"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0.040</w:t>
            </w:r>
          </w:p>
        </w:tc>
      </w:tr>
      <w:tr w:rsidR="00067ECE" w:rsidRPr="00C506DC" w14:paraId="14872773" w14:textId="77777777" w:rsidTr="009815F2">
        <w:tc>
          <w:tcPr>
            <w:tcW w:w="2695" w:type="dxa"/>
            <w:tcBorders>
              <w:top w:val="nil"/>
              <w:left w:val="nil"/>
              <w:bottom w:val="single" w:sz="4" w:space="0" w:color="auto"/>
              <w:right w:val="nil"/>
            </w:tcBorders>
          </w:tcPr>
          <w:p w14:paraId="06EC46FE"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30</w:t>
            </w:r>
          </w:p>
        </w:tc>
        <w:tc>
          <w:tcPr>
            <w:tcW w:w="2250" w:type="dxa"/>
            <w:tcBorders>
              <w:top w:val="nil"/>
              <w:left w:val="nil"/>
              <w:bottom w:val="single" w:sz="4" w:space="0" w:color="auto"/>
              <w:right w:val="nil"/>
            </w:tcBorders>
          </w:tcPr>
          <w:p w14:paraId="316C44A2"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0.028</w:t>
            </w:r>
          </w:p>
        </w:tc>
        <w:tc>
          <w:tcPr>
            <w:tcW w:w="1890" w:type="dxa"/>
            <w:tcBorders>
              <w:top w:val="nil"/>
              <w:left w:val="nil"/>
              <w:bottom w:val="single" w:sz="4" w:space="0" w:color="auto"/>
              <w:right w:val="nil"/>
            </w:tcBorders>
          </w:tcPr>
          <w:p w14:paraId="2191C3D5"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0.034</w:t>
            </w:r>
          </w:p>
        </w:tc>
        <w:tc>
          <w:tcPr>
            <w:tcW w:w="2340" w:type="dxa"/>
            <w:tcBorders>
              <w:top w:val="nil"/>
              <w:left w:val="nil"/>
              <w:bottom w:val="single" w:sz="4" w:space="0" w:color="auto"/>
              <w:right w:val="nil"/>
            </w:tcBorders>
          </w:tcPr>
          <w:p w14:paraId="70129911" w14:textId="77777777" w:rsidR="00067ECE" w:rsidRPr="00C506DC" w:rsidRDefault="00067ECE" w:rsidP="009815F2">
            <w:pPr>
              <w:spacing w:line="360" w:lineRule="auto"/>
              <w:rPr>
                <w:rFonts w:cs="Times New Roman"/>
                <w:bCs/>
                <w:color w:val="000000" w:themeColor="text1"/>
                <w:szCs w:val="24"/>
              </w:rPr>
            </w:pPr>
            <w:r w:rsidRPr="00C506DC">
              <w:rPr>
                <w:rFonts w:cs="Times New Roman"/>
                <w:bCs/>
                <w:color w:val="000000" w:themeColor="text1"/>
                <w:szCs w:val="24"/>
              </w:rPr>
              <w:t>0.056</w:t>
            </w:r>
          </w:p>
        </w:tc>
      </w:tr>
    </w:tbl>
    <w:bookmarkEnd w:id="204"/>
    <w:p w14:paraId="20012D70" w14:textId="77777777" w:rsidR="00067ECE" w:rsidRPr="004C7C9F" w:rsidRDefault="00067ECE" w:rsidP="00067ECE">
      <w:pPr>
        <w:spacing w:before="240" w:after="0" w:line="480" w:lineRule="auto"/>
        <w:rPr>
          <w:rFonts w:cs="Times New Roman"/>
          <w:bCs/>
          <w:color w:val="000000" w:themeColor="text1"/>
          <w:szCs w:val="24"/>
          <w:highlight w:val="yellow"/>
        </w:rPr>
      </w:pPr>
      <w:r w:rsidRPr="00C506DC">
        <w:rPr>
          <w:rFonts w:cs="Times New Roman"/>
          <w:noProof/>
          <w:szCs w:val="24"/>
        </w:rPr>
        <w:drawing>
          <wp:inline distT="0" distB="0" distL="0" distR="0" wp14:anchorId="1CEA253A" wp14:editId="5DA2E7C1">
            <wp:extent cx="5943600" cy="2733675"/>
            <wp:effectExtent l="0" t="0" r="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838E02D" w14:textId="77777777" w:rsidR="00067ECE" w:rsidRPr="004C7C9F" w:rsidRDefault="00067ECE" w:rsidP="00067ECE">
      <w:pPr>
        <w:pStyle w:val="Caption"/>
        <w:spacing w:line="480" w:lineRule="auto"/>
        <w:rPr>
          <w:rFonts w:cs="Times New Roman"/>
          <w:bCs w:val="0"/>
          <w:color w:val="000000" w:themeColor="text1"/>
          <w:szCs w:val="24"/>
        </w:rPr>
      </w:pPr>
      <w:r>
        <w:t xml:space="preserve">       </w:t>
      </w:r>
      <w:bookmarkStart w:id="205" w:name="_Toc104562895"/>
      <w:r>
        <w:t xml:space="preserve">Figure 4. </w:t>
      </w:r>
      <w:r w:rsidR="005808C4">
        <w:fldChar w:fldCharType="begin"/>
      </w:r>
      <w:r w:rsidR="005808C4">
        <w:instrText xml:space="preserve"> SEQ Figure_4. \* ARABIC </w:instrText>
      </w:r>
      <w:r w:rsidR="005808C4">
        <w:fldChar w:fldCharType="separate"/>
      </w:r>
      <w:r w:rsidR="006E0E64">
        <w:rPr>
          <w:noProof/>
        </w:rPr>
        <w:t>18</w:t>
      </w:r>
      <w:r w:rsidR="005808C4">
        <w:rPr>
          <w:noProof/>
        </w:rPr>
        <w:fldChar w:fldCharType="end"/>
      </w:r>
      <w:r>
        <w:t>:</w:t>
      </w:r>
      <w:r w:rsidRPr="004C7C9F">
        <w:t xml:space="preserve"> </w:t>
      </w:r>
      <w:r w:rsidRPr="004C7C9F">
        <w:rPr>
          <w:rFonts w:cs="Times New Roman"/>
          <w:bCs w:val="0"/>
          <w:color w:val="000000" w:themeColor="text1"/>
          <w:szCs w:val="24"/>
        </w:rPr>
        <w:t>Variation of concrete cube expansion with CPA replacement (%)</w:t>
      </w:r>
      <w:bookmarkEnd w:id="205"/>
    </w:p>
    <w:p w14:paraId="68FD0AEB" w14:textId="77777777" w:rsidR="00067ECE" w:rsidRDefault="00067ECE" w:rsidP="00067ECE">
      <w:pPr>
        <w:pStyle w:val="Caption"/>
        <w:keepNext/>
        <w:spacing w:line="480" w:lineRule="auto"/>
      </w:pPr>
      <w:bookmarkStart w:id="206" w:name="_Toc104561671"/>
    </w:p>
    <w:p w14:paraId="4E98BAC7" w14:textId="77777777" w:rsidR="00067ECE" w:rsidRDefault="00067ECE" w:rsidP="00067ECE">
      <w:pPr>
        <w:pStyle w:val="Caption"/>
        <w:keepNext/>
        <w:spacing w:line="480" w:lineRule="auto"/>
      </w:pPr>
      <w:r>
        <w:t xml:space="preserve">Table 4. </w:t>
      </w:r>
      <w:r w:rsidR="005808C4">
        <w:fldChar w:fldCharType="begin"/>
      </w:r>
      <w:r w:rsidR="005808C4">
        <w:instrText xml:space="preserve"> SEQ Table_4. \* ARABIC </w:instrText>
      </w:r>
      <w:r w:rsidR="005808C4">
        <w:fldChar w:fldCharType="separate"/>
      </w:r>
      <w:r w:rsidR="006E0E64">
        <w:rPr>
          <w:noProof/>
        </w:rPr>
        <w:t>24</w:t>
      </w:r>
      <w:r w:rsidR="005808C4">
        <w:rPr>
          <w:noProof/>
        </w:rPr>
        <w:fldChar w:fldCharType="end"/>
      </w:r>
      <w:r>
        <w:t xml:space="preserve">: </w:t>
      </w:r>
      <w:r w:rsidRPr="00875B3F">
        <w:rPr>
          <w:rFonts w:cs="Times New Roman"/>
          <w:color w:val="000000" w:themeColor="text1"/>
          <w:szCs w:val="24"/>
        </w:rPr>
        <w:t>Standard Concrete Reactivity Classification</w:t>
      </w:r>
      <w:bookmarkEnd w:id="206"/>
    </w:p>
    <w:tbl>
      <w:tblPr>
        <w:tblW w:w="7962" w:type="dxa"/>
        <w:tblInd w:w="-108" w:type="dxa"/>
        <w:tblLook w:val="04A0" w:firstRow="1" w:lastRow="0" w:firstColumn="1" w:lastColumn="0" w:noHBand="0" w:noVBand="1"/>
      </w:tblPr>
      <w:tblGrid>
        <w:gridCol w:w="1592"/>
        <w:gridCol w:w="1653"/>
        <w:gridCol w:w="134"/>
        <w:gridCol w:w="1209"/>
        <w:gridCol w:w="69"/>
        <w:gridCol w:w="1457"/>
        <w:gridCol w:w="1848"/>
      </w:tblGrid>
      <w:tr w:rsidR="00067ECE" w:rsidRPr="00C506DC" w14:paraId="35C89023" w14:textId="77777777" w:rsidTr="009815F2">
        <w:trPr>
          <w:trHeight w:val="635"/>
        </w:trPr>
        <w:tc>
          <w:tcPr>
            <w:tcW w:w="6114" w:type="dxa"/>
            <w:gridSpan w:val="6"/>
            <w:tcBorders>
              <w:top w:val="single" w:sz="4" w:space="0" w:color="auto"/>
              <w:left w:val="nil"/>
              <w:bottom w:val="single" w:sz="4" w:space="0" w:color="auto"/>
              <w:right w:val="nil"/>
            </w:tcBorders>
          </w:tcPr>
          <w:p w14:paraId="5442433A"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Mortar Bar Expansion (%) in 1M NaOH (80%)</w:t>
            </w:r>
          </w:p>
        </w:tc>
        <w:tc>
          <w:tcPr>
            <w:tcW w:w="1848" w:type="dxa"/>
            <w:vMerge w:val="restart"/>
            <w:tcBorders>
              <w:top w:val="single" w:sz="4" w:space="0" w:color="auto"/>
              <w:left w:val="nil"/>
              <w:right w:val="nil"/>
            </w:tcBorders>
          </w:tcPr>
          <w:p w14:paraId="0D19E73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Classification</w:t>
            </w:r>
          </w:p>
        </w:tc>
      </w:tr>
      <w:tr w:rsidR="00067ECE" w:rsidRPr="00C506DC" w14:paraId="27B5B2F8" w14:textId="77777777" w:rsidTr="009815F2">
        <w:trPr>
          <w:trHeight w:val="1136"/>
        </w:trPr>
        <w:tc>
          <w:tcPr>
            <w:tcW w:w="3245" w:type="dxa"/>
            <w:gridSpan w:val="2"/>
            <w:tcBorders>
              <w:left w:val="nil"/>
              <w:bottom w:val="single" w:sz="4" w:space="0" w:color="auto"/>
              <w:right w:val="single" w:sz="4" w:space="0" w:color="auto"/>
            </w:tcBorders>
          </w:tcPr>
          <w:p w14:paraId="6A4E500D"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VicRoads Standard Specification Section 610</w:t>
            </w:r>
          </w:p>
        </w:tc>
        <w:tc>
          <w:tcPr>
            <w:tcW w:w="1412" w:type="dxa"/>
            <w:gridSpan w:val="3"/>
            <w:tcBorders>
              <w:left w:val="single" w:sz="4" w:space="0" w:color="auto"/>
              <w:bottom w:val="single" w:sz="4" w:space="0" w:color="auto"/>
              <w:right w:val="single" w:sz="4" w:space="0" w:color="auto"/>
            </w:tcBorders>
          </w:tcPr>
          <w:p w14:paraId="5961EB8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ASTM C1260</w:t>
            </w:r>
          </w:p>
        </w:tc>
        <w:tc>
          <w:tcPr>
            <w:tcW w:w="1457" w:type="dxa"/>
            <w:tcBorders>
              <w:left w:val="single" w:sz="4" w:space="0" w:color="auto"/>
              <w:bottom w:val="single" w:sz="4" w:space="0" w:color="auto"/>
              <w:right w:val="nil"/>
            </w:tcBorders>
          </w:tcPr>
          <w:p w14:paraId="1C96381F"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ASTM</w:t>
            </w:r>
            <w:r>
              <w:rPr>
                <w:rFonts w:cs="Times New Roman"/>
                <w:bCs/>
                <w:color w:val="000000" w:themeColor="text1"/>
                <w:szCs w:val="24"/>
              </w:rPr>
              <w:t xml:space="preserve"> C</w:t>
            </w:r>
            <w:r w:rsidRPr="00C506DC">
              <w:rPr>
                <w:rFonts w:cs="Times New Roman"/>
                <w:bCs/>
                <w:color w:val="000000" w:themeColor="text1"/>
                <w:szCs w:val="24"/>
              </w:rPr>
              <w:t>1293</w:t>
            </w:r>
          </w:p>
        </w:tc>
        <w:tc>
          <w:tcPr>
            <w:tcW w:w="1848" w:type="dxa"/>
            <w:vMerge/>
            <w:tcBorders>
              <w:left w:val="nil"/>
              <w:bottom w:val="single" w:sz="4" w:space="0" w:color="auto"/>
              <w:right w:val="nil"/>
            </w:tcBorders>
          </w:tcPr>
          <w:p w14:paraId="49F3C412" w14:textId="77777777" w:rsidR="00067ECE" w:rsidRPr="00C506DC" w:rsidRDefault="00067ECE" w:rsidP="009815F2">
            <w:pPr>
              <w:spacing w:line="480" w:lineRule="auto"/>
              <w:rPr>
                <w:rFonts w:cs="Times New Roman"/>
                <w:bCs/>
                <w:color w:val="000000" w:themeColor="text1"/>
                <w:szCs w:val="24"/>
              </w:rPr>
            </w:pPr>
          </w:p>
        </w:tc>
      </w:tr>
      <w:tr w:rsidR="00067ECE" w:rsidRPr="00C506DC" w14:paraId="001943A2" w14:textId="77777777" w:rsidTr="009815F2">
        <w:trPr>
          <w:trHeight w:val="635"/>
        </w:trPr>
        <w:tc>
          <w:tcPr>
            <w:tcW w:w="1592" w:type="dxa"/>
            <w:tcBorders>
              <w:top w:val="single" w:sz="4" w:space="0" w:color="auto"/>
              <w:left w:val="nil"/>
              <w:bottom w:val="nil"/>
              <w:right w:val="nil"/>
            </w:tcBorders>
          </w:tcPr>
          <w:p w14:paraId="009F9210"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10 Days</w:t>
            </w:r>
          </w:p>
        </w:tc>
        <w:tc>
          <w:tcPr>
            <w:tcW w:w="1787" w:type="dxa"/>
            <w:gridSpan w:val="2"/>
            <w:tcBorders>
              <w:top w:val="single" w:sz="4" w:space="0" w:color="auto"/>
              <w:left w:val="nil"/>
              <w:bottom w:val="nil"/>
              <w:right w:val="nil"/>
            </w:tcBorders>
          </w:tcPr>
          <w:p w14:paraId="04B32B9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21 Days</w:t>
            </w:r>
          </w:p>
        </w:tc>
        <w:tc>
          <w:tcPr>
            <w:tcW w:w="1209" w:type="dxa"/>
            <w:tcBorders>
              <w:top w:val="single" w:sz="4" w:space="0" w:color="auto"/>
              <w:left w:val="nil"/>
              <w:bottom w:val="nil"/>
              <w:right w:val="nil"/>
            </w:tcBorders>
          </w:tcPr>
          <w:p w14:paraId="689CB133"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14 Days</w:t>
            </w:r>
          </w:p>
        </w:tc>
        <w:tc>
          <w:tcPr>
            <w:tcW w:w="1526" w:type="dxa"/>
            <w:gridSpan w:val="2"/>
            <w:tcBorders>
              <w:top w:val="single" w:sz="4" w:space="0" w:color="auto"/>
              <w:left w:val="nil"/>
              <w:bottom w:val="nil"/>
              <w:right w:val="nil"/>
            </w:tcBorders>
          </w:tcPr>
          <w:p w14:paraId="5E46D956"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28 Days</w:t>
            </w:r>
          </w:p>
        </w:tc>
        <w:tc>
          <w:tcPr>
            <w:tcW w:w="1848" w:type="dxa"/>
            <w:vMerge/>
            <w:tcBorders>
              <w:top w:val="single" w:sz="4" w:space="0" w:color="auto"/>
              <w:left w:val="nil"/>
              <w:bottom w:val="nil"/>
              <w:right w:val="nil"/>
            </w:tcBorders>
          </w:tcPr>
          <w:p w14:paraId="5F0C90BB" w14:textId="77777777" w:rsidR="00067ECE" w:rsidRPr="00C506DC" w:rsidRDefault="00067ECE" w:rsidP="009815F2">
            <w:pPr>
              <w:spacing w:line="480" w:lineRule="auto"/>
              <w:rPr>
                <w:rFonts w:cs="Times New Roman"/>
                <w:bCs/>
                <w:color w:val="000000" w:themeColor="text1"/>
                <w:szCs w:val="24"/>
              </w:rPr>
            </w:pPr>
          </w:p>
        </w:tc>
      </w:tr>
      <w:tr w:rsidR="00067ECE" w:rsidRPr="00C506DC" w14:paraId="7FB3806A" w14:textId="77777777" w:rsidTr="009815F2">
        <w:trPr>
          <w:trHeight w:val="649"/>
        </w:trPr>
        <w:tc>
          <w:tcPr>
            <w:tcW w:w="1592" w:type="dxa"/>
            <w:tcBorders>
              <w:top w:val="nil"/>
              <w:left w:val="nil"/>
              <w:bottom w:val="nil"/>
              <w:right w:val="nil"/>
            </w:tcBorders>
          </w:tcPr>
          <w:p w14:paraId="64444E54"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&lt; 0.010*</w:t>
            </w:r>
          </w:p>
        </w:tc>
        <w:tc>
          <w:tcPr>
            <w:tcW w:w="1787" w:type="dxa"/>
            <w:gridSpan w:val="2"/>
            <w:tcBorders>
              <w:top w:val="nil"/>
              <w:left w:val="nil"/>
              <w:bottom w:val="nil"/>
              <w:right w:val="nil"/>
            </w:tcBorders>
          </w:tcPr>
          <w:p w14:paraId="2B7DDA5D"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&lt; 0.010*</w:t>
            </w:r>
          </w:p>
        </w:tc>
        <w:tc>
          <w:tcPr>
            <w:tcW w:w="1209" w:type="dxa"/>
            <w:tcBorders>
              <w:top w:val="nil"/>
              <w:left w:val="nil"/>
              <w:bottom w:val="nil"/>
              <w:right w:val="nil"/>
            </w:tcBorders>
          </w:tcPr>
          <w:p w14:paraId="162EEDD7"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&lt; 0.020</w:t>
            </w:r>
          </w:p>
        </w:tc>
        <w:tc>
          <w:tcPr>
            <w:tcW w:w="1526" w:type="dxa"/>
            <w:gridSpan w:val="2"/>
            <w:tcBorders>
              <w:top w:val="nil"/>
              <w:left w:val="nil"/>
              <w:bottom w:val="nil"/>
              <w:right w:val="nil"/>
            </w:tcBorders>
          </w:tcPr>
          <w:p w14:paraId="21671298"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&lt; 0.040</w:t>
            </w:r>
          </w:p>
        </w:tc>
        <w:tc>
          <w:tcPr>
            <w:tcW w:w="1848" w:type="dxa"/>
            <w:tcBorders>
              <w:top w:val="nil"/>
              <w:left w:val="nil"/>
              <w:bottom w:val="nil"/>
              <w:right w:val="nil"/>
            </w:tcBorders>
          </w:tcPr>
          <w:p w14:paraId="0A41219F"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Non-reactive</w:t>
            </w:r>
          </w:p>
        </w:tc>
      </w:tr>
      <w:tr w:rsidR="00067ECE" w:rsidRPr="00C506DC" w14:paraId="50FC11B2" w14:textId="77777777" w:rsidTr="009815F2">
        <w:trPr>
          <w:trHeight w:val="635"/>
        </w:trPr>
        <w:tc>
          <w:tcPr>
            <w:tcW w:w="1592" w:type="dxa"/>
            <w:tcBorders>
              <w:top w:val="nil"/>
              <w:left w:val="nil"/>
              <w:bottom w:val="nil"/>
              <w:right w:val="nil"/>
            </w:tcBorders>
          </w:tcPr>
          <w:p w14:paraId="2452506E"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 0.010*</w:t>
            </w:r>
          </w:p>
        </w:tc>
        <w:tc>
          <w:tcPr>
            <w:tcW w:w="1787" w:type="dxa"/>
            <w:gridSpan w:val="2"/>
            <w:tcBorders>
              <w:top w:val="nil"/>
              <w:left w:val="nil"/>
              <w:bottom w:val="nil"/>
              <w:right w:val="nil"/>
            </w:tcBorders>
          </w:tcPr>
          <w:p w14:paraId="04E4516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 0.010*</w:t>
            </w:r>
          </w:p>
        </w:tc>
        <w:tc>
          <w:tcPr>
            <w:tcW w:w="1209" w:type="dxa"/>
            <w:tcBorders>
              <w:top w:val="nil"/>
              <w:left w:val="nil"/>
              <w:bottom w:val="nil"/>
              <w:right w:val="nil"/>
            </w:tcBorders>
          </w:tcPr>
          <w:p w14:paraId="46145E52"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 0.020</w:t>
            </w:r>
          </w:p>
        </w:tc>
        <w:tc>
          <w:tcPr>
            <w:tcW w:w="1526" w:type="dxa"/>
            <w:gridSpan w:val="2"/>
            <w:tcBorders>
              <w:top w:val="nil"/>
              <w:left w:val="nil"/>
              <w:bottom w:val="nil"/>
              <w:right w:val="nil"/>
            </w:tcBorders>
          </w:tcPr>
          <w:p w14:paraId="16735193"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 0.040</w:t>
            </w:r>
          </w:p>
        </w:tc>
        <w:tc>
          <w:tcPr>
            <w:tcW w:w="1848" w:type="dxa"/>
            <w:tcBorders>
              <w:top w:val="nil"/>
              <w:left w:val="nil"/>
              <w:bottom w:val="nil"/>
              <w:right w:val="nil"/>
            </w:tcBorders>
          </w:tcPr>
          <w:p w14:paraId="610D2973"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Slowly reactive</w:t>
            </w:r>
          </w:p>
        </w:tc>
      </w:tr>
      <w:tr w:rsidR="00067ECE" w:rsidRPr="00C506DC" w14:paraId="04686174" w14:textId="77777777" w:rsidTr="009815F2">
        <w:trPr>
          <w:trHeight w:val="299"/>
        </w:trPr>
        <w:tc>
          <w:tcPr>
            <w:tcW w:w="1592" w:type="dxa"/>
            <w:tcBorders>
              <w:top w:val="nil"/>
              <w:left w:val="nil"/>
              <w:bottom w:val="single" w:sz="4" w:space="0" w:color="auto"/>
              <w:right w:val="nil"/>
            </w:tcBorders>
          </w:tcPr>
          <w:p w14:paraId="713FA93C"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&gt; 0.010*</w:t>
            </w:r>
          </w:p>
        </w:tc>
        <w:tc>
          <w:tcPr>
            <w:tcW w:w="1787" w:type="dxa"/>
            <w:gridSpan w:val="2"/>
            <w:tcBorders>
              <w:top w:val="nil"/>
              <w:left w:val="nil"/>
              <w:bottom w:val="single" w:sz="4" w:space="0" w:color="auto"/>
              <w:right w:val="nil"/>
            </w:tcBorders>
          </w:tcPr>
          <w:p w14:paraId="324C5F41"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&gt; 0.010*</w:t>
            </w:r>
          </w:p>
        </w:tc>
        <w:tc>
          <w:tcPr>
            <w:tcW w:w="1209" w:type="dxa"/>
            <w:tcBorders>
              <w:top w:val="nil"/>
              <w:left w:val="nil"/>
              <w:bottom w:val="single" w:sz="4" w:space="0" w:color="auto"/>
              <w:right w:val="nil"/>
            </w:tcBorders>
          </w:tcPr>
          <w:p w14:paraId="36EF0F37"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&gt; 0.020</w:t>
            </w:r>
          </w:p>
        </w:tc>
        <w:tc>
          <w:tcPr>
            <w:tcW w:w="1526" w:type="dxa"/>
            <w:gridSpan w:val="2"/>
            <w:tcBorders>
              <w:top w:val="nil"/>
              <w:left w:val="nil"/>
              <w:bottom w:val="single" w:sz="4" w:space="0" w:color="auto"/>
              <w:right w:val="nil"/>
            </w:tcBorders>
          </w:tcPr>
          <w:p w14:paraId="0C277937"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&gt; 0.040</w:t>
            </w:r>
          </w:p>
        </w:tc>
        <w:tc>
          <w:tcPr>
            <w:tcW w:w="1848" w:type="dxa"/>
            <w:tcBorders>
              <w:top w:val="nil"/>
              <w:left w:val="nil"/>
              <w:bottom w:val="single" w:sz="4" w:space="0" w:color="auto"/>
              <w:right w:val="nil"/>
            </w:tcBorders>
          </w:tcPr>
          <w:p w14:paraId="6161EA5A"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Reactive</w:t>
            </w:r>
          </w:p>
        </w:tc>
      </w:tr>
      <w:tr w:rsidR="00067ECE" w:rsidRPr="00C506DC" w14:paraId="53116E6E" w14:textId="77777777" w:rsidTr="009815F2">
        <w:trPr>
          <w:trHeight w:val="63"/>
        </w:trPr>
        <w:tc>
          <w:tcPr>
            <w:tcW w:w="7962" w:type="dxa"/>
            <w:gridSpan w:val="7"/>
            <w:tcBorders>
              <w:top w:val="single" w:sz="4" w:space="0" w:color="auto"/>
              <w:left w:val="nil"/>
              <w:bottom w:val="single" w:sz="4" w:space="0" w:color="auto"/>
              <w:right w:val="nil"/>
            </w:tcBorders>
          </w:tcPr>
          <w:p w14:paraId="336F620D" w14:textId="77777777" w:rsidR="00067ECE" w:rsidRPr="00C506DC" w:rsidRDefault="00067ECE" w:rsidP="009815F2">
            <w:pPr>
              <w:spacing w:line="480" w:lineRule="auto"/>
              <w:rPr>
                <w:rFonts w:cs="Times New Roman"/>
                <w:bCs/>
                <w:color w:val="000000" w:themeColor="text1"/>
                <w:szCs w:val="24"/>
              </w:rPr>
            </w:pPr>
            <w:r w:rsidRPr="00C506DC">
              <w:rPr>
                <w:rFonts w:cs="Times New Roman"/>
                <w:bCs/>
                <w:color w:val="000000" w:themeColor="text1"/>
                <w:szCs w:val="24"/>
              </w:rPr>
              <w:t>*</w:t>
            </w:r>
            <w:r w:rsidRPr="00DD7DD3">
              <w:rPr>
                <w:rFonts w:cs="Times New Roman"/>
                <w:bCs/>
                <w:color w:val="000000" w:themeColor="text1"/>
                <w:szCs w:val="24"/>
              </w:rPr>
              <w:t>0.015% for naturally occurring   fine aggregate</w:t>
            </w:r>
          </w:p>
        </w:tc>
      </w:tr>
    </w:tbl>
    <w:p w14:paraId="23980828" w14:textId="77777777" w:rsidR="00626676" w:rsidRDefault="00626676" w:rsidP="00067ECE">
      <w:pPr>
        <w:spacing w:after="0" w:line="480" w:lineRule="auto"/>
        <w:rPr>
          <w:rFonts w:eastAsiaTheme="minorEastAsia" w:cs="Times New Roman"/>
          <w:bCs/>
          <w:color w:val="000000" w:themeColor="text1"/>
          <w:szCs w:val="24"/>
        </w:rPr>
      </w:pPr>
    </w:p>
    <w:p w14:paraId="77E3EA9F" w14:textId="19C13196" w:rsidR="00ED3660" w:rsidRDefault="00067ECE" w:rsidP="00067ECE">
      <w:pPr>
        <w:spacing w:after="0" w:line="480" w:lineRule="auto"/>
        <w:rPr>
          <w:rFonts w:eastAsiaTheme="minorEastAsia" w:cs="Times New Roman"/>
          <w:bCs/>
          <w:color w:val="000000" w:themeColor="text1"/>
          <w:szCs w:val="24"/>
        </w:rPr>
      </w:pPr>
      <w:r w:rsidRPr="00C506DC">
        <w:rPr>
          <w:rFonts w:eastAsiaTheme="minorEastAsia" w:cs="Times New Roman"/>
          <w:bCs/>
          <w:color w:val="000000" w:themeColor="text1"/>
          <w:szCs w:val="24"/>
        </w:rPr>
        <w:t>According to the VicRoads standard, 0% CPA replacement is minimally reactive, however, 20% and 30% CPA replacement are too prone to alkaline assaults and should be avoided. Alkaline attacks are not a problem for concrete with a CPA content of 5%, 10%, or 15%. The optimum replacement is 10%.</w:t>
      </w:r>
    </w:p>
    <w:p w14:paraId="039DF95E" w14:textId="5C9FC20A" w:rsidR="00067ECE" w:rsidRPr="00C506DC" w:rsidRDefault="00067ECE" w:rsidP="00067ECE">
      <w:pPr>
        <w:spacing w:after="0" w:line="480" w:lineRule="auto"/>
        <w:rPr>
          <w:rFonts w:eastAsiaTheme="minorEastAsia" w:cs="Times New Roman"/>
          <w:bCs/>
          <w:color w:val="000000" w:themeColor="text1"/>
          <w:szCs w:val="24"/>
        </w:rPr>
      </w:pPr>
      <w:r w:rsidRPr="0035310A">
        <w:rPr>
          <w:rFonts w:eastAsiaTheme="minorEastAsia" w:cs="Times New Roman"/>
          <w:bCs/>
          <w:color w:val="000000" w:themeColor="text1"/>
          <w:szCs w:val="24"/>
        </w:rPr>
        <w:t>According to the study, concrete bars with CPA replacement levels of 5%, 10%, 15%, and 20% are non-reactive/non-delirious on day 7, but concrete bars with CPA replacement levels of 30% exhibit substantial levels of ASR.</w:t>
      </w:r>
      <w:r w:rsidRPr="00C506DC">
        <w:rPr>
          <w:rFonts w:eastAsiaTheme="minorEastAsia" w:cs="Times New Roman"/>
          <w:bCs/>
          <w:color w:val="000000" w:themeColor="text1"/>
          <w:szCs w:val="24"/>
        </w:rPr>
        <w:t xml:space="preserve"> The 28th-day data reveal that the 0% CPA replacement is slow to react to alkaline attacks, whereas the 20% and 30% CPA replacements are extremely vulnerable to alkaline attacks. According to the studies, 5 percent, 10%, and 15% of CPA replacements are non-reactive to ASR attacks. The optimum value is 10% replacement</w:t>
      </w:r>
    </w:p>
    <w:p w14:paraId="5E74466A" w14:textId="77777777" w:rsidR="00067ECE" w:rsidRPr="005649BC" w:rsidRDefault="00067ECE" w:rsidP="00067ECE">
      <w:pPr>
        <w:pStyle w:val="Heading2"/>
        <w:spacing w:line="480" w:lineRule="auto"/>
        <w:rPr>
          <w:sz w:val="28"/>
          <w:szCs w:val="28"/>
        </w:rPr>
      </w:pPr>
      <w:bookmarkStart w:id="207" w:name="_Toc104589305"/>
      <w:r w:rsidRPr="00C506DC">
        <w:t>4.9</w:t>
      </w:r>
      <w:r w:rsidRPr="00C506DC">
        <w:tab/>
      </w:r>
      <w:r w:rsidRPr="005649BC">
        <w:rPr>
          <w:sz w:val="28"/>
          <w:szCs w:val="28"/>
        </w:rPr>
        <w:t>Empirical Modelling of Concrete Admixed With CPA</w:t>
      </w:r>
      <w:bookmarkEnd w:id="207"/>
    </w:p>
    <w:p w14:paraId="47429D79" w14:textId="403B6C22" w:rsidR="00067ECE" w:rsidRDefault="00067ECE" w:rsidP="00067ECE">
      <w:pPr>
        <w:spacing w:after="0" w:line="480" w:lineRule="auto"/>
        <w:rPr>
          <w:rFonts w:cs="Times New Roman"/>
          <w:color w:val="000000" w:themeColor="text1"/>
          <w:szCs w:val="24"/>
        </w:rPr>
      </w:pPr>
      <w:r w:rsidRPr="00C506DC">
        <w:rPr>
          <w:rFonts w:cs="Times New Roman"/>
          <w:szCs w:val="24"/>
        </w:rPr>
        <w:t xml:space="preserve">Empirical models developed from input-output data for the concrete pavement admixed with CPA using Central Composite Design. </w:t>
      </w:r>
      <w:r w:rsidRPr="00AE52F9">
        <w:rPr>
          <w:rFonts w:cs="Times New Roman"/>
          <w:color w:val="000000" w:themeColor="text1"/>
          <w:szCs w:val="24"/>
        </w:rPr>
        <w:t>Equations 11 to 13 illustrate the predictive model equations for the compressive strength (CS), split tensile strength (ST), and concrete cube expansion (CCE) of the concrete where cement is partially substituted with variable percentages of CPA</w:t>
      </w:r>
      <w:r w:rsidRPr="00C506DC">
        <w:rPr>
          <w:rFonts w:cs="Times New Roman"/>
          <w:color w:val="000000" w:themeColor="text1"/>
          <w:szCs w:val="24"/>
        </w:rPr>
        <w:t xml:space="preserve">. </w:t>
      </w:r>
    </w:p>
    <w:p w14:paraId="42B03CBA" w14:textId="7E168661" w:rsidR="00626676" w:rsidRDefault="00626676" w:rsidP="00067ECE">
      <w:pPr>
        <w:spacing w:after="0" w:line="480" w:lineRule="auto"/>
        <w:rPr>
          <w:rFonts w:cs="Times New Roman"/>
          <w:color w:val="000000" w:themeColor="text1"/>
          <w:szCs w:val="24"/>
        </w:rPr>
      </w:pPr>
    </w:p>
    <w:p w14:paraId="412E3D23" w14:textId="25EC31F8" w:rsidR="00626676" w:rsidRDefault="00626676" w:rsidP="00067ECE">
      <w:pPr>
        <w:spacing w:after="0" w:line="480" w:lineRule="auto"/>
        <w:rPr>
          <w:rFonts w:cs="Times New Roman"/>
          <w:color w:val="000000" w:themeColor="text1"/>
          <w:szCs w:val="24"/>
        </w:rPr>
      </w:pPr>
    </w:p>
    <w:p w14:paraId="7145D128" w14:textId="1E75D21C" w:rsidR="00626676" w:rsidRDefault="00626676" w:rsidP="00067ECE">
      <w:pPr>
        <w:spacing w:after="0" w:line="480" w:lineRule="auto"/>
        <w:rPr>
          <w:rFonts w:cs="Times New Roman"/>
          <w:color w:val="000000" w:themeColor="text1"/>
          <w:szCs w:val="24"/>
        </w:rPr>
      </w:pPr>
    </w:p>
    <w:p w14:paraId="290A4946" w14:textId="0AA9D8C0" w:rsidR="00626676" w:rsidRDefault="00626676" w:rsidP="00067ECE">
      <w:pPr>
        <w:spacing w:after="0" w:line="480" w:lineRule="auto"/>
        <w:rPr>
          <w:rFonts w:cs="Times New Roman"/>
          <w:color w:val="000000" w:themeColor="text1"/>
          <w:szCs w:val="24"/>
        </w:rPr>
      </w:pPr>
    </w:p>
    <w:p w14:paraId="30ECFAD1" w14:textId="0E5EFF31" w:rsidR="00626676" w:rsidRDefault="00626676" w:rsidP="00067ECE">
      <w:pPr>
        <w:spacing w:after="0" w:line="480" w:lineRule="auto"/>
        <w:rPr>
          <w:rFonts w:cs="Times New Roman"/>
          <w:color w:val="000000" w:themeColor="text1"/>
          <w:szCs w:val="24"/>
        </w:rPr>
      </w:pPr>
    </w:p>
    <w:p w14:paraId="6D70B76A" w14:textId="18395BB1" w:rsidR="00626676" w:rsidRDefault="00626676" w:rsidP="00067ECE">
      <w:pPr>
        <w:spacing w:after="0" w:line="480" w:lineRule="auto"/>
        <w:rPr>
          <w:rFonts w:cs="Times New Roman"/>
          <w:color w:val="000000" w:themeColor="text1"/>
          <w:szCs w:val="24"/>
        </w:rPr>
      </w:pPr>
    </w:p>
    <w:p w14:paraId="6B7F4447" w14:textId="0C6B53BA" w:rsidR="00626676" w:rsidRDefault="00626676" w:rsidP="00067ECE">
      <w:pPr>
        <w:spacing w:after="0" w:line="480" w:lineRule="auto"/>
        <w:rPr>
          <w:rFonts w:cs="Times New Roman"/>
          <w:color w:val="000000" w:themeColor="text1"/>
          <w:szCs w:val="24"/>
        </w:rPr>
      </w:pPr>
    </w:p>
    <w:p w14:paraId="0C77CAD5" w14:textId="6AAD130F" w:rsidR="00626676" w:rsidRDefault="00626676" w:rsidP="00067ECE">
      <w:pPr>
        <w:spacing w:after="0" w:line="480" w:lineRule="auto"/>
        <w:rPr>
          <w:rFonts w:cs="Times New Roman"/>
          <w:color w:val="000000" w:themeColor="text1"/>
          <w:szCs w:val="24"/>
        </w:rPr>
      </w:pPr>
    </w:p>
    <w:p w14:paraId="0CC123CF" w14:textId="77777777" w:rsidR="00626676" w:rsidRDefault="00626676" w:rsidP="00067ECE">
      <w:pPr>
        <w:spacing w:after="0" w:line="480" w:lineRule="auto"/>
        <w:rPr>
          <w:rFonts w:cs="Times New Roman"/>
          <w:b/>
          <w:bCs/>
          <w:color w:val="000000"/>
          <w:szCs w:val="24"/>
        </w:rPr>
      </w:pPr>
    </w:p>
    <w:p w14:paraId="55715A6C" w14:textId="77777777" w:rsidR="00067ECE" w:rsidRPr="00C506DC" w:rsidRDefault="00067ECE" w:rsidP="00067ECE">
      <w:pPr>
        <w:spacing w:after="0" w:line="480" w:lineRule="auto"/>
        <w:rPr>
          <w:rFonts w:cs="Times New Roman"/>
          <w:szCs w:val="24"/>
        </w:rPr>
      </w:pPr>
      <w:bookmarkStart w:id="208" w:name="_Toc104561672"/>
      <w:r w:rsidRPr="00875B3F">
        <w:rPr>
          <w:b/>
        </w:rPr>
        <w:t xml:space="preserve">Table 4. </w:t>
      </w:r>
      <w:r w:rsidRPr="00875B3F">
        <w:rPr>
          <w:b/>
        </w:rPr>
        <w:fldChar w:fldCharType="begin"/>
      </w:r>
      <w:r w:rsidRPr="00875B3F">
        <w:rPr>
          <w:b/>
        </w:rPr>
        <w:instrText xml:space="preserve"> SEQ Table_4. \* ARABIC </w:instrText>
      </w:r>
      <w:r w:rsidRPr="00875B3F">
        <w:rPr>
          <w:b/>
        </w:rPr>
        <w:fldChar w:fldCharType="separate"/>
      </w:r>
      <w:r w:rsidR="006E0E64">
        <w:rPr>
          <w:b/>
          <w:noProof/>
        </w:rPr>
        <w:t>25</w:t>
      </w:r>
      <w:r w:rsidRPr="00875B3F">
        <w:rPr>
          <w:b/>
        </w:rPr>
        <w:fldChar w:fldCharType="end"/>
      </w:r>
      <w:r w:rsidRPr="00875B3F">
        <w:rPr>
          <w:b/>
        </w:rPr>
        <w:t xml:space="preserve">: </w:t>
      </w:r>
      <w:r w:rsidRPr="00C506DC">
        <w:rPr>
          <w:rFonts w:cs="Times New Roman"/>
          <w:b/>
          <w:bCs/>
          <w:color w:val="000000"/>
          <w:szCs w:val="24"/>
        </w:rPr>
        <w:t>ANOVA for Response Surface Reduced Quartic Model for Compressive Strength</w:t>
      </w:r>
      <w:bookmarkEnd w:id="208"/>
    </w:p>
    <w:tbl>
      <w:tblPr>
        <w:tblW w:w="8095" w:type="dxa"/>
        <w:tblCellSpacing w:w="15" w:type="dxa"/>
        <w:tblCellMar>
          <w:top w:w="15" w:type="dxa"/>
          <w:left w:w="15" w:type="dxa"/>
          <w:bottom w:w="15" w:type="dxa"/>
          <w:right w:w="15" w:type="dxa"/>
        </w:tblCellMar>
        <w:tblLook w:val="04A0" w:firstRow="1" w:lastRow="0" w:firstColumn="1" w:lastColumn="0" w:noHBand="0" w:noVBand="1"/>
      </w:tblPr>
      <w:tblGrid>
        <w:gridCol w:w="1386"/>
        <w:gridCol w:w="1533"/>
        <w:gridCol w:w="590"/>
        <w:gridCol w:w="1349"/>
        <w:gridCol w:w="1012"/>
        <w:gridCol w:w="1096"/>
        <w:gridCol w:w="1129"/>
      </w:tblGrid>
      <w:tr w:rsidR="00067ECE" w:rsidRPr="00C506DC" w14:paraId="2A2A5F1D" w14:textId="77777777" w:rsidTr="009815F2">
        <w:trPr>
          <w:trHeight w:val="1057"/>
          <w:tblCellSpacing w:w="15" w:type="dxa"/>
        </w:trPr>
        <w:tc>
          <w:tcPr>
            <w:tcW w:w="0" w:type="auto"/>
            <w:tcBorders>
              <w:top w:val="single" w:sz="4" w:space="0" w:color="auto"/>
              <w:bottom w:val="single" w:sz="4" w:space="0" w:color="auto"/>
            </w:tcBorders>
            <w:shd w:val="clear" w:color="auto" w:fill="FFFFFF"/>
            <w:vAlign w:val="center"/>
            <w:hideMark/>
          </w:tcPr>
          <w:p w14:paraId="78A6D239"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Source</w:t>
            </w:r>
          </w:p>
        </w:tc>
        <w:tc>
          <w:tcPr>
            <w:tcW w:w="1503" w:type="dxa"/>
            <w:tcBorders>
              <w:top w:val="single" w:sz="4" w:space="0" w:color="auto"/>
              <w:bottom w:val="single" w:sz="4" w:space="0" w:color="auto"/>
            </w:tcBorders>
            <w:shd w:val="clear" w:color="auto" w:fill="FFFFFF"/>
            <w:vAlign w:val="center"/>
            <w:hideMark/>
          </w:tcPr>
          <w:p w14:paraId="32DBD19D"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Sum of Squares</w:t>
            </w:r>
          </w:p>
        </w:tc>
        <w:tc>
          <w:tcPr>
            <w:tcW w:w="560" w:type="dxa"/>
            <w:tcBorders>
              <w:top w:val="single" w:sz="4" w:space="0" w:color="auto"/>
              <w:bottom w:val="single" w:sz="4" w:space="0" w:color="auto"/>
            </w:tcBorders>
            <w:shd w:val="clear" w:color="auto" w:fill="FFFFFF"/>
            <w:vAlign w:val="center"/>
            <w:hideMark/>
          </w:tcPr>
          <w:p w14:paraId="36054615"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Df</w:t>
            </w:r>
          </w:p>
        </w:tc>
        <w:tc>
          <w:tcPr>
            <w:tcW w:w="1319" w:type="dxa"/>
            <w:tcBorders>
              <w:top w:val="single" w:sz="4" w:space="0" w:color="auto"/>
              <w:bottom w:val="single" w:sz="4" w:space="0" w:color="auto"/>
            </w:tcBorders>
            <w:shd w:val="clear" w:color="auto" w:fill="FFFFFF"/>
            <w:vAlign w:val="center"/>
            <w:hideMark/>
          </w:tcPr>
          <w:p w14:paraId="035E6980"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Mean Square</w:t>
            </w:r>
          </w:p>
        </w:tc>
        <w:tc>
          <w:tcPr>
            <w:tcW w:w="982" w:type="dxa"/>
            <w:tcBorders>
              <w:top w:val="single" w:sz="4" w:space="0" w:color="auto"/>
              <w:bottom w:val="single" w:sz="4" w:space="0" w:color="auto"/>
            </w:tcBorders>
            <w:shd w:val="clear" w:color="auto" w:fill="FFFFFF"/>
            <w:vAlign w:val="center"/>
            <w:hideMark/>
          </w:tcPr>
          <w:p w14:paraId="58020D1E"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F-value</w:t>
            </w:r>
          </w:p>
        </w:tc>
        <w:tc>
          <w:tcPr>
            <w:tcW w:w="1066" w:type="dxa"/>
            <w:tcBorders>
              <w:top w:val="single" w:sz="4" w:space="0" w:color="auto"/>
              <w:bottom w:val="single" w:sz="4" w:space="0" w:color="auto"/>
            </w:tcBorders>
            <w:shd w:val="clear" w:color="auto" w:fill="FFFFFF"/>
            <w:vAlign w:val="center"/>
            <w:hideMark/>
          </w:tcPr>
          <w:p w14:paraId="61BE2BE3"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p-value</w:t>
            </w:r>
          </w:p>
        </w:tc>
        <w:tc>
          <w:tcPr>
            <w:tcW w:w="1051" w:type="dxa"/>
            <w:tcBorders>
              <w:top w:val="single" w:sz="4" w:space="0" w:color="auto"/>
              <w:bottom w:val="single" w:sz="4" w:space="0" w:color="auto"/>
            </w:tcBorders>
            <w:shd w:val="clear" w:color="auto" w:fill="FFFFFF"/>
            <w:vAlign w:val="center"/>
            <w:hideMark/>
          </w:tcPr>
          <w:p w14:paraId="57A68432" w14:textId="77777777" w:rsidR="00067ECE" w:rsidRPr="00C506DC" w:rsidRDefault="00067ECE" w:rsidP="009815F2">
            <w:pPr>
              <w:spacing w:after="0" w:line="480" w:lineRule="auto"/>
              <w:jc w:val="center"/>
              <w:rPr>
                <w:rFonts w:cs="Times New Roman"/>
                <w:b/>
                <w:bCs/>
                <w:color w:val="000000"/>
                <w:szCs w:val="24"/>
              </w:rPr>
            </w:pPr>
          </w:p>
        </w:tc>
      </w:tr>
      <w:tr w:rsidR="00067ECE" w:rsidRPr="00C506DC" w14:paraId="72A74F7F" w14:textId="77777777" w:rsidTr="009815F2">
        <w:trPr>
          <w:trHeight w:val="535"/>
          <w:tblCellSpacing w:w="15" w:type="dxa"/>
        </w:trPr>
        <w:tc>
          <w:tcPr>
            <w:tcW w:w="0" w:type="auto"/>
            <w:shd w:val="clear" w:color="auto" w:fill="FFFFFF"/>
            <w:vAlign w:val="center"/>
            <w:hideMark/>
          </w:tcPr>
          <w:p w14:paraId="368F930F"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Model</w:t>
            </w:r>
          </w:p>
        </w:tc>
        <w:tc>
          <w:tcPr>
            <w:tcW w:w="1503" w:type="dxa"/>
            <w:shd w:val="clear" w:color="auto" w:fill="FFFFFF"/>
            <w:vAlign w:val="center"/>
            <w:hideMark/>
          </w:tcPr>
          <w:p w14:paraId="3D0970C7"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493.85</w:t>
            </w:r>
          </w:p>
        </w:tc>
        <w:tc>
          <w:tcPr>
            <w:tcW w:w="560" w:type="dxa"/>
            <w:shd w:val="clear" w:color="auto" w:fill="FFFFFF"/>
            <w:vAlign w:val="center"/>
            <w:hideMark/>
          </w:tcPr>
          <w:p w14:paraId="2E38635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7</w:t>
            </w:r>
          </w:p>
        </w:tc>
        <w:tc>
          <w:tcPr>
            <w:tcW w:w="1319" w:type="dxa"/>
            <w:shd w:val="clear" w:color="auto" w:fill="FFFFFF"/>
            <w:vAlign w:val="center"/>
            <w:hideMark/>
          </w:tcPr>
          <w:p w14:paraId="4447499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70.55</w:t>
            </w:r>
          </w:p>
        </w:tc>
        <w:tc>
          <w:tcPr>
            <w:tcW w:w="982" w:type="dxa"/>
            <w:shd w:val="clear" w:color="auto" w:fill="FFFFFF"/>
            <w:vAlign w:val="center"/>
            <w:hideMark/>
          </w:tcPr>
          <w:p w14:paraId="7DDFB312"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263.21</w:t>
            </w:r>
          </w:p>
        </w:tc>
        <w:tc>
          <w:tcPr>
            <w:tcW w:w="1066" w:type="dxa"/>
            <w:shd w:val="clear" w:color="auto" w:fill="FFFFFF"/>
            <w:vAlign w:val="center"/>
            <w:hideMark/>
          </w:tcPr>
          <w:p w14:paraId="09E5ABB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&lt; 0.0001</w:t>
            </w:r>
          </w:p>
        </w:tc>
        <w:tc>
          <w:tcPr>
            <w:tcW w:w="1051" w:type="dxa"/>
            <w:shd w:val="clear" w:color="auto" w:fill="FFFFFF"/>
            <w:vAlign w:val="center"/>
            <w:hideMark/>
          </w:tcPr>
          <w:p w14:paraId="4AF9F7E1"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Significant</w:t>
            </w:r>
          </w:p>
        </w:tc>
      </w:tr>
      <w:tr w:rsidR="00067ECE" w:rsidRPr="00C506DC" w14:paraId="6E8E8FC5" w14:textId="77777777" w:rsidTr="009815F2">
        <w:trPr>
          <w:trHeight w:val="535"/>
          <w:tblCellSpacing w:w="15" w:type="dxa"/>
        </w:trPr>
        <w:tc>
          <w:tcPr>
            <w:tcW w:w="0" w:type="auto"/>
            <w:shd w:val="clear" w:color="auto" w:fill="FFFFFF"/>
            <w:vAlign w:val="center"/>
            <w:hideMark/>
          </w:tcPr>
          <w:p w14:paraId="17A1B666"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A-DAYS</w:t>
            </w:r>
          </w:p>
        </w:tc>
        <w:tc>
          <w:tcPr>
            <w:tcW w:w="1503" w:type="dxa"/>
            <w:shd w:val="clear" w:color="auto" w:fill="FFFFFF"/>
            <w:vAlign w:val="center"/>
            <w:hideMark/>
          </w:tcPr>
          <w:p w14:paraId="31DF12E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61.62</w:t>
            </w:r>
          </w:p>
        </w:tc>
        <w:tc>
          <w:tcPr>
            <w:tcW w:w="560" w:type="dxa"/>
            <w:shd w:val="clear" w:color="auto" w:fill="FFFFFF"/>
            <w:vAlign w:val="center"/>
            <w:hideMark/>
          </w:tcPr>
          <w:p w14:paraId="55E47245"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1319" w:type="dxa"/>
            <w:shd w:val="clear" w:color="auto" w:fill="FFFFFF"/>
            <w:vAlign w:val="center"/>
            <w:hideMark/>
          </w:tcPr>
          <w:p w14:paraId="380098CF"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61.62</w:t>
            </w:r>
          </w:p>
        </w:tc>
        <w:tc>
          <w:tcPr>
            <w:tcW w:w="982" w:type="dxa"/>
            <w:shd w:val="clear" w:color="auto" w:fill="FFFFFF"/>
            <w:vAlign w:val="center"/>
            <w:hideMark/>
          </w:tcPr>
          <w:p w14:paraId="09F30B9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229.91</w:t>
            </w:r>
          </w:p>
        </w:tc>
        <w:tc>
          <w:tcPr>
            <w:tcW w:w="1066" w:type="dxa"/>
            <w:shd w:val="clear" w:color="auto" w:fill="FFFFFF"/>
            <w:vAlign w:val="center"/>
            <w:hideMark/>
          </w:tcPr>
          <w:p w14:paraId="4C0FE017"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&lt; 0.0001</w:t>
            </w:r>
          </w:p>
        </w:tc>
        <w:tc>
          <w:tcPr>
            <w:tcW w:w="1051" w:type="dxa"/>
            <w:shd w:val="clear" w:color="auto" w:fill="FFFFFF"/>
            <w:vAlign w:val="center"/>
            <w:hideMark/>
          </w:tcPr>
          <w:p w14:paraId="1814BC75" w14:textId="77777777" w:rsidR="00067ECE" w:rsidRPr="00C506DC" w:rsidRDefault="00067ECE" w:rsidP="009815F2">
            <w:pPr>
              <w:spacing w:after="0" w:line="480" w:lineRule="auto"/>
              <w:jc w:val="right"/>
              <w:rPr>
                <w:rFonts w:cs="Times New Roman"/>
                <w:color w:val="000000"/>
                <w:szCs w:val="24"/>
              </w:rPr>
            </w:pPr>
          </w:p>
        </w:tc>
      </w:tr>
      <w:tr w:rsidR="00067ECE" w:rsidRPr="00C506DC" w14:paraId="07FA2F79" w14:textId="77777777" w:rsidTr="009815F2">
        <w:trPr>
          <w:trHeight w:val="1057"/>
          <w:tblCellSpacing w:w="15" w:type="dxa"/>
        </w:trPr>
        <w:tc>
          <w:tcPr>
            <w:tcW w:w="0" w:type="auto"/>
            <w:shd w:val="clear" w:color="auto" w:fill="FFFFFF"/>
            <w:vAlign w:val="center"/>
            <w:hideMark/>
          </w:tcPr>
          <w:p w14:paraId="6E2E6C67"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B-Cassava Peel Ash (%)</w:t>
            </w:r>
          </w:p>
        </w:tc>
        <w:tc>
          <w:tcPr>
            <w:tcW w:w="1503" w:type="dxa"/>
            <w:shd w:val="clear" w:color="auto" w:fill="FFFFFF"/>
            <w:vAlign w:val="center"/>
            <w:hideMark/>
          </w:tcPr>
          <w:p w14:paraId="0601A4BB"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90.14</w:t>
            </w:r>
          </w:p>
        </w:tc>
        <w:tc>
          <w:tcPr>
            <w:tcW w:w="560" w:type="dxa"/>
            <w:shd w:val="clear" w:color="auto" w:fill="FFFFFF"/>
            <w:vAlign w:val="center"/>
            <w:hideMark/>
          </w:tcPr>
          <w:p w14:paraId="08195069"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1319" w:type="dxa"/>
            <w:shd w:val="clear" w:color="auto" w:fill="FFFFFF"/>
            <w:vAlign w:val="center"/>
            <w:hideMark/>
          </w:tcPr>
          <w:p w14:paraId="4E2E81A5"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90.14</w:t>
            </w:r>
          </w:p>
        </w:tc>
        <w:tc>
          <w:tcPr>
            <w:tcW w:w="982" w:type="dxa"/>
            <w:shd w:val="clear" w:color="auto" w:fill="FFFFFF"/>
            <w:vAlign w:val="center"/>
            <w:hideMark/>
          </w:tcPr>
          <w:p w14:paraId="693064F1"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336.31</w:t>
            </w:r>
          </w:p>
        </w:tc>
        <w:tc>
          <w:tcPr>
            <w:tcW w:w="1066" w:type="dxa"/>
            <w:shd w:val="clear" w:color="auto" w:fill="FFFFFF"/>
            <w:vAlign w:val="center"/>
            <w:hideMark/>
          </w:tcPr>
          <w:p w14:paraId="009D4EC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&lt; 0.0001</w:t>
            </w:r>
          </w:p>
        </w:tc>
        <w:tc>
          <w:tcPr>
            <w:tcW w:w="1051" w:type="dxa"/>
            <w:shd w:val="clear" w:color="auto" w:fill="FFFFFF"/>
            <w:vAlign w:val="center"/>
            <w:hideMark/>
          </w:tcPr>
          <w:p w14:paraId="2DE3672F" w14:textId="77777777" w:rsidR="00067ECE" w:rsidRPr="00C506DC" w:rsidRDefault="00067ECE" w:rsidP="009815F2">
            <w:pPr>
              <w:spacing w:after="0" w:line="480" w:lineRule="auto"/>
              <w:jc w:val="right"/>
              <w:rPr>
                <w:rFonts w:cs="Times New Roman"/>
                <w:color w:val="000000"/>
                <w:szCs w:val="24"/>
              </w:rPr>
            </w:pPr>
          </w:p>
        </w:tc>
      </w:tr>
      <w:tr w:rsidR="00067ECE" w:rsidRPr="00C506DC" w14:paraId="12AA1FEE" w14:textId="77777777" w:rsidTr="009815F2">
        <w:trPr>
          <w:trHeight w:val="535"/>
          <w:tblCellSpacing w:w="15" w:type="dxa"/>
        </w:trPr>
        <w:tc>
          <w:tcPr>
            <w:tcW w:w="0" w:type="auto"/>
            <w:shd w:val="clear" w:color="auto" w:fill="FFFFFF"/>
            <w:vAlign w:val="center"/>
            <w:hideMark/>
          </w:tcPr>
          <w:p w14:paraId="23FBF92E"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AB</w:t>
            </w:r>
          </w:p>
        </w:tc>
        <w:tc>
          <w:tcPr>
            <w:tcW w:w="1503" w:type="dxa"/>
            <w:shd w:val="clear" w:color="auto" w:fill="FFFFFF"/>
            <w:vAlign w:val="center"/>
            <w:hideMark/>
          </w:tcPr>
          <w:p w14:paraId="14932F1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17.29</w:t>
            </w:r>
          </w:p>
        </w:tc>
        <w:tc>
          <w:tcPr>
            <w:tcW w:w="560" w:type="dxa"/>
            <w:shd w:val="clear" w:color="auto" w:fill="FFFFFF"/>
            <w:vAlign w:val="center"/>
            <w:hideMark/>
          </w:tcPr>
          <w:p w14:paraId="6D82719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1319" w:type="dxa"/>
            <w:shd w:val="clear" w:color="auto" w:fill="FFFFFF"/>
            <w:vAlign w:val="center"/>
            <w:hideMark/>
          </w:tcPr>
          <w:p w14:paraId="404C831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17.29</w:t>
            </w:r>
          </w:p>
        </w:tc>
        <w:tc>
          <w:tcPr>
            <w:tcW w:w="982" w:type="dxa"/>
            <w:shd w:val="clear" w:color="auto" w:fill="FFFFFF"/>
            <w:vAlign w:val="center"/>
            <w:hideMark/>
          </w:tcPr>
          <w:p w14:paraId="524DC15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64.49</w:t>
            </w:r>
          </w:p>
        </w:tc>
        <w:tc>
          <w:tcPr>
            <w:tcW w:w="1066" w:type="dxa"/>
            <w:shd w:val="clear" w:color="auto" w:fill="FFFFFF"/>
            <w:vAlign w:val="center"/>
            <w:hideMark/>
          </w:tcPr>
          <w:p w14:paraId="0BFE814B"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0.0005</w:t>
            </w:r>
          </w:p>
        </w:tc>
        <w:tc>
          <w:tcPr>
            <w:tcW w:w="1051" w:type="dxa"/>
            <w:shd w:val="clear" w:color="auto" w:fill="FFFFFF"/>
            <w:vAlign w:val="center"/>
            <w:hideMark/>
          </w:tcPr>
          <w:p w14:paraId="3DB2E28D" w14:textId="77777777" w:rsidR="00067ECE" w:rsidRPr="00C506DC" w:rsidRDefault="00067ECE" w:rsidP="009815F2">
            <w:pPr>
              <w:spacing w:after="0" w:line="480" w:lineRule="auto"/>
              <w:jc w:val="right"/>
              <w:rPr>
                <w:rFonts w:cs="Times New Roman"/>
                <w:color w:val="000000"/>
                <w:szCs w:val="24"/>
              </w:rPr>
            </w:pPr>
          </w:p>
        </w:tc>
      </w:tr>
      <w:tr w:rsidR="00067ECE" w:rsidRPr="00C506DC" w14:paraId="3BFB6BEA" w14:textId="77777777" w:rsidTr="009815F2">
        <w:trPr>
          <w:trHeight w:val="535"/>
          <w:tblCellSpacing w:w="15" w:type="dxa"/>
        </w:trPr>
        <w:tc>
          <w:tcPr>
            <w:tcW w:w="0" w:type="auto"/>
            <w:shd w:val="clear" w:color="auto" w:fill="FFFFFF"/>
            <w:vAlign w:val="center"/>
            <w:hideMark/>
          </w:tcPr>
          <w:p w14:paraId="2397A5BC"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A²</w:t>
            </w:r>
          </w:p>
        </w:tc>
        <w:tc>
          <w:tcPr>
            <w:tcW w:w="1503" w:type="dxa"/>
            <w:shd w:val="clear" w:color="auto" w:fill="FFFFFF"/>
            <w:vAlign w:val="center"/>
            <w:hideMark/>
          </w:tcPr>
          <w:p w14:paraId="0BBDE09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2.42</w:t>
            </w:r>
          </w:p>
        </w:tc>
        <w:tc>
          <w:tcPr>
            <w:tcW w:w="560" w:type="dxa"/>
            <w:shd w:val="clear" w:color="auto" w:fill="FFFFFF"/>
            <w:vAlign w:val="center"/>
            <w:hideMark/>
          </w:tcPr>
          <w:p w14:paraId="0E5D9251"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1319" w:type="dxa"/>
            <w:shd w:val="clear" w:color="auto" w:fill="FFFFFF"/>
            <w:vAlign w:val="center"/>
            <w:hideMark/>
          </w:tcPr>
          <w:p w14:paraId="36C2ED4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2.42</w:t>
            </w:r>
          </w:p>
        </w:tc>
        <w:tc>
          <w:tcPr>
            <w:tcW w:w="982" w:type="dxa"/>
            <w:shd w:val="clear" w:color="auto" w:fill="FFFFFF"/>
            <w:vAlign w:val="center"/>
            <w:hideMark/>
          </w:tcPr>
          <w:p w14:paraId="6F151A4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9.01</w:t>
            </w:r>
          </w:p>
        </w:tc>
        <w:tc>
          <w:tcPr>
            <w:tcW w:w="1066" w:type="dxa"/>
            <w:shd w:val="clear" w:color="auto" w:fill="FFFFFF"/>
            <w:vAlign w:val="center"/>
            <w:hideMark/>
          </w:tcPr>
          <w:p w14:paraId="179CED35"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0.0300</w:t>
            </w:r>
          </w:p>
        </w:tc>
        <w:tc>
          <w:tcPr>
            <w:tcW w:w="1051" w:type="dxa"/>
            <w:shd w:val="clear" w:color="auto" w:fill="FFFFFF"/>
            <w:vAlign w:val="center"/>
            <w:hideMark/>
          </w:tcPr>
          <w:p w14:paraId="7A44C9B7" w14:textId="77777777" w:rsidR="00067ECE" w:rsidRPr="00C506DC" w:rsidRDefault="00067ECE" w:rsidP="009815F2">
            <w:pPr>
              <w:spacing w:after="0" w:line="480" w:lineRule="auto"/>
              <w:jc w:val="right"/>
              <w:rPr>
                <w:rFonts w:cs="Times New Roman"/>
                <w:color w:val="000000"/>
                <w:szCs w:val="24"/>
              </w:rPr>
            </w:pPr>
          </w:p>
        </w:tc>
      </w:tr>
      <w:tr w:rsidR="00067ECE" w:rsidRPr="00C506DC" w14:paraId="481E26E5" w14:textId="77777777" w:rsidTr="009815F2">
        <w:trPr>
          <w:trHeight w:val="535"/>
          <w:tblCellSpacing w:w="15" w:type="dxa"/>
        </w:trPr>
        <w:tc>
          <w:tcPr>
            <w:tcW w:w="0" w:type="auto"/>
            <w:shd w:val="clear" w:color="auto" w:fill="FFFFFF"/>
            <w:vAlign w:val="center"/>
            <w:hideMark/>
          </w:tcPr>
          <w:p w14:paraId="3767C25B"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B²</w:t>
            </w:r>
          </w:p>
        </w:tc>
        <w:tc>
          <w:tcPr>
            <w:tcW w:w="1503" w:type="dxa"/>
            <w:shd w:val="clear" w:color="auto" w:fill="FFFFFF"/>
            <w:vAlign w:val="center"/>
            <w:hideMark/>
          </w:tcPr>
          <w:p w14:paraId="2297E87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0.6037</w:t>
            </w:r>
          </w:p>
        </w:tc>
        <w:tc>
          <w:tcPr>
            <w:tcW w:w="560" w:type="dxa"/>
            <w:shd w:val="clear" w:color="auto" w:fill="FFFFFF"/>
            <w:vAlign w:val="center"/>
            <w:hideMark/>
          </w:tcPr>
          <w:p w14:paraId="38BCE03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1319" w:type="dxa"/>
            <w:shd w:val="clear" w:color="auto" w:fill="FFFFFF"/>
            <w:vAlign w:val="center"/>
            <w:hideMark/>
          </w:tcPr>
          <w:p w14:paraId="40F1609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0.6037</w:t>
            </w:r>
          </w:p>
        </w:tc>
        <w:tc>
          <w:tcPr>
            <w:tcW w:w="982" w:type="dxa"/>
            <w:shd w:val="clear" w:color="auto" w:fill="FFFFFF"/>
            <w:vAlign w:val="center"/>
            <w:hideMark/>
          </w:tcPr>
          <w:p w14:paraId="071246F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2.25</w:t>
            </w:r>
          </w:p>
        </w:tc>
        <w:tc>
          <w:tcPr>
            <w:tcW w:w="1066" w:type="dxa"/>
            <w:shd w:val="clear" w:color="auto" w:fill="FFFFFF"/>
            <w:vAlign w:val="center"/>
            <w:hideMark/>
          </w:tcPr>
          <w:p w14:paraId="63390C41"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0.1937</w:t>
            </w:r>
          </w:p>
        </w:tc>
        <w:tc>
          <w:tcPr>
            <w:tcW w:w="1051" w:type="dxa"/>
            <w:shd w:val="clear" w:color="auto" w:fill="FFFFFF"/>
            <w:vAlign w:val="center"/>
            <w:hideMark/>
          </w:tcPr>
          <w:p w14:paraId="1E97FEFE" w14:textId="77777777" w:rsidR="00067ECE" w:rsidRPr="00C506DC" w:rsidRDefault="00067ECE" w:rsidP="009815F2">
            <w:pPr>
              <w:spacing w:after="0" w:line="480" w:lineRule="auto"/>
              <w:jc w:val="right"/>
              <w:rPr>
                <w:rFonts w:cs="Times New Roman"/>
                <w:color w:val="000000"/>
                <w:szCs w:val="24"/>
              </w:rPr>
            </w:pPr>
          </w:p>
        </w:tc>
      </w:tr>
      <w:tr w:rsidR="00067ECE" w:rsidRPr="00C506DC" w14:paraId="4A121588" w14:textId="77777777" w:rsidTr="009815F2">
        <w:trPr>
          <w:trHeight w:val="521"/>
          <w:tblCellSpacing w:w="15" w:type="dxa"/>
        </w:trPr>
        <w:tc>
          <w:tcPr>
            <w:tcW w:w="0" w:type="auto"/>
            <w:shd w:val="clear" w:color="auto" w:fill="FFFFFF"/>
            <w:vAlign w:val="center"/>
            <w:hideMark/>
          </w:tcPr>
          <w:p w14:paraId="47C70A1D"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A²B</w:t>
            </w:r>
          </w:p>
        </w:tc>
        <w:tc>
          <w:tcPr>
            <w:tcW w:w="1503" w:type="dxa"/>
            <w:shd w:val="clear" w:color="auto" w:fill="FFFFFF"/>
            <w:vAlign w:val="center"/>
            <w:hideMark/>
          </w:tcPr>
          <w:p w14:paraId="39DBDC1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2.70</w:t>
            </w:r>
          </w:p>
        </w:tc>
        <w:tc>
          <w:tcPr>
            <w:tcW w:w="560" w:type="dxa"/>
            <w:shd w:val="clear" w:color="auto" w:fill="FFFFFF"/>
            <w:vAlign w:val="center"/>
            <w:hideMark/>
          </w:tcPr>
          <w:p w14:paraId="42974B3A"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1319" w:type="dxa"/>
            <w:shd w:val="clear" w:color="auto" w:fill="FFFFFF"/>
            <w:vAlign w:val="center"/>
            <w:hideMark/>
          </w:tcPr>
          <w:p w14:paraId="412DC6F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2.70</w:t>
            </w:r>
          </w:p>
        </w:tc>
        <w:tc>
          <w:tcPr>
            <w:tcW w:w="982" w:type="dxa"/>
            <w:shd w:val="clear" w:color="auto" w:fill="FFFFFF"/>
            <w:vAlign w:val="center"/>
            <w:hideMark/>
          </w:tcPr>
          <w:p w14:paraId="1437A65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10.07</w:t>
            </w:r>
          </w:p>
        </w:tc>
        <w:tc>
          <w:tcPr>
            <w:tcW w:w="1066" w:type="dxa"/>
            <w:shd w:val="clear" w:color="auto" w:fill="FFFFFF"/>
            <w:vAlign w:val="center"/>
            <w:hideMark/>
          </w:tcPr>
          <w:p w14:paraId="35F5F815"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0.0247</w:t>
            </w:r>
          </w:p>
        </w:tc>
        <w:tc>
          <w:tcPr>
            <w:tcW w:w="1051" w:type="dxa"/>
            <w:shd w:val="clear" w:color="auto" w:fill="FFFFFF"/>
            <w:vAlign w:val="center"/>
            <w:hideMark/>
          </w:tcPr>
          <w:p w14:paraId="383AFD3E" w14:textId="77777777" w:rsidR="00067ECE" w:rsidRPr="00C506DC" w:rsidRDefault="00067ECE" w:rsidP="009815F2">
            <w:pPr>
              <w:spacing w:after="0" w:line="480" w:lineRule="auto"/>
              <w:jc w:val="right"/>
              <w:rPr>
                <w:rFonts w:cs="Times New Roman"/>
                <w:color w:val="000000"/>
                <w:szCs w:val="24"/>
              </w:rPr>
            </w:pPr>
          </w:p>
        </w:tc>
      </w:tr>
      <w:tr w:rsidR="00067ECE" w:rsidRPr="00C506DC" w14:paraId="068E7BE1" w14:textId="77777777" w:rsidTr="009815F2">
        <w:trPr>
          <w:trHeight w:val="535"/>
          <w:tblCellSpacing w:w="15" w:type="dxa"/>
        </w:trPr>
        <w:tc>
          <w:tcPr>
            <w:tcW w:w="0" w:type="auto"/>
            <w:shd w:val="clear" w:color="auto" w:fill="FFFFFF"/>
            <w:vAlign w:val="center"/>
            <w:hideMark/>
          </w:tcPr>
          <w:p w14:paraId="32D0CC5D"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AB²</w:t>
            </w:r>
          </w:p>
        </w:tc>
        <w:tc>
          <w:tcPr>
            <w:tcW w:w="1503" w:type="dxa"/>
            <w:shd w:val="clear" w:color="auto" w:fill="FFFFFF"/>
            <w:vAlign w:val="center"/>
            <w:hideMark/>
          </w:tcPr>
          <w:p w14:paraId="0F3CC9FB"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1.33</w:t>
            </w:r>
          </w:p>
        </w:tc>
        <w:tc>
          <w:tcPr>
            <w:tcW w:w="560" w:type="dxa"/>
            <w:shd w:val="clear" w:color="auto" w:fill="FFFFFF"/>
            <w:vAlign w:val="center"/>
            <w:hideMark/>
          </w:tcPr>
          <w:p w14:paraId="2A1D4C85"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1319" w:type="dxa"/>
            <w:shd w:val="clear" w:color="auto" w:fill="FFFFFF"/>
            <w:vAlign w:val="center"/>
            <w:hideMark/>
          </w:tcPr>
          <w:p w14:paraId="410D55D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1.33</w:t>
            </w:r>
          </w:p>
        </w:tc>
        <w:tc>
          <w:tcPr>
            <w:tcW w:w="982" w:type="dxa"/>
            <w:shd w:val="clear" w:color="auto" w:fill="FFFFFF"/>
            <w:vAlign w:val="center"/>
            <w:hideMark/>
          </w:tcPr>
          <w:p w14:paraId="37A31CE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4.95</w:t>
            </w:r>
          </w:p>
        </w:tc>
        <w:tc>
          <w:tcPr>
            <w:tcW w:w="1066" w:type="dxa"/>
            <w:shd w:val="clear" w:color="auto" w:fill="FFFFFF"/>
            <w:vAlign w:val="center"/>
            <w:hideMark/>
          </w:tcPr>
          <w:p w14:paraId="0798B72B"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0.0766</w:t>
            </w:r>
          </w:p>
        </w:tc>
        <w:tc>
          <w:tcPr>
            <w:tcW w:w="1051" w:type="dxa"/>
            <w:shd w:val="clear" w:color="auto" w:fill="FFFFFF"/>
            <w:vAlign w:val="center"/>
            <w:hideMark/>
          </w:tcPr>
          <w:p w14:paraId="08B799A8" w14:textId="77777777" w:rsidR="00067ECE" w:rsidRPr="00C506DC" w:rsidRDefault="00067ECE" w:rsidP="009815F2">
            <w:pPr>
              <w:spacing w:after="0" w:line="480" w:lineRule="auto"/>
              <w:jc w:val="right"/>
              <w:rPr>
                <w:rFonts w:cs="Times New Roman"/>
                <w:color w:val="000000"/>
                <w:szCs w:val="24"/>
              </w:rPr>
            </w:pPr>
          </w:p>
        </w:tc>
      </w:tr>
      <w:tr w:rsidR="00067ECE" w:rsidRPr="00C506DC" w14:paraId="76765F4F" w14:textId="77777777" w:rsidTr="009815F2">
        <w:trPr>
          <w:trHeight w:val="535"/>
          <w:tblCellSpacing w:w="15" w:type="dxa"/>
        </w:trPr>
        <w:tc>
          <w:tcPr>
            <w:tcW w:w="0" w:type="auto"/>
            <w:shd w:val="clear" w:color="auto" w:fill="FFFFFF"/>
            <w:vAlign w:val="center"/>
            <w:hideMark/>
          </w:tcPr>
          <w:p w14:paraId="233322E8"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Residual</w:t>
            </w:r>
          </w:p>
        </w:tc>
        <w:tc>
          <w:tcPr>
            <w:tcW w:w="1503" w:type="dxa"/>
            <w:shd w:val="clear" w:color="auto" w:fill="FFFFFF"/>
            <w:vAlign w:val="center"/>
            <w:hideMark/>
          </w:tcPr>
          <w:p w14:paraId="7BCEF2A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1.34</w:t>
            </w:r>
          </w:p>
        </w:tc>
        <w:tc>
          <w:tcPr>
            <w:tcW w:w="560" w:type="dxa"/>
            <w:shd w:val="clear" w:color="auto" w:fill="FFFFFF"/>
            <w:vAlign w:val="center"/>
            <w:hideMark/>
          </w:tcPr>
          <w:p w14:paraId="4D3FB86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5</w:t>
            </w:r>
          </w:p>
        </w:tc>
        <w:tc>
          <w:tcPr>
            <w:tcW w:w="1319" w:type="dxa"/>
            <w:shd w:val="clear" w:color="auto" w:fill="FFFFFF"/>
            <w:vAlign w:val="center"/>
            <w:hideMark/>
          </w:tcPr>
          <w:p w14:paraId="20910E4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0.2680</w:t>
            </w:r>
          </w:p>
        </w:tc>
        <w:tc>
          <w:tcPr>
            <w:tcW w:w="982" w:type="dxa"/>
            <w:shd w:val="clear" w:color="auto" w:fill="FFFFFF"/>
            <w:vAlign w:val="center"/>
            <w:hideMark/>
          </w:tcPr>
          <w:p w14:paraId="77DD4D45" w14:textId="77777777" w:rsidR="00067ECE" w:rsidRPr="00C506DC" w:rsidRDefault="00067ECE" w:rsidP="009815F2">
            <w:pPr>
              <w:spacing w:after="0" w:line="480" w:lineRule="auto"/>
              <w:jc w:val="right"/>
              <w:rPr>
                <w:rFonts w:cs="Times New Roman"/>
                <w:color w:val="000000"/>
                <w:szCs w:val="24"/>
              </w:rPr>
            </w:pPr>
          </w:p>
        </w:tc>
        <w:tc>
          <w:tcPr>
            <w:tcW w:w="1066" w:type="dxa"/>
            <w:shd w:val="clear" w:color="auto" w:fill="FFFFFF"/>
            <w:vAlign w:val="center"/>
            <w:hideMark/>
          </w:tcPr>
          <w:p w14:paraId="7FEA58F5" w14:textId="77777777" w:rsidR="00067ECE" w:rsidRPr="00C506DC" w:rsidRDefault="00067ECE" w:rsidP="009815F2">
            <w:pPr>
              <w:spacing w:after="0" w:line="480" w:lineRule="auto"/>
              <w:rPr>
                <w:rFonts w:cs="Times New Roman"/>
                <w:szCs w:val="24"/>
              </w:rPr>
            </w:pPr>
          </w:p>
        </w:tc>
        <w:tc>
          <w:tcPr>
            <w:tcW w:w="1051" w:type="dxa"/>
            <w:shd w:val="clear" w:color="auto" w:fill="FFFFFF"/>
            <w:vAlign w:val="center"/>
            <w:hideMark/>
          </w:tcPr>
          <w:p w14:paraId="5C63A9CF" w14:textId="77777777" w:rsidR="00067ECE" w:rsidRPr="00C506DC" w:rsidRDefault="00067ECE" w:rsidP="009815F2">
            <w:pPr>
              <w:spacing w:after="0" w:line="480" w:lineRule="auto"/>
              <w:rPr>
                <w:rFonts w:cs="Times New Roman"/>
                <w:szCs w:val="24"/>
              </w:rPr>
            </w:pPr>
          </w:p>
        </w:tc>
      </w:tr>
      <w:tr w:rsidR="00067ECE" w:rsidRPr="00C506DC" w14:paraId="2F8E3D6F" w14:textId="77777777" w:rsidTr="009815F2">
        <w:trPr>
          <w:trHeight w:val="521"/>
          <w:tblCellSpacing w:w="15" w:type="dxa"/>
        </w:trPr>
        <w:tc>
          <w:tcPr>
            <w:tcW w:w="0" w:type="auto"/>
            <w:tcBorders>
              <w:bottom w:val="single" w:sz="4" w:space="0" w:color="auto"/>
            </w:tcBorders>
            <w:shd w:val="clear" w:color="auto" w:fill="FFFFFF"/>
            <w:vAlign w:val="center"/>
            <w:hideMark/>
          </w:tcPr>
          <w:p w14:paraId="3633563B"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Cor Total</w:t>
            </w:r>
          </w:p>
        </w:tc>
        <w:tc>
          <w:tcPr>
            <w:tcW w:w="1503" w:type="dxa"/>
            <w:tcBorders>
              <w:bottom w:val="single" w:sz="4" w:space="0" w:color="auto"/>
            </w:tcBorders>
            <w:shd w:val="clear" w:color="auto" w:fill="FFFFFF"/>
            <w:vAlign w:val="center"/>
            <w:hideMark/>
          </w:tcPr>
          <w:p w14:paraId="6A7FEB1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495.19</w:t>
            </w:r>
          </w:p>
        </w:tc>
        <w:tc>
          <w:tcPr>
            <w:tcW w:w="560" w:type="dxa"/>
            <w:tcBorders>
              <w:bottom w:val="single" w:sz="4" w:space="0" w:color="auto"/>
            </w:tcBorders>
            <w:shd w:val="clear" w:color="auto" w:fill="FFFFFF"/>
            <w:vAlign w:val="center"/>
            <w:hideMark/>
          </w:tcPr>
          <w:p w14:paraId="486A295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12</w:t>
            </w:r>
          </w:p>
        </w:tc>
        <w:tc>
          <w:tcPr>
            <w:tcW w:w="1319" w:type="dxa"/>
            <w:tcBorders>
              <w:bottom w:val="single" w:sz="4" w:space="0" w:color="auto"/>
            </w:tcBorders>
            <w:shd w:val="clear" w:color="auto" w:fill="FFFFFF"/>
            <w:vAlign w:val="center"/>
            <w:hideMark/>
          </w:tcPr>
          <w:p w14:paraId="2BC0EEF6" w14:textId="77777777" w:rsidR="00067ECE" w:rsidRPr="00C506DC" w:rsidRDefault="00067ECE" w:rsidP="009815F2">
            <w:pPr>
              <w:spacing w:after="0" w:line="480" w:lineRule="auto"/>
              <w:jc w:val="right"/>
              <w:rPr>
                <w:rFonts w:cs="Times New Roman"/>
                <w:color w:val="000000"/>
                <w:szCs w:val="24"/>
              </w:rPr>
            </w:pPr>
          </w:p>
        </w:tc>
        <w:tc>
          <w:tcPr>
            <w:tcW w:w="982" w:type="dxa"/>
            <w:tcBorders>
              <w:bottom w:val="single" w:sz="4" w:space="0" w:color="auto"/>
            </w:tcBorders>
            <w:shd w:val="clear" w:color="auto" w:fill="FFFFFF"/>
            <w:vAlign w:val="center"/>
            <w:hideMark/>
          </w:tcPr>
          <w:p w14:paraId="239C0C9D" w14:textId="77777777" w:rsidR="00067ECE" w:rsidRPr="00C506DC" w:rsidRDefault="00067ECE" w:rsidP="009815F2">
            <w:pPr>
              <w:spacing w:after="0" w:line="480" w:lineRule="auto"/>
              <w:rPr>
                <w:rFonts w:cs="Times New Roman"/>
                <w:szCs w:val="24"/>
              </w:rPr>
            </w:pPr>
          </w:p>
        </w:tc>
        <w:tc>
          <w:tcPr>
            <w:tcW w:w="1066" w:type="dxa"/>
            <w:tcBorders>
              <w:bottom w:val="single" w:sz="4" w:space="0" w:color="auto"/>
            </w:tcBorders>
            <w:shd w:val="clear" w:color="auto" w:fill="FFFFFF"/>
            <w:vAlign w:val="center"/>
            <w:hideMark/>
          </w:tcPr>
          <w:p w14:paraId="349CB42F" w14:textId="77777777" w:rsidR="00067ECE" w:rsidRPr="00C506DC" w:rsidRDefault="00067ECE" w:rsidP="009815F2">
            <w:pPr>
              <w:spacing w:after="0" w:line="480" w:lineRule="auto"/>
              <w:rPr>
                <w:rFonts w:cs="Times New Roman"/>
                <w:szCs w:val="24"/>
              </w:rPr>
            </w:pPr>
          </w:p>
        </w:tc>
        <w:tc>
          <w:tcPr>
            <w:tcW w:w="1051" w:type="dxa"/>
            <w:tcBorders>
              <w:bottom w:val="single" w:sz="4" w:space="0" w:color="auto"/>
            </w:tcBorders>
            <w:shd w:val="clear" w:color="auto" w:fill="FFFFFF"/>
            <w:vAlign w:val="center"/>
            <w:hideMark/>
          </w:tcPr>
          <w:p w14:paraId="7AB93E0C" w14:textId="77777777" w:rsidR="00067ECE" w:rsidRPr="00C506DC" w:rsidRDefault="00067ECE" w:rsidP="009815F2">
            <w:pPr>
              <w:spacing w:after="0" w:line="480" w:lineRule="auto"/>
              <w:rPr>
                <w:rFonts w:cs="Times New Roman"/>
                <w:szCs w:val="24"/>
              </w:rPr>
            </w:pPr>
          </w:p>
        </w:tc>
      </w:tr>
    </w:tbl>
    <w:p w14:paraId="7ED79487" w14:textId="61074C91" w:rsidR="00067ECE" w:rsidRPr="00D63242" w:rsidRDefault="00067ECE" w:rsidP="00067ECE">
      <w:pPr>
        <w:pStyle w:val="NormalWeb"/>
        <w:spacing w:line="480" w:lineRule="auto"/>
      </w:pPr>
      <w:r w:rsidRPr="00E8358A">
        <w:t xml:space="preserve">Model significance is suggested by the model's Model F-value of 263.21. An F-value this large could only happen owing to noise in 0.01 percent of cases. </w:t>
      </w:r>
    </w:p>
    <w:p w14:paraId="15121605" w14:textId="71E3732A" w:rsidR="00626676" w:rsidRDefault="00626676" w:rsidP="00067ECE">
      <w:pPr>
        <w:pStyle w:val="Caption"/>
        <w:keepNext/>
        <w:spacing w:line="480" w:lineRule="auto"/>
      </w:pPr>
      <w:bookmarkStart w:id="209" w:name="_Toc104561673"/>
    </w:p>
    <w:p w14:paraId="3DC5F8AF" w14:textId="6EE23719" w:rsidR="00626676" w:rsidRDefault="00626676" w:rsidP="00626676"/>
    <w:p w14:paraId="7768BF00" w14:textId="77777777" w:rsidR="00626676" w:rsidRPr="00626676" w:rsidRDefault="00626676" w:rsidP="00626676"/>
    <w:p w14:paraId="2F69EAA4" w14:textId="2E768D28" w:rsidR="00067ECE" w:rsidRDefault="00067ECE" w:rsidP="00067ECE">
      <w:pPr>
        <w:pStyle w:val="Caption"/>
        <w:keepNext/>
        <w:spacing w:line="480" w:lineRule="auto"/>
      </w:pPr>
      <w:r>
        <w:t xml:space="preserve">Table 4. </w:t>
      </w:r>
      <w:r w:rsidR="005808C4">
        <w:fldChar w:fldCharType="begin"/>
      </w:r>
      <w:r w:rsidR="005808C4">
        <w:instrText xml:space="preserve"> SEQ Table_4. \* ARABIC </w:instrText>
      </w:r>
      <w:r w:rsidR="005808C4">
        <w:fldChar w:fldCharType="separate"/>
      </w:r>
      <w:r w:rsidR="006E0E64">
        <w:rPr>
          <w:noProof/>
        </w:rPr>
        <w:t>26</w:t>
      </w:r>
      <w:r w:rsidR="005808C4">
        <w:rPr>
          <w:noProof/>
        </w:rPr>
        <w:fldChar w:fldCharType="end"/>
      </w:r>
      <w:r>
        <w:t xml:space="preserve">: </w:t>
      </w:r>
      <w:r w:rsidRPr="00C506DC">
        <w:t>Fit Statistics</w:t>
      </w:r>
      <w:bookmarkEnd w:id="209"/>
    </w:p>
    <w:tbl>
      <w:tblPr>
        <w:tblW w:w="8368" w:type="dxa"/>
        <w:tblCellSpacing w:w="15" w:type="dxa"/>
        <w:tblCellMar>
          <w:top w:w="15" w:type="dxa"/>
          <w:left w:w="15" w:type="dxa"/>
          <w:bottom w:w="15" w:type="dxa"/>
          <w:right w:w="15" w:type="dxa"/>
        </w:tblCellMar>
        <w:tblLook w:val="04A0" w:firstRow="1" w:lastRow="0" w:firstColumn="1" w:lastColumn="0" w:noHBand="0" w:noVBand="1"/>
      </w:tblPr>
      <w:tblGrid>
        <w:gridCol w:w="1326"/>
        <w:gridCol w:w="30"/>
        <w:gridCol w:w="2266"/>
        <w:gridCol w:w="2741"/>
        <w:gridCol w:w="2005"/>
      </w:tblGrid>
      <w:tr w:rsidR="00067ECE" w:rsidRPr="00C506DC" w14:paraId="4FE7A70F" w14:textId="77777777" w:rsidTr="009815F2">
        <w:trPr>
          <w:trHeight w:val="513"/>
          <w:tblCellSpacing w:w="15" w:type="dxa"/>
        </w:trPr>
        <w:tc>
          <w:tcPr>
            <w:tcW w:w="1311" w:type="dxa"/>
            <w:gridSpan w:val="2"/>
            <w:tcBorders>
              <w:top w:val="single" w:sz="4" w:space="0" w:color="auto"/>
              <w:bottom w:val="single" w:sz="4" w:space="0" w:color="auto"/>
            </w:tcBorders>
            <w:shd w:val="clear" w:color="auto" w:fill="FFFFFF"/>
            <w:vAlign w:val="center"/>
            <w:hideMark/>
          </w:tcPr>
          <w:p w14:paraId="0D5B6920"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Std. Dev.</w:t>
            </w:r>
          </w:p>
        </w:tc>
        <w:tc>
          <w:tcPr>
            <w:tcW w:w="2236" w:type="dxa"/>
            <w:tcBorders>
              <w:top w:val="single" w:sz="4" w:space="0" w:color="auto"/>
              <w:bottom w:val="single" w:sz="4" w:space="0" w:color="auto"/>
            </w:tcBorders>
            <w:shd w:val="clear" w:color="auto" w:fill="FFFFFF"/>
            <w:vAlign w:val="center"/>
            <w:hideMark/>
          </w:tcPr>
          <w:p w14:paraId="06DCB869"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0.5177</w:t>
            </w:r>
          </w:p>
        </w:tc>
        <w:tc>
          <w:tcPr>
            <w:tcW w:w="2711" w:type="dxa"/>
            <w:tcBorders>
              <w:top w:val="single" w:sz="4" w:space="0" w:color="auto"/>
              <w:bottom w:val="single" w:sz="4" w:space="0" w:color="auto"/>
            </w:tcBorders>
            <w:shd w:val="clear" w:color="auto" w:fill="FFFFFF"/>
            <w:vAlign w:val="center"/>
            <w:hideMark/>
          </w:tcPr>
          <w:p w14:paraId="5C9B4812"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R²</w:t>
            </w:r>
          </w:p>
        </w:tc>
        <w:tc>
          <w:tcPr>
            <w:tcW w:w="1960" w:type="dxa"/>
            <w:tcBorders>
              <w:top w:val="single" w:sz="4" w:space="0" w:color="auto"/>
              <w:bottom w:val="single" w:sz="4" w:space="0" w:color="auto"/>
            </w:tcBorders>
            <w:shd w:val="clear" w:color="auto" w:fill="FFFFFF"/>
            <w:vAlign w:val="center"/>
            <w:hideMark/>
          </w:tcPr>
          <w:p w14:paraId="4C28AFA8"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0.9973</w:t>
            </w:r>
          </w:p>
        </w:tc>
      </w:tr>
      <w:tr w:rsidR="00067ECE" w:rsidRPr="00C506DC" w14:paraId="66A52BFC" w14:textId="77777777" w:rsidTr="009815F2">
        <w:trPr>
          <w:trHeight w:val="528"/>
          <w:tblCellSpacing w:w="15" w:type="dxa"/>
        </w:trPr>
        <w:tc>
          <w:tcPr>
            <w:tcW w:w="1311" w:type="dxa"/>
            <w:gridSpan w:val="2"/>
            <w:shd w:val="clear" w:color="auto" w:fill="FFFFFF"/>
            <w:vAlign w:val="center"/>
            <w:hideMark/>
          </w:tcPr>
          <w:p w14:paraId="0500BAED"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Mean</w:t>
            </w:r>
          </w:p>
        </w:tc>
        <w:tc>
          <w:tcPr>
            <w:tcW w:w="2236" w:type="dxa"/>
            <w:shd w:val="clear" w:color="auto" w:fill="FFFFFF"/>
            <w:vAlign w:val="center"/>
            <w:hideMark/>
          </w:tcPr>
          <w:p w14:paraId="080FCCB9"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20.89</w:t>
            </w:r>
          </w:p>
        </w:tc>
        <w:tc>
          <w:tcPr>
            <w:tcW w:w="2711" w:type="dxa"/>
            <w:shd w:val="clear" w:color="auto" w:fill="FFFFFF"/>
            <w:vAlign w:val="center"/>
            <w:hideMark/>
          </w:tcPr>
          <w:p w14:paraId="612D98A4"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Adjusted R²</w:t>
            </w:r>
          </w:p>
        </w:tc>
        <w:tc>
          <w:tcPr>
            <w:tcW w:w="1960" w:type="dxa"/>
            <w:shd w:val="clear" w:color="auto" w:fill="FFFFFF"/>
            <w:vAlign w:val="center"/>
            <w:hideMark/>
          </w:tcPr>
          <w:p w14:paraId="2D45B7B3"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0.9935</w:t>
            </w:r>
          </w:p>
        </w:tc>
      </w:tr>
      <w:tr w:rsidR="00067ECE" w:rsidRPr="00C506DC" w14:paraId="32654562" w14:textId="77777777" w:rsidTr="009815F2">
        <w:trPr>
          <w:trHeight w:val="528"/>
          <w:tblCellSpacing w:w="15" w:type="dxa"/>
        </w:trPr>
        <w:tc>
          <w:tcPr>
            <w:tcW w:w="1311" w:type="dxa"/>
            <w:gridSpan w:val="2"/>
            <w:shd w:val="clear" w:color="auto" w:fill="FFFFFF"/>
            <w:vAlign w:val="center"/>
            <w:hideMark/>
          </w:tcPr>
          <w:p w14:paraId="69955A35"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C.V. %</w:t>
            </w:r>
          </w:p>
        </w:tc>
        <w:tc>
          <w:tcPr>
            <w:tcW w:w="2236" w:type="dxa"/>
            <w:shd w:val="clear" w:color="auto" w:fill="FFFFFF"/>
            <w:vAlign w:val="center"/>
            <w:hideMark/>
          </w:tcPr>
          <w:p w14:paraId="21B2802B"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2.48</w:t>
            </w:r>
          </w:p>
        </w:tc>
        <w:tc>
          <w:tcPr>
            <w:tcW w:w="2711" w:type="dxa"/>
            <w:shd w:val="clear" w:color="auto" w:fill="FFFFFF"/>
            <w:vAlign w:val="center"/>
            <w:hideMark/>
          </w:tcPr>
          <w:p w14:paraId="57EBAE16"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Predicted R²</w:t>
            </w:r>
          </w:p>
        </w:tc>
        <w:tc>
          <w:tcPr>
            <w:tcW w:w="1960" w:type="dxa"/>
            <w:shd w:val="clear" w:color="auto" w:fill="FFFFFF"/>
            <w:vAlign w:val="center"/>
            <w:hideMark/>
          </w:tcPr>
          <w:p w14:paraId="0782723D"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0.9601</w:t>
            </w:r>
          </w:p>
        </w:tc>
      </w:tr>
      <w:tr w:rsidR="00067ECE" w:rsidRPr="00C506DC" w14:paraId="7356E81E" w14:textId="77777777" w:rsidTr="009815F2">
        <w:trPr>
          <w:trHeight w:val="513"/>
          <w:tblCellSpacing w:w="15" w:type="dxa"/>
        </w:trPr>
        <w:tc>
          <w:tcPr>
            <w:tcW w:w="0" w:type="auto"/>
            <w:tcBorders>
              <w:bottom w:val="single" w:sz="4" w:space="0" w:color="auto"/>
            </w:tcBorders>
            <w:shd w:val="clear" w:color="auto" w:fill="FFFFFF"/>
            <w:vAlign w:val="center"/>
            <w:hideMark/>
          </w:tcPr>
          <w:p w14:paraId="7223956B" w14:textId="77777777" w:rsidR="00067ECE" w:rsidRPr="00C506DC" w:rsidRDefault="00067ECE" w:rsidP="009815F2">
            <w:pPr>
              <w:spacing w:after="0" w:line="480" w:lineRule="auto"/>
              <w:rPr>
                <w:rFonts w:cs="Times New Roman"/>
                <w:color w:val="000000"/>
                <w:szCs w:val="24"/>
              </w:rPr>
            </w:pPr>
          </w:p>
        </w:tc>
        <w:tc>
          <w:tcPr>
            <w:tcW w:w="2265" w:type="dxa"/>
            <w:gridSpan w:val="2"/>
            <w:tcBorders>
              <w:bottom w:val="single" w:sz="4" w:space="0" w:color="auto"/>
            </w:tcBorders>
            <w:shd w:val="clear" w:color="auto" w:fill="FFFFFF"/>
            <w:vAlign w:val="center"/>
            <w:hideMark/>
          </w:tcPr>
          <w:p w14:paraId="5A281B63" w14:textId="77777777" w:rsidR="00067ECE" w:rsidRPr="00C506DC" w:rsidRDefault="00067ECE" w:rsidP="009815F2">
            <w:pPr>
              <w:spacing w:after="0" w:line="480" w:lineRule="auto"/>
              <w:rPr>
                <w:rFonts w:cs="Times New Roman"/>
                <w:szCs w:val="24"/>
              </w:rPr>
            </w:pPr>
          </w:p>
        </w:tc>
        <w:tc>
          <w:tcPr>
            <w:tcW w:w="2711" w:type="dxa"/>
            <w:tcBorders>
              <w:bottom w:val="single" w:sz="4" w:space="0" w:color="auto"/>
            </w:tcBorders>
            <w:shd w:val="clear" w:color="auto" w:fill="FFFFFF"/>
            <w:vAlign w:val="center"/>
            <w:hideMark/>
          </w:tcPr>
          <w:p w14:paraId="4FAF85FF"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Adeq Precision</w:t>
            </w:r>
          </w:p>
        </w:tc>
        <w:tc>
          <w:tcPr>
            <w:tcW w:w="1960" w:type="dxa"/>
            <w:tcBorders>
              <w:bottom w:val="single" w:sz="4" w:space="0" w:color="auto"/>
            </w:tcBorders>
            <w:shd w:val="clear" w:color="auto" w:fill="FFFFFF"/>
            <w:vAlign w:val="center"/>
            <w:hideMark/>
          </w:tcPr>
          <w:p w14:paraId="1BB46A18"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51.5505</w:t>
            </w:r>
          </w:p>
        </w:tc>
      </w:tr>
    </w:tbl>
    <w:p w14:paraId="0A87EE2D" w14:textId="1BC8DA57" w:rsidR="00626676" w:rsidRDefault="00626676" w:rsidP="00067ECE">
      <w:pPr>
        <w:pStyle w:val="NormalWeb"/>
        <w:spacing w:line="480" w:lineRule="auto"/>
      </w:pPr>
    </w:p>
    <w:p w14:paraId="036CF29B" w14:textId="05A3E43A" w:rsidR="00626676" w:rsidRDefault="00626676" w:rsidP="00067ECE">
      <w:pPr>
        <w:pStyle w:val="NormalWeb"/>
        <w:spacing w:line="480" w:lineRule="auto"/>
      </w:pPr>
    </w:p>
    <w:p w14:paraId="7B773638" w14:textId="2768088B" w:rsidR="00626676" w:rsidRDefault="00626676" w:rsidP="00067ECE">
      <w:pPr>
        <w:pStyle w:val="NormalWeb"/>
        <w:spacing w:line="480" w:lineRule="auto"/>
      </w:pPr>
    </w:p>
    <w:p w14:paraId="5D1C7C42" w14:textId="28D7DFEC" w:rsidR="00626676" w:rsidRDefault="00626676" w:rsidP="00067ECE">
      <w:pPr>
        <w:pStyle w:val="NormalWeb"/>
        <w:spacing w:line="480" w:lineRule="auto"/>
      </w:pPr>
    </w:p>
    <w:p w14:paraId="7CB62271" w14:textId="725454B7" w:rsidR="00626676" w:rsidRDefault="00626676" w:rsidP="00067ECE">
      <w:pPr>
        <w:pStyle w:val="NormalWeb"/>
        <w:spacing w:line="480" w:lineRule="auto"/>
      </w:pPr>
    </w:p>
    <w:p w14:paraId="2842E080" w14:textId="28AB5742" w:rsidR="00626676" w:rsidRDefault="00626676" w:rsidP="00067ECE">
      <w:pPr>
        <w:pStyle w:val="NormalWeb"/>
        <w:spacing w:line="480" w:lineRule="auto"/>
      </w:pPr>
    </w:p>
    <w:p w14:paraId="503F40C3" w14:textId="25A4651D" w:rsidR="00626676" w:rsidRDefault="00626676" w:rsidP="00067ECE">
      <w:pPr>
        <w:pStyle w:val="NormalWeb"/>
        <w:spacing w:line="480" w:lineRule="auto"/>
      </w:pPr>
    </w:p>
    <w:p w14:paraId="2EC7CF12" w14:textId="425FAE98" w:rsidR="00626676" w:rsidRDefault="00626676" w:rsidP="00067ECE">
      <w:pPr>
        <w:pStyle w:val="NormalWeb"/>
        <w:spacing w:line="480" w:lineRule="auto"/>
      </w:pPr>
    </w:p>
    <w:p w14:paraId="6BB9DAE0" w14:textId="540EC586" w:rsidR="00626676" w:rsidRDefault="00626676" w:rsidP="00067ECE">
      <w:pPr>
        <w:pStyle w:val="NormalWeb"/>
        <w:spacing w:line="480" w:lineRule="auto"/>
      </w:pPr>
    </w:p>
    <w:p w14:paraId="55BC9326" w14:textId="77777777" w:rsidR="00626676" w:rsidRDefault="00626676" w:rsidP="00067ECE">
      <w:pPr>
        <w:pStyle w:val="NormalWeb"/>
        <w:spacing w:line="480" w:lineRule="auto"/>
      </w:pPr>
    </w:p>
    <w:p w14:paraId="1DD26467" w14:textId="77777777" w:rsidR="00067ECE" w:rsidRDefault="00067ECE" w:rsidP="00067ECE">
      <w:pPr>
        <w:pStyle w:val="NormalWeb"/>
        <w:keepNext/>
        <w:spacing w:line="480" w:lineRule="auto"/>
      </w:pPr>
      <w:r w:rsidRPr="00C506DC">
        <w:rPr>
          <w:noProof/>
        </w:rPr>
        <w:drawing>
          <wp:inline distT="0" distB="0" distL="0" distR="0" wp14:anchorId="4DA1AE1B" wp14:editId="4EA1173A">
            <wp:extent cx="3886200" cy="30441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95713" cy="3051642"/>
                    </a:xfrm>
                    <a:prstGeom prst="rect">
                      <a:avLst/>
                    </a:prstGeom>
                  </pic:spPr>
                </pic:pic>
              </a:graphicData>
            </a:graphic>
          </wp:inline>
        </w:drawing>
      </w:r>
    </w:p>
    <w:p w14:paraId="2B627ADE" w14:textId="77777777" w:rsidR="00067ECE" w:rsidRPr="00C506DC" w:rsidRDefault="00067ECE" w:rsidP="00067ECE">
      <w:pPr>
        <w:pStyle w:val="Caption"/>
        <w:spacing w:line="480" w:lineRule="auto"/>
      </w:pPr>
      <w:bookmarkStart w:id="210" w:name="_Toc104562896"/>
      <w:r>
        <w:t xml:space="preserve">Figure 4. </w:t>
      </w:r>
      <w:r w:rsidR="005808C4">
        <w:fldChar w:fldCharType="begin"/>
      </w:r>
      <w:r w:rsidR="005808C4">
        <w:instrText xml:space="preserve"> SEQ Figure_4. \* ARABIC </w:instrText>
      </w:r>
      <w:r w:rsidR="005808C4">
        <w:fldChar w:fldCharType="separate"/>
      </w:r>
      <w:r w:rsidR="006E0E64">
        <w:rPr>
          <w:noProof/>
        </w:rPr>
        <w:t>19</w:t>
      </w:r>
      <w:r w:rsidR="005808C4">
        <w:rPr>
          <w:noProof/>
        </w:rPr>
        <w:fldChar w:fldCharType="end"/>
      </w:r>
      <w:r>
        <w:t xml:space="preserve">: </w:t>
      </w:r>
      <w:r w:rsidRPr="004C7C9F">
        <w:t>Variation of the Observed (Actual) Response Values Versus the Predicted Response Values for Compressive Strength</w:t>
      </w:r>
      <w:bookmarkEnd w:id="210"/>
    </w:p>
    <w:p w14:paraId="7C105A01" w14:textId="77777777" w:rsidR="00067ECE" w:rsidRDefault="00067ECE" w:rsidP="00067ECE">
      <w:pPr>
        <w:pStyle w:val="NormalWeb"/>
        <w:spacing w:line="480" w:lineRule="auto"/>
        <w:rPr>
          <w:b/>
          <w:bCs/>
          <w:lang w:val="en-GB"/>
        </w:rPr>
      </w:pPr>
    </w:p>
    <w:p w14:paraId="1A59E3E2" w14:textId="77777777" w:rsidR="00067ECE" w:rsidRDefault="00067ECE" w:rsidP="00067ECE">
      <w:pPr>
        <w:pStyle w:val="NormalWeb"/>
        <w:spacing w:line="480" w:lineRule="auto"/>
        <w:rPr>
          <w:b/>
          <w:bCs/>
          <w:lang w:val="en-GB"/>
        </w:rPr>
      </w:pPr>
    </w:p>
    <w:p w14:paraId="058810F9" w14:textId="77777777" w:rsidR="00067ECE" w:rsidRDefault="00067ECE" w:rsidP="00067ECE">
      <w:pPr>
        <w:pStyle w:val="NormalWeb"/>
        <w:spacing w:line="480" w:lineRule="auto"/>
        <w:rPr>
          <w:b/>
          <w:bCs/>
          <w:lang w:val="en-GB"/>
        </w:rPr>
      </w:pPr>
    </w:p>
    <w:p w14:paraId="4FFFD8F4" w14:textId="77777777" w:rsidR="00067ECE" w:rsidRDefault="00067ECE" w:rsidP="00067ECE">
      <w:pPr>
        <w:pStyle w:val="NormalWeb"/>
        <w:spacing w:line="480" w:lineRule="auto"/>
        <w:rPr>
          <w:b/>
          <w:bCs/>
          <w:lang w:val="en-GB"/>
        </w:rPr>
      </w:pPr>
    </w:p>
    <w:p w14:paraId="2532E0D5" w14:textId="77777777" w:rsidR="00067ECE" w:rsidRDefault="00067ECE" w:rsidP="00067ECE">
      <w:pPr>
        <w:pStyle w:val="NormalWeb"/>
        <w:spacing w:line="480" w:lineRule="auto"/>
        <w:rPr>
          <w:b/>
          <w:bCs/>
          <w:lang w:val="en-GB"/>
        </w:rPr>
      </w:pPr>
    </w:p>
    <w:p w14:paraId="2BE81D34" w14:textId="77777777" w:rsidR="00067ECE" w:rsidRDefault="00067ECE" w:rsidP="00067ECE">
      <w:pPr>
        <w:keepNext/>
        <w:spacing w:line="480" w:lineRule="auto"/>
      </w:pPr>
      <w:r w:rsidRPr="00C506DC">
        <w:rPr>
          <w:rFonts w:cs="Times New Roman"/>
          <w:noProof/>
          <w:szCs w:val="24"/>
        </w:rPr>
        <w:drawing>
          <wp:inline distT="0" distB="0" distL="0" distR="0" wp14:anchorId="1504E89C" wp14:editId="785C68A8">
            <wp:extent cx="4171950" cy="502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82324" cy="5041706"/>
                    </a:xfrm>
                    <a:prstGeom prst="rect">
                      <a:avLst/>
                    </a:prstGeom>
                  </pic:spPr>
                </pic:pic>
              </a:graphicData>
            </a:graphic>
          </wp:inline>
        </w:drawing>
      </w:r>
    </w:p>
    <w:p w14:paraId="02B514DC" w14:textId="77777777" w:rsidR="00067ECE" w:rsidRPr="00C506DC" w:rsidRDefault="00067ECE" w:rsidP="00067ECE">
      <w:pPr>
        <w:pStyle w:val="Caption"/>
        <w:spacing w:line="480" w:lineRule="auto"/>
        <w:rPr>
          <w:rFonts w:cs="Times New Roman"/>
          <w:szCs w:val="24"/>
        </w:rPr>
      </w:pPr>
      <w:bookmarkStart w:id="211" w:name="_Toc104562897"/>
      <w:r>
        <w:t xml:space="preserve">Figure 4. </w:t>
      </w:r>
      <w:r w:rsidR="005808C4">
        <w:fldChar w:fldCharType="begin"/>
      </w:r>
      <w:r w:rsidR="005808C4">
        <w:instrText xml:space="preserve"> SEQ Figure_4. \* ARABIC </w:instrText>
      </w:r>
      <w:r w:rsidR="005808C4">
        <w:fldChar w:fldCharType="separate"/>
      </w:r>
      <w:r w:rsidR="006E0E64">
        <w:rPr>
          <w:noProof/>
        </w:rPr>
        <w:t>20</w:t>
      </w:r>
      <w:r w:rsidR="005808C4">
        <w:rPr>
          <w:noProof/>
        </w:rPr>
        <w:fldChar w:fldCharType="end"/>
      </w:r>
      <w:r w:rsidRPr="004C7C9F">
        <w:t>: 3D Model of Compressive Strength Test</w:t>
      </w:r>
      <w:bookmarkEnd w:id="211"/>
    </w:p>
    <w:p w14:paraId="77EDDB8A" w14:textId="77777777" w:rsidR="00067ECE" w:rsidRDefault="00067ECE" w:rsidP="00067ECE">
      <w:pPr>
        <w:pStyle w:val="NormalWeb"/>
        <w:spacing w:line="480" w:lineRule="auto"/>
        <w:rPr>
          <w:b/>
          <w:bCs/>
          <w:color w:val="000000"/>
        </w:rPr>
      </w:pPr>
    </w:p>
    <w:p w14:paraId="7B0C2FFF" w14:textId="77777777" w:rsidR="00067ECE" w:rsidRDefault="00067ECE" w:rsidP="00067ECE">
      <w:pPr>
        <w:pStyle w:val="NormalWeb"/>
        <w:spacing w:line="480" w:lineRule="auto"/>
        <w:rPr>
          <w:b/>
          <w:bCs/>
          <w:color w:val="000000"/>
        </w:rPr>
      </w:pPr>
    </w:p>
    <w:p w14:paraId="1D9A4BF0" w14:textId="77777777" w:rsidR="00067ECE" w:rsidRDefault="00067ECE" w:rsidP="00067ECE">
      <w:pPr>
        <w:pStyle w:val="NormalWeb"/>
        <w:spacing w:line="480" w:lineRule="auto"/>
        <w:rPr>
          <w:b/>
          <w:bCs/>
          <w:color w:val="000000"/>
        </w:rPr>
      </w:pPr>
    </w:p>
    <w:p w14:paraId="43600B3B" w14:textId="77777777" w:rsidR="00067ECE" w:rsidRDefault="00067ECE" w:rsidP="00067ECE">
      <w:pPr>
        <w:pStyle w:val="NormalWeb"/>
        <w:spacing w:line="480" w:lineRule="auto"/>
        <w:rPr>
          <w:b/>
          <w:bCs/>
          <w:color w:val="000000"/>
        </w:rPr>
      </w:pPr>
    </w:p>
    <w:p w14:paraId="569BB67E" w14:textId="77777777" w:rsidR="00067ECE" w:rsidRDefault="00067ECE" w:rsidP="00067ECE">
      <w:pPr>
        <w:pStyle w:val="Caption"/>
        <w:keepNext/>
        <w:spacing w:line="480" w:lineRule="auto"/>
      </w:pPr>
      <w:bookmarkStart w:id="212" w:name="_Toc104561674"/>
      <w:r>
        <w:t xml:space="preserve">Table 4. </w:t>
      </w:r>
      <w:r w:rsidR="005808C4">
        <w:fldChar w:fldCharType="begin"/>
      </w:r>
      <w:r w:rsidR="005808C4">
        <w:instrText xml:space="preserve"> SEQ Table_4. \* ARABIC </w:instrText>
      </w:r>
      <w:r w:rsidR="005808C4">
        <w:fldChar w:fldCharType="separate"/>
      </w:r>
      <w:r w:rsidR="006E0E64">
        <w:rPr>
          <w:noProof/>
        </w:rPr>
        <w:t>27</w:t>
      </w:r>
      <w:r w:rsidR="005808C4">
        <w:rPr>
          <w:noProof/>
        </w:rPr>
        <w:fldChar w:fldCharType="end"/>
      </w:r>
      <w:r>
        <w:t xml:space="preserve">: </w:t>
      </w:r>
      <w:r w:rsidRPr="00875B3F">
        <w:rPr>
          <w:bCs w:val="0"/>
          <w:color w:val="000000"/>
        </w:rPr>
        <w:t>ANOVA for Response Surface Reduced Quartic Model for Split Tensile</w:t>
      </w:r>
      <w:bookmarkEnd w:id="212"/>
    </w:p>
    <w:tbl>
      <w:tblPr>
        <w:tblW w:w="7736" w:type="dxa"/>
        <w:tblCellSpacing w:w="15" w:type="dxa"/>
        <w:tblCellMar>
          <w:top w:w="15" w:type="dxa"/>
          <w:left w:w="15" w:type="dxa"/>
          <w:bottom w:w="15" w:type="dxa"/>
          <w:right w:w="15" w:type="dxa"/>
        </w:tblCellMar>
        <w:tblLook w:val="04A0" w:firstRow="1" w:lastRow="0" w:firstColumn="1" w:lastColumn="0" w:noHBand="0" w:noVBand="1"/>
      </w:tblPr>
      <w:tblGrid>
        <w:gridCol w:w="1772"/>
        <w:gridCol w:w="1531"/>
        <w:gridCol w:w="650"/>
        <w:gridCol w:w="997"/>
        <w:gridCol w:w="756"/>
        <w:gridCol w:w="782"/>
        <w:gridCol w:w="1248"/>
      </w:tblGrid>
      <w:tr w:rsidR="00067ECE" w:rsidRPr="00C506DC" w14:paraId="6B2431AA" w14:textId="77777777" w:rsidTr="009815F2">
        <w:trPr>
          <w:trHeight w:val="1071"/>
          <w:tblCellSpacing w:w="15" w:type="dxa"/>
        </w:trPr>
        <w:tc>
          <w:tcPr>
            <w:tcW w:w="1728" w:type="dxa"/>
            <w:tcBorders>
              <w:top w:val="single" w:sz="4" w:space="0" w:color="auto"/>
              <w:bottom w:val="single" w:sz="4" w:space="0" w:color="auto"/>
            </w:tcBorders>
            <w:shd w:val="clear" w:color="auto" w:fill="FFFFFF"/>
            <w:vAlign w:val="center"/>
            <w:hideMark/>
          </w:tcPr>
          <w:p w14:paraId="2EB4D45E"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Source</w:t>
            </w:r>
          </w:p>
        </w:tc>
        <w:tc>
          <w:tcPr>
            <w:tcW w:w="1501" w:type="dxa"/>
            <w:tcBorders>
              <w:top w:val="single" w:sz="4" w:space="0" w:color="auto"/>
              <w:bottom w:val="single" w:sz="4" w:space="0" w:color="auto"/>
            </w:tcBorders>
            <w:shd w:val="clear" w:color="auto" w:fill="FFFFFF"/>
            <w:vAlign w:val="center"/>
            <w:hideMark/>
          </w:tcPr>
          <w:p w14:paraId="6A43F6C2"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Sum of Squares</w:t>
            </w:r>
          </w:p>
        </w:tc>
        <w:tc>
          <w:tcPr>
            <w:tcW w:w="620" w:type="dxa"/>
            <w:tcBorders>
              <w:top w:val="single" w:sz="4" w:space="0" w:color="auto"/>
              <w:bottom w:val="single" w:sz="4" w:space="0" w:color="auto"/>
            </w:tcBorders>
            <w:shd w:val="clear" w:color="auto" w:fill="FFFFFF"/>
            <w:vAlign w:val="center"/>
            <w:hideMark/>
          </w:tcPr>
          <w:p w14:paraId="4C5E5DCC"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Df</w:t>
            </w:r>
          </w:p>
        </w:tc>
        <w:tc>
          <w:tcPr>
            <w:tcW w:w="0" w:type="auto"/>
            <w:tcBorders>
              <w:top w:val="single" w:sz="4" w:space="0" w:color="auto"/>
              <w:bottom w:val="single" w:sz="4" w:space="0" w:color="auto"/>
            </w:tcBorders>
            <w:shd w:val="clear" w:color="auto" w:fill="FFFFFF"/>
            <w:vAlign w:val="center"/>
            <w:hideMark/>
          </w:tcPr>
          <w:p w14:paraId="5B413579"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Mean Square</w:t>
            </w:r>
          </w:p>
        </w:tc>
        <w:tc>
          <w:tcPr>
            <w:tcW w:w="0" w:type="auto"/>
            <w:tcBorders>
              <w:top w:val="single" w:sz="4" w:space="0" w:color="auto"/>
              <w:bottom w:val="single" w:sz="4" w:space="0" w:color="auto"/>
            </w:tcBorders>
            <w:shd w:val="clear" w:color="auto" w:fill="FFFFFF"/>
            <w:vAlign w:val="center"/>
            <w:hideMark/>
          </w:tcPr>
          <w:p w14:paraId="6FAD3F0B"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F-value</w:t>
            </w:r>
          </w:p>
        </w:tc>
        <w:tc>
          <w:tcPr>
            <w:tcW w:w="0" w:type="auto"/>
            <w:tcBorders>
              <w:top w:val="single" w:sz="4" w:space="0" w:color="auto"/>
              <w:bottom w:val="single" w:sz="4" w:space="0" w:color="auto"/>
            </w:tcBorders>
            <w:shd w:val="clear" w:color="auto" w:fill="FFFFFF"/>
            <w:vAlign w:val="center"/>
            <w:hideMark/>
          </w:tcPr>
          <w:p w14:paraId="64586BE6"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p-value</w:t>
            </w:r>
          </w:p>
        </w:tc>
        <w:tc>
          <w:tcPr>
            <w:tcW w:w="1203" w:type="dxa"/>
            <w:tcBorders>
              <w:top w:val="single" w:sz="4" w:space="0" w:color="auto"/>
              <w:bottom w:val="single" w:sz="4" w:space="0" w:color="auto"/>
            </w:tcBorders>
            <w:shd w:val="clear" w:color="auto" w:fill="FFFFFF"/>
            <w:vAlign w:val="center"/>
            <w:hideMark/>
          </w:tcPr>
          <w:p w14:paraId="2F304DC4" w14:textId="77777777" w:rsidR="00067ECE" w:rsidRPr="00C506DC" w:rsidRDefault="00067ECE" w:rsidP="009815F2">
            <w:pPr>
              <w:spacing w:after="0" w:line="480" w:lineRule="auto"/>
              <w:jc w:val="center"/>
              <w:rPr>
                <w:rFonts w:cs="Times New Roman"/>
                <w:b/>
                <w:bCs/>
                <w:color w:val="000000"/>
                <w:szCs w:val="24"/>
              </w:rPr>
            </w:pPr>
          </w:p>
        </w:tc>
      </w:tr>
      <w:tr w:rsidR="00067ECE" w:rsidRPr="00C506DC" w14:paraId="161EC883" w14:textId="77777777" w:rsidTr="009815F2">
        <w:trPr>
          <w:trHeight w:val="1086"/>
          <w:tblCellSpacing w:w="15" w:type="dxa"/>
        </w:trPr>
        <w:tc>
          <w:tcPr>
            <w:tcW w:w="1728" w:type="dxa"/>
            <w:shd w:val="clear" w:color="auto" w:fill="FFFFFF"/>
            <w:vAlign w:val="center"/>
            <w:hideMark/>
          </w:tcPr>
          <w:p w14:paraId="66924250"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Model</w:t>
            </w:r>
          </w:p>
        </w:tc>
        <w:tc>
          <w:tcPr>
            <w:tcW w:w="1501" w:type="dxa"/>
            <w:shd w:val="clear" w:color="auto" w:fill="FFFFFF"/>
            <w:vAlign w:val="center"/>
            <w:hideMark/>
          </w:tcPr>
          <w:p w14:paraId="1406E52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4.71</w:t>
            </w:r>
          </w:p>
        </w:tc>
        <w:tc>
          <w:tcPr>
            <w:tcW w:w="620" w:type="dxa"/>
            <w:shd w:val="clear" w:color="auto" w:fill="FFFFFF"/>
            <w:vAlign w:val="center"/>
            <w:hideMark/>
          </w:tcPr>
          <w:p w14:paraId="67911CAB"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7</w:t>
            </w:r>
          </w:p>
        </w:tc>
        <w:tc>
          <w:tcPr>
            <w:tcW w:w="0" w:type="auto"/>
            <w:shd w:val="clear" w:color="auto" w:fill="FFFFFF"/>
            <w:vAlign w:val="center"/>
            <w:hideMark/>
          </w:tcPr>
          <w:p w14:paraId="4505CBB9"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0.6725</w:t>
            </w:r>
          </w:p>
        </w:tc>
        <w:tc>
          <w:tcPr>
            <w:tcW w:w="0" w:type="auto"/>
            <w:shd w:val="clear" w:color="auto" w:fill="FFFFFF"/>
            <w:vAlign w:val="center"/>
            <w:hideMark/>
          </w:tcPr>
          <w:p w14:paraId="0A655ED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100.05</w:t>
            </w:r>
          </w:p>
        </w:tc>
        <w:tc>
          <w:tcPr>
            <w:tcW w:w="0" w:type="auto"/>
            <w:shd w:val="clear" w:color="auto" w:fill="FFFFFF"/>
            <w:vAlign w:val="center"/>
            <w:hideMark/>
          </w:tcPr>
          <w:p w14:paraId="6DF4F1EA"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&lt; 0.0001</w:t>
            </w:r>
          </w:p>
        </w:tc>
        <w:tc>
          <w:tcPr>
            <w:tcW w:w="1203" w:type="dxa"/>
            <w:shd w:val="clear" w:color="auto" w:fill="FFFFFF"/>
            <w:vAlign w:val="center"/>
            <w:hideMark/>
          </w:tcPr>
          <w:p w14:paraId="68F18F99"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significant</w:t>
            </w:r>
          </w:p>
        </w:tc>
      </w:tr>
      <w:tr w:rsidR="00067ECE" w:rsidRPr="00C506DC" w14:paraId="0C6DE457" w14:textId="77777777" w:rsidTr="009815F2">
        <w:trPr>
          <w:trHeight w:val="528"/>
          <w:tblCellSpacing w:w="15" w:type="dxa"/>
        </w:trPr>
        <w:tc>
          <w:tcPr>
            <w:tcW w:w="1728" w:type="dxa"/>
            <w:shd w:val="clear" w:color="auto" w:fill="FFFFFF"/>
            <w:vAlign w:val="center"/>
            <w:hideMark/>
          </w:tcPr>
          <w:p w14:paraId="35FEFA98"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A-DAYS</w:t>
            </w:r>
          </w:p>
        </w:tc>
        <w:tc>
          <w:tcPr>
            <w:tcW w:w="1501" w:type="dxa"/>
            <w:shd w:val="clear" w:color="auto" w:fill="FFFFFF"/>
            <w:vAlign w:val="center"/>
            <w:hideMark/>
          </w:tcPr>
          <w:p w14:paraId="11E06B1E"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0.4834</w:t>
            </w:r>
          </w:p>
        </w:tc>
        <w:tc>
          <w:tcPr>
            <w:tcW w:w="620" w:type="dxa"/>
            <w:shd w:val="clear" w:color="auto" w:fill="FFFFFF"/>
            <w:vAlign w:val="center"/>
            <w:hideMark/>
          </w:tcPr>
          <w:p w14:paraId="697A25D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0E0A1E3F"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0.4834</w:t>
            </w:r>
          </w:p>
        </w:tc>
        <w:tc>
          <w:tcPr>
            <w:tcW w:w="0" w:type="auto"/>
            <w:shd w:val="clear" w:color="auto" w:fill="FFFFFF"/>
            <w:vAlign w:val="center"/>
            <w:hideMark/>
          </w:tcPr>
          <w:p w14:paraId="3536FD67"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71.91</w:t>
            </w:r>
          </w:p>
        </w:tc>
        <w:tc>
          <w:tcPr>
            <w:tcW w:w="0" w:type="auto"/>
            <w:shd w:val="clear" w:color="auto" w:fill="FFFFFF"/>
            <w:vAlign w:val="center"/>
            <w:hideMark/>
          </w:tcPr>
          <w:p w14:paraId="19A419D5"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0.0004</w:t>
            </w:r>
          </w:p>
        </w:tc>
        <w:tc>
          <w:tcPr>
            <w:tcW w:w="1203" w:type="dxa"/>
            <w:shd w:val="clear" w:color="auto" w:fill="FFFFFF"/>
            <w:vAlign w:val="center"/>
            <w:hideMark/>
          </w:tcPr>
          <w:p w14:paraId="477FC9CF" w14:textId="77777777" w:rsidR="00067ECE" w:rsidRPr="00C506DC" w:rsidRDefault="00067ECE" w:rsidP="009815F2">
            <w:pPr>
              <w:spacing w:after="0" w:line="480" w:lineRule="auto"/>
              <w:jc w:val="right"/>
              <w:rPr>
                <w:rFonts w:cs="Times New Roman"/>
                <w:color w:val="000000"/>
                <w:szCs w:val="24"/>
              </w:rPr>
            </w:pPr>
          </w:p>
        </w:tc>
      </w:tr>
      <w:tr w:rsidR="00067ECE" w:rsidRPr="00C506DC" w14:paraId="1EE378D0" w14:textId="77777777" w:rsidTr="009815F2">
        <w:trPr>
          <w:trHeight w:val="1086"/>
          <w:tblCellSpacing w:w="15" w:type="dxa"/>
        </w:trPr>
        <w:tc>
          <w:tcPr>
            <w:tcW w:w="1728" w:type="dxa"/>
            <w:shd w:val="clear" w:color="auto" w:fill="FFFFFF"/>
            <w:vAlign w:val="center"/>
            <w:hideMark/>
          </w:tcPr>
          <w:p w14:paraId="6EDDA4C9"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B-Cassava Peel Ash (%)</w:t>
            </w:r>
          </w:p>
        </w:tc>
        <w:tc>
          <w:tcPr>
            <w:tcW w:w="1501" w:type="dxa"/>
            <w:shd w:val="clear" w:color="auto" w:fill="FFFFFF"/>
            <w:vAlign w:val="center"/>
            <w:hideMark/>
          </w:tcPr>
          <w:p w14:paraId="4807A24A"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0.8306</w:t>
            </w:r>
          </w:p>
        </w:tc>
        <w:tc>
          <w:tcPr>
            <w:tcW w:w="620" w:type="dxa"/>
            <w:shd w:val="clear" w:color="auto" w:fill="FFFFFF"/>
            <w:vAlign w:val="center"/>
            <w:hideMark/>
          </w:tcPr>
          <w:p w14:paraId="67E9C0AE"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0D91BE3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0.8306</w:t>
            </w:r>
          </w:p>
        </w:tc>
        <w:tc>
          <w:tcPr>
            <w:tcW w:w="0" w:type="auto"/>
            <w:shd w:val="clear" w:color="auto" w:fill="FFFFFF"/>
            <w:vAlign w:val="center"/>
            <w:hideMark/>
          </w:tcPr>
          <w:p w14:paraId="2B3ADFC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123.58</w:t>
            </w:r>
          </w:p>
        </w:tc>
        <w:tc>
          <w:tcPr>
            <w:tcW w:w="0" w:type="auto"/>
            <w:shd w:val="clear" w:color="auto" w:fill="FFFFFF"/>
            <w:vAlign w:val="center"/>
            <w:hideMark/>
          </w:tcPr>
          <w:p w14:paraId="0CA7BE0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0.0001</w:t>
            </w:r>
          </w:p>
        </w:tc>
        <w:tc>
          <w:tcPr>
            <w:tcW w:w="1203" w:type="dxa"/>
            <w:shd w:val="clear" w:color="auto" w:fill="FFFFFF"/>
            <w:vAlign w:val="center"/>
            <w:hideMark/>
          </w:tcPr>
          <w:p w14:paraId="1A32834A" w14:textId="77777777" w:rsidR="00067ECE" w:rsidRPr="00C506DC" w:rsidRDefault="00067ECE" w:rsidP="009815F2">
            <w:pPr>
              <w:spacing w:after="0" w:line="480" w:lineRule="auto"/>
              <w:jc w:val="right"/>
              <w:rPr>
                <w:rFonts w:cs="Times New Roman"/>
                <w:color w:val="000000"/>
                <w:szCs w:val="24"/>
              </w:rPr>
            </w:pPr>
          </w:p>
        </w:tc>
      </w:tr>
      <w:tr w:rsidR="00067ECE" w:rsidRPr="00C506DC" w14:paraId="7BC755BE" w14:textId="77777777" w:rsidTr="009815F2">
        <w:trPr>
          <w:trHeight w:val="543"/>
          <w:tblCellSpacing w:w="15" w:type="dxa"/>
        </w:trPr>
        <w:tc>
          <w:tcPr>
            <w:tcW w:w="1728" w:type="dxa"/>
            <w:shd w:val="clear" w:color="auto" w:fill="FFFFFF"/>
            <w:vAlign w:val="center"/>
            <w:hideMark/>
          </w:tcPr>
          <w:p w14:paraId="179E8F9E"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AB</w:t>
            </w:r>
          </w:p>
        </w:tc>
        <w:tc>
          <w:tcPr>
            <w:tcW w:w="1501" w:type="dxa"/>
            <w:shd w:val="clear" w:color="auto" w:fill="FFFFFF"/>
            <w:vAlign w:val="center"/>
            <w:hideMark/>
          </w:tcPr>
          <w:p w14:paraId="38F861E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0.2175</w:t>
            </w:r>
          </w:p>
        </w:tc>
        <w:tc>
          <w:tcPr>
            <w:tcW w:w="620" w:type="dxa"/>
            <w:shd w:val="clear" w:color="auto" w:fill="FFFFFF"/>
            <w:vAlign w:val="center"/>
            <w:hideMark/>
          </w:tcPr>
          <w:p w14:paraId="2BD011D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684A214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0.2175</w:t>
            </w:r>
          </w:p>
        </w:tc>
        <w:tc>
          <w:tcPr>
            <w:tcW w:w="0" w:type="auto"/>
            <w:shd w:val="clear" w:color="auto" w:fill="FFFFFF"/>
            <w:vAlign w:val="center"/>
            <w:hideMark/>
          </w:tcPr>
          <w:p w14:paraId="7EEC74E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32.35</w:t>
            </w:r>
          </w:p>
        </w:tc>
        <w:tc>
          <w:tcPr>
            <w:tcW w:w="0" w:type="auto"/>
            <w:shd w:val="clear" w:color="auto" w:fill="FFFFFF"/>
            <w:vAlign w:val="center"/>
            <w:hideMark/>
          </w:tcPr>
          <w:p w14:paraId="504D3A9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0.0023</w:t>
            </w:r>
          </w:p>
        </w:tc>
        <w:tc>
          <w:tcPr>
            <w:tcW w:w="1203" w:type="dxa"/>
            <w:shd w:val="clear" w:color="auto" w:fill="FFFFFF"/>
            <w:vAlign w:val="center"/>
            <w:hideMark/>
          </w:tcPr>
          <w:p w14:paraId="3DCCFB09" w14:textId="77777777" w:rsidR="00067ECE" w:rsidRPr="00C506DC" w:rsidRDefault="00067ECE" w:rsidP="009815F2">
            <w:pPr>
              <w:spacing w:after="0" w:line="480" w:lineRule="auto"/>
              <w:jc w:val="right"/>
              <w:rPr>
                <w:rFonts w:cs="Times New Roman"/>
                <w:color w:val="000000"/>
                <w:szCs w:val="24"/>
              </w:rPr>
            </w:pPr>
          </w:p>
        </w:tc>
      </w:tr>
      <w:tr w:rsidR="00067ECE" w:rsidRPr="00C506DC" w14:paraId="49E0C9BA" w14:textId="77777777" w:rsidTr="009815F2">
        <w:trPr>
          <w:trHeight w:val="543"/>
          <w:tblCellSpacing w:w="15" w:type="dxa"/>
        </w:trPr>
        <w:tc>
          <w:tcPr>
            <w:tcW w:w="1728" w:type="dxa"/>
            <w:shd w:val="clear" w:color="auto" w:fill="FFFFFF"/>
            <w:vAlign w:val="center"/>
            <w:hideMark/>
          </w:tcPr>
          <w:p w14:paraId="2931532F"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A²</w:t>
            </w:r>
          </w:p>
        </w:tc>
        <w:tc>
          <w:tcPr>
            <w:tcW w:w="1501" w:type="dxa"/>
            <w:shd w:val="clear" w:color="auto" w:fill="FFFFFF"/>
            <w:vAlign w:val="center"/>
            <w:hideMark/>
          </w:tcPr>
          <w:p w14:paraId="645100F9"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0.0622</w:t>
            </w:r>
          </w:p>
        </w:tc>
        <w:tc>
          <w:tcPr>
            <w:tcW w:w="620" w:type="dxa"/>
            <w:shd w:val="clear" w:color="auto" w:fill="FFFFFF"/>
            <w:vAlign w:val="center"/>
            <w:hideMark/>
          </w:tcPr>
          <w:p w14:paraId="129F349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00B04591"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0.0622</w:t>
            </w:r>
          </w:p>
        </w:tc>
        <w:tc>
          <w:tcPr>
            <w:tcW w:w="0" w:type="auto"/>
            <w:shd w:val="clear" w:color="auto" w:fill="FFFFFF"/>
            <w:vAlign w:val="center"/>
            <w:hideMark/>
          </w:tcPr>
          <w:p w14:paraId="05698992"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9.26</w:t>
            </w:r>
          </w:p>
        </w:tc>
        <w:tc>
          <w:tcPr>
            <w:tcW w:w="0" w:type="auto"/>
            <w:shd w:val="clear" w:color="auto" w:fill="FFFFFF"/>
            <w:vAlign w:val="center"/>
            <w:hideMark/>
          </w:tcPr>
          <w:p w14:paraId="3CCF5AD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0.0287</w:t>
            </w:r>
          </w:p>
        </w:tc>
        <w:tc>
          <w:tcPr>
            <w:tcW w:w="1203" w:type="dxa"/>
            <w:shd w:val="clear" w:color="auto" w:fill="FFFFFF"/>
            <w:vAlign w:val="center"/>
            <w:hideMark/>
          </w:tcPr>
          <w:p w14:paraId="79DDB7CA" w14:textId="77777777" w:rsidR="00067ECE" w:rsidRPr="00C506DC" w:rsidRDefault="00067ECE" w:rsidP="009815F2">
            <w:pPr>
              <w:spacing w:after="0" w:line="480" w:lineRule="auto"/>
              <w:jc w:val="right"/>
              <w:rPr>
                <w:rFonts w:cs="Times New Roman"/>
                <w:color w:val="000000"/>
                <w:szCs w:val="24"/>
              </w:rPr>
            </w:pPr>
          </w:p>
        </w:tc>
      </w:tr>
      <w:tr w:rsidR="00067ECE" w:rsidRPr="00C506DC" w14:paraId="6F8B4E51" w14:textId="77777777" w:rsidTr="009815F2">
        <w:trPr>
          <w:trHeight w:val="528"/>
          <w:tblCellSpacing w:w="15" w:type="dxa"/>
        </w:trPr>
        <w:tc>
          <w:tcPr>
            <w:tcW w:w="1728" w:type="dxa"/>
            <w:shd w:val="clear" w:color="auto" w:fill="FFFFFF"/>
            <w:vAlign w:val="center"/>
            <w:hideMark/>
          </w:tcPr>
          <w:p w14:paraId="4FA7BC76"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B²</w:t>
            </w:r>
          </w:p>
        </w:tc>
        <w:tc>
          <w:tcPr>
            <w:tcW w:w="1501" w:type="dxa"/>
            <w:shd w:val="clear" w:color="auto" w:fill="FFFFFF"/>
            <w:vAlign w:val="center"/>
            <w:hideMark/>
          </w:tcPr>
          <w:p w14:paraId="70F5D72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0.0018</w:t>
            </w:r>
          </w:p>
        </w:tc>
        <w:tc>
          <w:tcPr>
            <w:tcW w:w="620" w:type="dxa"/>
            <w:shd w:val="clear" w:color="auto" w:fill="FFFFFF"/>
            <w:vAlign w:val="center"/>
            <w:hideMark/>
          </w:tcPr>
          <w:p w14:paraId="224CD129"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7800D67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0.0018</w:t>
            </w:r>
          </w:p>
        </w:tc>
        <w:tc>
          <w:tcPr>
            <w:tcW w:w="0" w:type="auto"/>
            <w:shd w:val="clear" w:color="auto" w:fill="FFFFFF"/>
            <w:vAlign w:val="center"/>
            <w:hideMark/>
          </w:tcPr>
          <w:p w14:paraId="533001B2"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0.2688</w:t>
            </w:r>
          </w:p>
        </w:tc>
        <w:tc>
          <w:tcPr>
            <w:tcW w:w="0" w:type="auto"/>
            <w:shd w:val="clear" w:color="auto" w:fill="FFFFFF"/>
            <w:vAlign w:val="center"/>
            <w:hideMark/>
          </w:tcPr>
          <w:p w14:paraId="73BDF6AF"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0.6263</w:t>
            </w:r>
          </w:p>
        </w:tc>
        <w:tc>
          <w:tcPr>
            <w:tcW w:w="1203" w:type="dxa"/>
            <w:shd w:val="clear" w:color="auto" w:fill="FFFFFF"/>
            <w:vAlign w:val="center"/>
            <w:hideMark/>
          </w:tcPr>
          <w:p w14:paraId="59AD7C6D" w14:textId="77777777" w:rsidR="00067ECE" w:rsidRPr="00C506DC" w:rsidRDefault="00067ECE" w:rsidP="009815F2">
            <w:pPr>
              <w:spacing w:after="0" w:line="480" w:lineRule="auto"/>
              <w:jc w:val="right"/>
              <w:rPr>
                <w:rFonts w:cs="Times New Roman"/>
                <w:color w:val="000000"/>
                <w:szCs w:val="24"/>
              </w:rPr>
            </w:pPr>
          </w:p>
        </w:tc>
      </w:tr>
      <w:tr w:rsidR="00067ECE" w:rsidRPr="00C506DC" w14:paraId="3A4D7238" w14:textId="77777777" w:rsidTr="009815F2">
        <w:trPr>
          <w:trHeight w:val="543"/>
          <w:tblCellSpacing w:w="15" w:type="dxa"/>
        </w:trPr>
        <w:tc>
          <w:tcPr>
            <w:tcW w:w="1728" w:type="dxa"/>
            <w:shd w:val="clear" w:color="auto" w:fill="FFFFFF"/>
            <w:vAlign w:val="center"/>
            <w:hideMark/>
          </w:tcPr>
          <w:p w14:paraId="4E4868C5"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A²B</w:t>
            </w:r>
          </w:p>
        </w:tc>
        <w:tc>
          <w:tcPr>
            <w:tcW w:w="1501" w:type="dxa"/>
            <w:shd w:val="clear" w:color="auto" w:fill="FFFFFF"/>
            <w:vAlign w:val="center"/>
            <w:hideMark/>
          </w:tcPr>
          <w:p w14:paraId="4AE8246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0.0610</w:t>
            </w:r>
          </w:p>
        </w:tc>
        <w:tc>
          <w:tcPr>
            <w:tcW w:w="620" w:type="dxa"/>
            <w:shd w:val="clear" w:color="auto" w:fill="FFFFFF"/>
            <w:vAlign w:val="center"/>
            <w:hideMark/>
          </w:tcPr>
          <w:p w14:paraId="46C997A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3ECAB9E7"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0.0610</w:t>
            </w:r>
          </w:p>
        </w:tc>
        <w:tc>
          <w:tcPr>
            <w:tcW w:w="0" w:type="auto"/>
            <w:shd w:val="clear" w:color="auto" w:fill="FFFFFF"/>
            <w:vAlign w:val="center"/>
            <w:hideMark/>
          </w:tcPr>
          <w:p w14:paraId="024AB88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9.08</w:t>
            </w:r>
          </w:p>
        </w:tc>
        <w:tc>
          <w:tcPr>
            <w:tcW w:w="0" w:type="auto"/>
            <w:shd w:val="clear" w:color="auto" w:fill="FFFFFF"/>
            <w:vAlign w:val="center"/>
            <w:hideMark/>
          </w:tcPr>
          <w:p w14:paraId="0795ABD9"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0.0297</w:t>
            </w:r>
          </w:p>
        </w:tc>
        <w:tc>
          <w:tcPr>
            <w:tcW w:w="1203" w:type="dxa"/>
            <w:shd w:val="clear" w:color="auto" w:fill="FFFFFF"/>
            <w:vAlign w:val="center"/>
            <w:hideMark/>
          </w:tcPr>
          <w:p w14:paraId="13EE5C09" w14:textId="77777777" w:rsidR="00067ECE" w:rsidRPr="00C506DC" w:rsidRDefault="00067ECE" w:rsidP="009815F2">
            <w:pPr>
              <w:spacing w:after="0" w:line="480" w:lineRule="auto"/>
              <w:jc w:val="right"/>
              <w:rPr>
                <w:rFonts w:cs="Times New Roman"/>
                <w:color w:val="000000"/>
                <w:szCs w:val="24"/>
              </w:rPr>
            </w:pPr>
          </w:p>
        </w:tc>
      </w:tr>
      <w:tr w:rsidR="00067ECE" w:rsidRPr="00C506DC" w14:paraId="6345BCF2" w14:textId="77777777" w:rsidTr="009815F2">
        <w:trPr>
          <w:trHeight w:val="543"/>
          <w:tblCellSpacing w:w="15" w:type="dxa"/>
        </w:trPr>
        <w:tc>
          <w:tcPr>
            <w:tcW w:w="1728" w:type="dxa"/>
            <w:shd w:val="clear" w:color="auto" w:fill="FFFFFF"/>
            <w:vAlign w:val="center"/>
            <w:hideMark/>
          </w:tcPr>
          <w:p w14:paraId="48239856"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AB²</w:t>
            </w:r>
          </w:p>
        </w:tc>
        <w:tc>
          <w:tcPr>
            <w:tcW w:w="1501" w:type="dxa"/>
            <w:shd w:val="clear" w:color="auto" w:fill="FFFFFF"/>
            <w:vAlign w:val="center"/>
            <w:hideMark/>
          </w:tcPr>
          <w:p w14:paraId="1897F01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0.0006</w:t>
            </w:r>
          </w:p>
        </w:tc>
        <w:tc>
          <w:tcPr>
            <w:tcW w:w="620" w:type="dxa"/>
            <w:shd w:val="clear" w:color="auto" w:fill="FFFFFF"/>
            <w:vAlign w:val="center"/>
            <w:hideMark/>
          </w:tcPr>
          <w:p w14:paraId="17E160F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3C51C4B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0.0006</w:t>
            </w:r>
          </w:p>
        </w:tc>
        <w:tc>
          <w:tcPr>
            <w:tcW w:w="0" w:type="auto"/>
            <w:shd w:val="clear" w:color="auto" w:fill="FFFFFF"/>
            <w:vAlign w:val="center"/>
            <w:hideMark/>
          </w:tcPr>
          <w:p w14:paraId="27F36F6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0.0934</w:t>
            </w:r>
          </w:p>
        </w:tc>
        <w:tc>
          <w:tcPr>
            <w:tcW w:w="0" w:type="auto"/>
            <w:shd w:val="clear" w:color="auto" w:fill="FFFFFF"/>
            <w:vAlign w:val="center"/>
            <w:hideMark/>
          </w:tcPr>
          <w:p w14:paraId="41067A1F"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0.7722</w:t>
            </w:r>
          </w:p>
        </w:tc>
        <w:tc>
          <w:tcPr>
            <w:tcW w:w="1203" w:type="dxa"/>
            <w:shd w:val="clear" w:color="auto" w:fill="FFFFFF"/>
            <w:vAlign w:val="center"/>
            <w:hideMark/>
          </w:tcPr>
          <w:p w14:paraId="3087C2B7" w14:textId="77777777" w:rsidR="00067ECE" w:rsidRPr="00C506DC" w:rsidRDefault="00067ECE" w:rsidP="009815F2">
            <w:pPr>
              <w:spacing w:after="0" w:line="480" w:lineRule="auto"/>
              <w:jc w:val="right"/>
              <w:rPr>
                <w:rFonts w:cs="Times New Roman"/>
                <w:color w:val="000000"/>
                <w:szCs w:val="24"/>
              </w:rPr>
            </w:pPr>
          </w:p>
        </w:tc>
      </w:tr>
      <w:tr w:rsidR="00067ECE" w:rsidRPr="00C506DC" w14:paraId="1C892E3F" w14:textId="77777777" w:rsidTr="009815F2">
        <w:trPr>
          <w:trHeight w:val="543"/>
          <w:tblCellSpacing w:w="15" w:type="dxa"/>
        </w:trPr>
        <w:tc>
          <w:tcPr>
            <w:tcW w:w="1728" w:type="dxa"/>
            <w:shd w:val="clear" w:color="auto" w:fill="FFFFFF"/>
            <w:vAlign w:val="center"/>
            <w:hideMark/>
          </w:tcPr>
          <w:p w14:paraId="056E8149"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Residual</w:t>
            </w:r>
          </w:p>
        </w:tc>
        <w:tc>
          <w:tcPr>
            <w:tcW w:w="1501" w:type="dxa"/>
            <w:shd w:val="clear" w:color="auto" w:fill="FFFFFF"/>
            <w:vAlign w:val="center"/>
            <w:hideMark/>
          </w:tcPr>
          <w:p w14:paraId="7B627A2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0.0336</w:t>
            </w:r>
          </w:p>
        </w:tc>
        <w:tc>
          <w:tcPr>
            <w:tcW w:w="620" w:type="dxa"/>
            <w:shd w:val="clear" w:color="auto" w:fill="FFFFFF"/>
            <w:vAlign w:val="center"/>
            <w:hideMark/>
          </w:tcPr>
          <w:p w14:paraId="0BF5F415"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5</w:t>
            </w:r>
          </w:p>
        </w:tc>
        <w:tc>
          <w:tcPr>
            <w:tcW w:w="0" w:type="auto"/>
            <w:shd w:val="clear" w:color="auto" w:fill="FFFFFF"/>
            <w:vAlign w:val="center"/>
            <w:hideMark/>
          </w:tcPr>
          <w:p w14:paraId="75A1741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0.0067</w:t>
            </w:r>
          </w:p>
        </w:tc>
        <w:tc>
          <w:tcPr>
            <w:tcW w:w="0" w:type="auto"/>
            <w:shd w:val="clear" w:color="auto" w:fill="FFFFFF"/>
            <w:vAlign w:val="center"/>
            <w:hideMark/>
          </w:tcPr>
          <w:p w14:paraId="4DF05600" w14:textId="77777777" w:rsidR="00067ECE" w:rsidRPr="00C506DC" w:rsidRDefault="00067ECE" w:rsidP="009815F2">
            <w:pPr>
              <w:spacing w:after="0" w:line="480" w:lineRule="auto"/>
              <w:jc w:val="right"/>
              <w:rPr>
                <w:rFonts w:cs="Times New Roman"/>
                <w:color w:val="000000"/>
                <w:szCs w:val="24"/>
              </w:rPr>
            </w:pPr>
          </w:p>
        </w:tc>
        <w:tc>
          <w:tcPr>
            <w:tcW w:w="0" w:type="auto"/>
            <w:shd w:val="clear" w:color="auto" w:fill="FFFFFF"/>
            <w:vAlign w:val="center"/>
            <w:hideMark/>
          </w:tcPr>
          <w:p w14:paraId="18201359" w14:textId="77777777" w:rsidR="00067ECE" w:rsidRPr="00C506DC" w:rsidRDefault="00067ECE" w:rsidP="009815F2">
            <w:pPr>
              <w:spacing w:after="0" w:line="480" w:lineRule="auto"/>
              <w:rPr>
                <w:rFonts w:cs="Times New Roman"/>
                <w:szCs w:val="24"/>
              </w:rPr>
            </w:pPr>
          </w:p>
        </w:tc>
        <w:tc>
          <w:tcPr>
            <w:tcW w:w="1203" w:type="dxa"/>
            <w:shd w:val="clear" w:color="auto" w:fill="FFFFFF"/>
            <w:vAlign w:val="center"/>
            <w:hideMark/>
          </w:tcPr>
          <w:p w14:paraId="2192EC8A" w14:textId="77777777" w:rsidR="00067ECE" w:rsidRPr="00C506DC" w:rsidRDefault="00067ECE" w:rsidP="009815F2">
            <w:pPr>
              <w:spacing w:after="0" w:line="480" w:lineRule="auto"/>
              <w:rPr>
                <w:rFonts w:cs="Times New Roman"/>
                <w:szCs w:val="24"/>
              </w:rPr>
            </w:pPr>
          </w:p>
        </w:tc>
      </w:tr>
      <w:tr w:rsidR="00067ECE" w:rsidRPr="00C506DC" w14:paraId="61102A85" w14:textId="77777777" w:rsidTr="009815F2">
        <w:trPr>
          <w:trHeight w:val="528"/>
          <w:tblCellSpacing w:w="15" w:type="dxa"/>
        </w:trPr>
        <w:tc>
          <w:tcPr>
            <w:tcW w:w="1728" w:type="dxa"/>
            <w:tcBorders>
              <w:bottom w:val="single" w:sz="4" w:space="0" w:color="auto"/>
            </w:tcBorders>
            <w:shd w:val="clear" w:color="auto" w:fill="FFFFFF"/>
            <w:vAlign w:val="center"/>
            <w:hideMark/>
          </w:tcPr>
          <w:p w14:paraId="55BFDEA2"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Cor Total</w:t>
            </w:r>
          </w:p>
        </w:tc>
        <w:tc>
          <w:tcPr>
            <w:tcW w:w="1501" w:type="dxa"/>
            <w:tcBorders>
              <w:bottom w:val="single" w:sz="4" w:space="0" w:color="auto"/>
            </w:tcBorders>
            <w:shd w:val="clear" w:color="auto" w:fill="FFFFFF"/>
            <w:vAlign w:val="center"/>
            <w:hideMark/>
          </w:tcPr>
          <w:p w14:paraId="3CCCCC1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4.74</w:t>
            </w:r>
          </w:p>
        </w:tc>
        <w:tc>
          <w:tcPr>
            <w:tcW w:w="620" w:type="dxa"/>
            <w:tcBorders>
              <w:bottom w:val="single" w:sz="4" w:space="0" w:color="auto"/>
            </w:tcBorders>
            <w:shd w:val="clear" w:color="auto" w:fill="FFFFFF"/>
            <w:vAlign w:val="center"/>
            <w:hideMark/>
          </w:tcPr>
          <w:p w14:paraId="17BE3CAA"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12</w:t>
            </w:r>
          </w:p>
        </w:tc>
        <w:tc>
          <w:tcPr>
            <w:tcW w:w="0" w:type="auto"/>
            <w:tcBorders>
              <w:bottom w:val="single" w:sz="4" w:space="0" w:color="auto"/>
            </w:tcBorders>
            <w:shd w:val="clear" w:color="auto" w:fill="FFFFFF"/>
            <w:vAlign w:val="center"/>
            <w:hideMark/>
          </w:tcPr>
          <w:p w14:paraId="782A02F9" w14:textId="77777777" w:rsidR="00067ECE" w:rsidRPr="00C506DC" w:rsidRDefault="00067ECE" w:rsidP="009815F2">
            <w:pPr>
              <w:spacing w:after="0" w:line="480" w:lineRule="auto"/>
              <w:jc w:val="right"/>
              <w:rPr>
                <w:rFonts w:cs="Times New Roman"/>
                <w:color w:val="000000"/>
                <w:szCs w:val="24"/>
              </w:rPr>
            </w:pPr>
          </w:p>
        </w:tc>
        <w:tc>
          <w:tcPr>
            <w:tcW w:w="0" w:type="auto"/>
            <w:tcBorders>
              <w:bottom w:val="single" w:sz="4" w:space="0" w:color="auto"/>
            </w:tcBorders>
            <w:shd w:val="clear" w:color="auto" w:fill="FFFFFF"/>
            <w:vAlign w:val="center"/>
            <w:hideMark/>
          </w:tcPr>
          <w:p w14:paraId="7EC0F3A7" w14:textId="77777777" w:rsidR="00067ECE" w:rsidRPr="00C506DC" w:rsidRDefault="00067ECE" w:rsidP="009815F2">
            <w:pPr>
              <w:spacing w:after="0" w:line="480" w:lineRule="auto"/>
              <w:rPr>
                <w:rFonts w:cs="Times New Roman"/>
                <w:szCs w:val="24"/>
              </w:rPr>
            </w:pPr>
          </w:p>
        </w:tc>
        <w:tc>
          <w:tcPr>
            <w:tcW w:w="0" w:type="auto"/>
            <w:tcBorders>
              <w:bottom w:val="single" w:sz="4" w:space="0" w:color="auto"/>
            </w:tcBorders>
            <w:shd w:val="clear" w:color="auto" w:fill="FFFFFF"/>
            <w:vAlign w:val="center"/>
            <w:hideMark/>
          </w:tcPr>
          <w:p w14:paraId="4B504EC5" w14:textId="77777777" w:rsidR="00067ECE" w:rsidRPr="00C506DC" w:rsidRDefault="00067ECE" w:rsidP="009815F2">
            <w:pPr>
              <w:spacing w:after="0" w:line="480" w:lineRule="auto"/>
              <w:rPr>
                <w:rFonts w:cs="Times New Roman"/>
                <w:szCs w:val="24"/>
              </w:rPr>
            </w:pPr>
          </w:p>
        </w:tc>
        <w:tc>
          <w:tcPr>
            <w:tcW w:w="1203" w:type="dxa"/>
            <w:tcBorders>
              <w:bottom w:val="single" w:sz="4" w:space="0" w:color="auto"/>
            </w:tcBorders>
            <w:shd w:val="clear" w:color="auto" w:fill="FFFFFF"/>
            <w:vAlign w:val="center"/>
            <w:hideMark/>
          </w:tcPr>
          <w:p w14:paraId="62EAB434" w14:textId="77777777" w:rsidR="00067ECE" w:rsidRPr="00C506DC" w:rsidRDefault="00067ECE" w:rsidP="009815F2">
            <w:pPr>
              <w:spacing w:after="0" w:line="480" w:lineRule="auto"/>
              <w:rPr>
                <w:rFonts w:cs="Times New Roman"/>
                <w:szCs w:val="24"/>
              </w:rPr>
            </w:pPr>
          </w:p>
        </w:tc>
      </w:tr>
    </w:tbl>
    <w:p w14:paraId="443C2548" w14:textId="0590F50D" w:rsidR="00067ECE" w:rsidRPr="00C506DC" w:rsidRDefault="00067ECE" w:rsidP="00067ECE">
      <w:pPr>
        <w:pStyle w:val="NormalWeb"/>
        <w:spacing w:line="480" w:lineRule="auto"/>
      </w:pPr>
      <w:r w:rsidRPr="004D749E">
        <w:t xml:space="preserve">Model significance is suggested by the model's Model F-value of 100.05. An F-value this large might be caused by noise only 0.01 percent of the time. </w:t>
      </w:r>
    </w:p>
    <w:p w14:paraId="6A453CA7" w14:textId="7D34B652" w:rsidR="00626676" w:rsidRDefault="00626676" w:rsidP="00067ECE">
      <w:pPr>
        <w:pStyle w:val="Caption"/>
        <w:keepNext/>
        <w:spacing w:line="480" w:lineRule="auto"/>
      </w:pPr>
      <w:bookmarkStart w:id="213" w:name="_Toc104561675"/>
    </w:p>
    <w:p w14:paraId="6A4357F4" w14:textId="349228B2" w:rsidR="00626676" w:rsidRDefault="00626676" w:rsidP="00626676"/>
    <w:p w14:paraId="66301492" w14:textId="77777777" w:rsidR="00626676" w:rsidRPr="00626676" w:rsidRDefault="00626676" w:rsidP="00626676"/>
    <w:p w14:paraId="526F0363" w14:textId="3E66011B" w:rsidR="00067ECE" w:rsidRDefault="00067ECE" w:rsidP="00067ECE">
      <w:pPr>
        <w:pStyle w:val="Caption"/>
        <w:keepNext/>
        <w:spacing w:line="480" w:lineRule="auto"/>
      </w:pPr>
      <w:r>
        <w:t xml:space="preserve">Table 4. </w:t>
      </w:r>
      <w:r w:rsidR="005808C4">
        <w:fldChar w:fldCharType="begin"/>
      </w:r>
      <w:r w:rsidR="005808C4">
        <w:instrText xml:space="preserve"> SEQ Table_4. \* ARABIC </w:instrText>
      </w:r>
      <w:r w:rsidR="005808C4">
        <w:fldChar w:fldCharType="separate"/>
      </w:r>
      <w:r w:rsidR="006E0E64">
        <w:rPr>
          <w:noProof/>
        </w:rPr>
        <w:t>28</w:t>
      </w:r>
      <w:r w:rsidR="005808C4">
        <w:rPr>
          <w:noProof/>
        </w:rPr>
        <w:fldChar w:fldCharType="end"/>
      </w:r>
      <w:r>
        <w:t xml:space="preserve">: </w:t>
      </w:r>
      <w:r w:rsidRPr="00C506DC">
        <w:t>Fit Statistics</w:t>
      </w:r>
      <w:bookmarkEnd w:id="213"/>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13"/>
        <w:gridCol w:w="2144"/>
        <w:gridCol w:w="2367"/>
        <w:gridCol w:w="2144"/>
      </w:tblGrid>
      <w:tr w:rsidR="00067ECE" w:rsidRPr="00C506DC" w14:paraId="50131E03" w14:textId="77777777" w:rsidTr="009815F2">
        <w:trPr>
          <w:trHeight w:val="541"/>
          <w:tblCellSpacing w:w="15" w:type="dxa"/>
        </w:trPr>
        <w:tc>
          <w:tcPr>
            <w:tcW w:w="1468" w:type="dxa"/>
            <w:tcBorders>
              <w:top w:val="single" w:sz="4" w:space="0" w:color="auto"/>
              <w:bottom w:val="single" w:sz="4" w:space="0" w:color="auto"/>
            </w:tcBorders>
            <w:shd w:val="clear" w:color="auto" w:fill="FFFFFF"/>
            <w:vAlign w:val="center"/>
            <w:hideMark/>
          </w:tcPr>
          <w:p w14:paraId="07E1CAB4"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Std. Dev.</w:t>
            </w:r>
          </w:p>
        </w:tc>
        <w:tc>
          <w:tcPr>
            <w:tcW w:w="2114" w:type="dxa"/>
            <w:tcBorders>
              <w:top w:val="single" w:sz="4" w:space="0" w:color="auto"/>
              <w:bottom w:val="single" w:sz="4" w:space="0" w:color="auto"/>
            </w:tcBorders>
            <w:shd w:val="clear" w:color="auto" w:fill="FFFFFF"/>
            <w:vAlign w:val="center"/>
            <w:hideMark/>
          </w:tcPr>
          <w:p w14:paraId="7C2A17C8"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0.0820</w:t>
            </w:r>
          </w:p>
        </w:tc>
        <w:tc>
          <w:tcPr>
            <w:tcW w:w="2337" w:type="dxa"/>
            <w:tcBorders>
              <w:top w:val="single" w:sz="4" w:space="0" w:color="auto"/>
              <w:bottom w:val="single" w:sz="4" w:space="0" w:color="auto"/>
            </w:tcBorders>
            <w:shd w:val="clear" w:color="auto" w:fill="FFFFFF"/>
            <w:vAlign w:val="center"/>
            <w:hideMark/>
          </w:tcPr>
          <w:p w14:paraId="75DF3CED"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R²</w:t>
            </w:r>
          </w:p>
        </w:tc>
        <w:tc>
          <w:tcPr>
            <w:tcW w:w="2099" w:type="dxa"/>
            <w:tcBorders>
              <w:top w:val="single" w:sz="4" w:space="0" w:color="auto"/>
              <w:bottom w:val="single" w:sz="4" w:space="0" w:color="auto"/>
            </w:tcBorders>
            <w:shd w:val="clear" w:color="auto" w:fill="FFFFFF"/>
            <w:vAlign w:val="center"/>
            <w:hideMark/>
          </w:tcPr>
          <w:p w14:paraId="1031583F"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0.9929</w:t>
            </w:r>
          </w:p>
        </w:tc>
      </w:tr>
      <w:tr w:rsidR="00067ECE" w:rsidRPr="00C506DC" w14:paraId="24E1430C" w14:textId="77777777" w:rsidTr="009815F2">
        <w:trPr>
          <w:trHeight w:val="541"/>
          <w:tblCellSpacing w:w="15" w:type="dxa"/>
        </w:trPr>
        <w:tc>
          <w:tcPr>
            <w:tcW w:w="1468" w:type="dxa"/>
            <w:shd w:val="clear" w:color="auto" w:fill="FFFFFF"/>
            <w:vAlign w:val="center"/>
            <w:hideMark/>
          </w:tcPr>
          <w:p w14:paraId="08732A9E"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Mean</w:t>
            </w:r>
          </w:p>
        </w:tc>
        <w:tc>
          <w:tcPr>
            <w:tcW w:w="2114" w:type="dxa"/>
            <w:shd w:val="clear" w:color="auto" w:fill="FFFFFF"/>
            <w:vAlign w:val="center"/>
            <w:hideMark/>
          </w:tcPr>
          <w:p w14:paraId="4536947D"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1.93</w:t>
            </w:r>
          </w:p>
        </w:tc>
        <w:tc>
          <w:tcPr>
            <w:tcW w:w="2337" w:type="dxa"/>
            <w:shd w:val="clear" w:color="auto" w:fill="FFFFFF"/>
            <w:vAlign w:val="center"/>
            <w:hideMark/>
          </w:tcPr>
          <w:p w14:paraId="59EB55E0"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Adjusted R²</w:t>
            </w:r>
          </w:p>
        </w:tc>
        <w:tc>
          <w:tcPr>
            <w:tcW w:w="2099" w:type="dxa"/>
            <w:shd w:val="clear" w:color="auto" w:fill="FFFFFF"/>
            <w:vAlign w:val="center"/>
            <w:hideMark/>
          </w:tcPr>
          <w:p w14:paraId="344A63BE"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0.9830</w:t>
            </w:r>
          </w:p>
        </w:tc>
      </w:tr>
      <w:tr w:rsidR="00067ECE" w:rsidRPr="00C506DC" w14:paraId="6594ADE5" w14:textId="77777777" w:rsidTr="009815F2">
        <w:trPr>
          <w:trHeight w:val="527"/>
          <w:tblCellSpacing w:w="15" w:type="dxa"/>
        </w:trPr>
        <w:tc>
          <w:tcPr>
            <w:tcW w:w="1468" w:type="dxa"/>
            <w:shd w:val="clear" w:color="auto" w:fill="FFFFFF"/>
            <w:vAlign w:val="center"/>
            <w:hideMark/>
          </w:tcPr>
          <w:p w14:paraId="70D5E0B9"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C.V. %</w:t>
            </w:r>
          </w:p>
        </w:tc>
        <w:tc>
          <w:tcPr>
            <w:tcW w:w="2114" w:type="dxa"/>
            <w:shd w:val="clear" w:color="auto" w:fill="FFFFFF"/>
            <w:vAlign w:val="center"/>
            <w:hideMark/>
          </w:tcPr>
          <w:p w14:paraId="581B1058"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4.24</w:t>
            </w:r>
          </w:p>
        </w:tc>
        <w:tc>
          <w:tcPr>
            <w:tcW w:w="2337" w:type="dxa"/>
            <w:shd w:val="clear" w:color="auto" w:fill="FFFFFF"/>
            <w:vAlign w:val="center"/>
            <w:hideMark/>
          </w:tcPr>
          <w:p w14:paraId="214ED29E"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Predicted R²</w:t>
            </w:r>
          </w:p>
        </w:tc>
        <w:tc>
          <w:tcPr>
            <w:tcW w:w="2099" w:type="dxa"/>
            <w:shd w:val="clear" w:color="auto" w:fill="FFFFFF"/>
            <w:vAlign w:val="center"/>
            <w:hideMark/>
          </w:tcPr>
          <w:p w14:paraId="67F2B849"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0.8839</w:t>
            </w:r>
          </w:p>
        </w:tc>
      </w:tr>
      <w:tr w:rsidR="00067ECE" w:rsidRPr="00C506DC" w14:paraId="533E13C4" w14:textId="77777777" w:rsidTr="009815F2">
        <w:trPr>
          <w:trHeight w:val="556"/>
          <w:tblCellSpacing w:w="15" w:type="dxa"/>
        </w:trPr>
        <w:tc>
          <w:tcPr>
            <w:tcW w:w="1468" w:type="dxa"/>
            <w:shd w:val="clear" w:color="auto" w:fill="FFFFFF"/>
            <w:vAlign w:val="center"/>
            <w:hideMark/>
          </w:tcPr>
          <w:p w14:paraId="13E0212E" w14:textId="77777777" w:rsidR="00067ECE" w:rsidRPr="00C506DC" w:rsidRDefault="00067ECE" w:rsidP="009815F2">
            <w:pPr>
              <w:spacing w:after="0" w:line="480" w:lineRule="auto"/>
              <w:rPr>
                <w:rFonts w:cs="Times New Roman"/>
                <w:color w:val="000000"/>
                <w:szCs w:val="24"/>
              </w:rPr>
            </w:pPr>
          </w:p>
        </w:tc>
        <w:tc>
          <w:tcPr>
            <w:tcW w:w="2114" w:type="dxa"/>
            <w:shd w:val="clear" w:color="auto" w:fill="FFFFFF"/>
            <w:vAlign w:val="center"/>
            <w:hideMark/>
          </w:tcPr>
          <w:p w14:paraId="1865A646" w14:textId="77777777" w:rsidR="00067ECE" w:rsidRPr="00C506DC" w:rsidRDefault="00067ECE" w:rsidP="009815F2">
            <w:pPr>
              <w:spacing w:after="0" w:line="480" w:lineRule="auto"/>
              <w:rPr>
                <w:rFonts w:cs="Times New Roman"/>
                <w:szCs w:val="24"/>
              </w:rPr>
            </w:pPr>
          </w:p>
        </w:tc>
        <w:tc>
          <w:tcPr>
            <w:tcW w:w="2337" w:type="dxa"/>
            <w:shd w:val="clear" w:color="auto" w:fill="FFFFFF"/>
            <w:vAlign w:val="center"/>
            <w:hideMark/>
          </w:tcPr>
          <w:p w14:paraId="0EA886A0"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Adeq Precision</w:t>
            </w:r>
          </w:p>
        </w:tc>
        <w:tc>
          <w:tcPr>
            <w:tcW w:w="2099" w:type="dxa"/>
            <w:shd w:val="clear" w:color="auto" w:fill="FFFFFF"/>
            <w:vAlign w:val="center"/>
            <w:hideMark/>
          </w:tcPr>
          <w:p w14:paraId="72416EA1"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35.6150</w:t>
            </w:r>
          </w:p>
        </w:tc>
      </w:tr>
    </w:tbl>
    <w:p w14:paraId="478949DA" w14:textId="77777777" w:rsidR="00626676" w:rsidRDefault="00626676" w:rsidP="00067ECE">
      <w:pPr>
        <w:pStyle w:val="NormalWeb"/>
        <w:spacing w:line="480" w:lineRule="auto"/>
      </w:pPr>
    </w:p>
    <w:p w14:paraId="473B2C89" w14:textId="77777777" w:rsidR="00067ECE" w:rsidRDefault="00067ECE" w:rsidP="00067ECE">
      <w:pPr>
        <w:keepNext/>
        <w:spacing w:line="480" w:lineRule="auto"/>
      </w:pPr>
      <w:r w:rsidRPr="00C506DC">
        <w:rPr>
          <w:rFonts w:cs="Times New Roman"/>
          <w:noProof/>
          <w:szCs w:val="24"/>
        </w:rPr>
        <w:drawing>
          <wp:inline distT="0" distB="0" distL="0" distR="0" wp14:anchorId="0C27F9E2" wp14:editId="74AA0886">
            <wp:extent cx="4981575" cy="295402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99353" cy="2964562"/>
                    </a:xfrm>
                    <a:prstGeom prst="rect">
                      <a:avLst/>
                    </a:prstGeom>
                  </pic:spPr>
                </pic:pic>
              </a:graphicData>
            </a:graphic>
          </wp:inline>
        </w:drawing>
      </w:r>
    </w:p>
    <w:p w14:paraId="442859B6" w14:textId="77777777" w:rsidR="00067ECE" w:rsidRPr="00C506DC" w:rsidRDefault="00067ECE" w:rsidP="00067ECE">
      <w:pPr>
        <w:pStyle w:val="Caption"/>
        <w:spacing w:line="480" w:lineRule="auto"/>
        <w:rPr>
          <w:rFonts w:cs="Times New Roman"/>
          <w:szCs w:val="24"/>
        </w:rPr>
      </w:pPr>
      <w:bookmarkStart w:id="214" w:name="_Toc104562898"/>
      <w:r>
        <w:t xml:space="preserve">Figure 4. </w:t>
      </w:r>
      <w:r w:rsidR="005808C4">
        <w:fldChar w:fldCharType="begin"/>
      </w:r>
      <w:r w:rsidR="005808C4">
        <w:instrText xml:space="preserve"> SEQ Figure_4. \* ARABIC </w:instrText>
      </w:r>
      <w:r w:rsidR="005808C4">
        <w:fldChar w:fldCharType="separate"/>
      </w:r>
      <w:r w:rsidR="006E0E64">
        <w:rPr>
          <w:noProof/>
        </w:rPr>
        <w:t>21</w:t>
      </w:r>
      <w:r w:rsidR="005808C4">
        <w:rPr>
          <w:noProof/>
        </w:rPr>
        <w:fldChar w:fldCharType="end"/>
      </w:r>
      <w:r w:rsidRPr="004C7C9F">
        <w:t>: Variation of the Observed (Actual) Response Values Versus the Predicted Response Values for Split Tensile</w:t>
      </w:r>
      <w:bookmarkEnd w:id="214"/>
    </w:p>
    <w:p w14:paraId="5B068211" w14:textId="77777777" w:rsidR="00067ECE" w:rsidRPr="00C506DC" w:rsidRDefault="00067ECE" w:rsidP="00067ECE">
      <w:pPr>
        <w:spacing w:line="480" w:lineRule="auto"/>
        <w:rPr>
          <w:rFonts w:cs="Times New Roman"/>
          <w:szCs w:val="24"/>
        </w:rPr>
      </w:pPr>
      <w:r w:rsidRPr="00C506DC">
        <w:rPr>
          <w:rFonts w:cs="Times New Roman"/>
          <w:noProof/>
          <w:szCs w:val="24"/>
        </w:rPr>
        <w:drawing>
          <wp:inline distT="0" distB="0" distL="0" distR="0" wp14:anchorId="3A15EA13" wp14:editId="75C1BC3B">
            <wp:extent cx="4819650" cy="5762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35653" cy="5781759"/>
                    </a:xfrm>
                    <a:prstGeom prst="rect">
                      <a:avLst/>
                    </a:prstGeom>
                  </pic:spPr>
                </pic:pic>
              </a:graphicData>
            </a:graphic>
          </wp:inline>
        </w:drawing>
      </w:r>
    </w:p>
    <w:p w14:paraId="23B8B60C" w14:textId="77777777" w:rsidR="00067ECE" w:rsidRPr="00C506DC" w:rsidRDefault="00067ECE" w:rsidP="00067ECE">
      <w:pPr>
        <w:spacing w:line="480" w:lineRule="auto"/>
        <w:rPr>
          <w:rFonts w:cs="Times New Roman"/>
          <w:szCs w:val="24"/>
        </w:rPr>
      </w:pPr>
      <w:r w:rsidRPr="00C506DC">
        <w:rPr>
          <w:rFonts w:cs="Times New Roman"/>
          <w:b/>
          <w:szCs w:val="24"/>
        </w:rPr>
        <w:t>Figure 4.20:</w:t>
      </w:r>
      <w:r w:rsidRPr="00C506DC">
        <w:rPr>
          <w:rFonts w:cs="Times New Roman"/>
          <w:szCs w:val="24"/>
        </w:rPr>
        <w:t xml:space="preserve"> </w:t>
      </w:r>
      <w:r w:rsidRPr="00C506DC">
        <w:rPr>
          <w:rFonts w:cs="Times New Roman"/>
          <w:b/>
          <w:bCs/>
          <w:szCs w:val="24"/>
        </w:rPr>
        <w:t>3D Model of Split Tensile Test</w:t>
      </w:r>
    </w:p>
    <w:p w14:paraId="002CA51B" w14:textId="77777777" w:rsidR="00067ECE" w:rsidRDefault="00067ECE" w:rsidP="00067ECE">
      <w:pPr>
        <w:spacing w:after="0" w:line="480" w:lineRule="auto"/>
        <w:rPr>
          <w:rFonts w:cs="Times New Roman"/>
          <w:b/>
          <w:bCs/>
          <w:color w:val="000000"/>
          <w:szCs w:val="24"/>
        </w:rPr>
      </w:pPr>
    </w:p>
    <w:p w14:paraId="4BC6BFDE" w14:textId="77777777" w:rsidR="00067ECE" w:rsidRDefault="00067ECE" w:rsidP="00067ECE">
      <w:pPr>
        <w:spacing w:after="0" w:line="480" w:lineRule="auto"/>
        <w:rPr>
          <w:rFonts w:cs="Times New Roman"/>
          <w:b/>
          <w:bCs/>
          <w:color w:val="000000"/>
          <w:szCs w:val="24"/>
        </w:rPr>
      </w:pPr>
    </w:p>
    <w:p w14:paraId="22BB974C" w14:textId="77777777" w:rsidR="00067ECE" w:rsidRDefault="00067ECE" w:rsidP="00067ECE">
      <w:pPr>
        <w:spacing w:after="0" w:line="480" w:lineRule="auto"/>
        <w:rPr>
          <w:rFonts w:cs="Times New Roman"/>
          <w:b/>
          <w:bCs/>
          <w:color w:val="000000"/>
          <w:szCs w:val="24"/>
        </w:rPr>
      </w:pPr>
    </w:p>
    <w:p w14:paraId="11A7F2D6" w14:textId="77777777" w:rsidR="00067ECE" w:rsidRDefault="00067ECE" w:rsidP="00067ECE">
      <w:pPr>
        <w:spacing w:after="0" w:line="480" w:lineRule="auto"/>
        <w:rPr>
          <w:rFonts w:cs="Times New Roman"/>
          <w:b/>
          <w:bCs/>
          <w:color w:val="000000"/>
          <w:szCs w:val="24"/>
        </w:rPr>
      </w:pPr>
    </w:p>
    <w:p w14:paraId="731BC65E" w14:textId="77777777" w:rsidR="00067ECE" w:rsidRDefault="00067ECE" w:rsidP="00067ECE">
      <w:pPr>
        <w:spacing w:after="0" w:line="480" w:lineRule="auto"/>
        <w:rPr>
          <w:rFonts w:cs="Times New Roman"/>
          <w:b/>
          <w:bCs/>
          <w:color w:val="000000"/>
          <w:szCs w:val="24"/>
        </w:rPr>
      </w:pPr>
    </w:p>
    <w:p w14:paraId="0B96010F" w14:textId="77777777" w:rsidR="00067ECE" w:rsidRPr="00C506DC" w:rsidRDefault="00067ECE" w:rsidP="00067ECE">
      <w:pPr>
        <w:spacing w:after="0" w:line="480" w:lineRule="auto"/>
        <w:rPr>
          <w:rFonts w:cs="Times New Roman"/>
          <w:szCs w:val="24"/>
        </w:rPr>
      </w:pPr>
      <w:bookmarkStart w:id="215" w:name="_Toc104561676"/>
      <w:r w:rsidRPr="00875B3F">
        <w:rPr>
          <w:b/>
        </w:rPr>
        <w:t>Table 4.</w:t>
      </w:r>
      <w:r w:rsidRPr="00875B3F">
        <w:rPr>
          <w:b/>
        </w:rPr>
        <w:fldChar w:fldCharType="begin"/>
      </w:r>
      <w:r w:rsidRPr="00875B3F">
        <w:rPr>
          <w:b/>
        </w:rPr>
        <w:instrText xml:space="preserve"> SEQ Table_4. \* ARABIC </w:instrText>
      </w:r>
      <w:r w:rsidRPr="00875B3F">
        <w:rPr>
          <w:b/>
        </w:rPr>
        <w:fldChar w:fldCharType="separate"/>
      </w:r>
      <w:r w:rsidR="006E0E64">
        <w:rPr>
          <w:b/>
          <w:noProof/>
        </w:rPr>
        <w:t>29</w:t>
      </w:r>
      <w:r w:rsidRPr="00875B3F">
        <w:rPr>
          <w:b/>
        </w:rPr>
        <w:fldChar w:fldCharType="end"/>
      </w:r>
      <w:r w:rsidRPr="00875B3F">
        <w:rPr>
          <w:b/>
        </w:rPr>
        <w:t>:</w:t>
      </w:r>
      <w:r>
        <w:t xml:space="preserve"> </w:t>
      </w:r>
      <w:r w:rsidRPr="00C506DC">
        <w:rPr>
          <w:rFonts w:cs="Times New Roman"/>
          <w:b/>
          <w:bCs/>
          <w:color w:val="000000"/>
          <w:szCs w:val="24"/>
        </w:rPr>
        <w:t>ANOVA for Response Surface Reduced Quartic Model for Compressive Strength</w:t>
      </w:r>
      <w:bookmarkEnd w:id="215"/>
    </w:p>
    <w:tbl>
      <w:tblPr>
        <w:tblW w:w="8416" w:type="dxa"/>
        <w:tblCellSpacing w:w="15" w:type="dxa"/>
        <w:tblCellMar>
          <w:top w:w="15" w:type="dxa"/>
          <w:left w:w="15" w:type="dxa"/>
          <w:bottom w:w="15" w:type="dxa"/>
          <w:right w:w="15" w:type="dxa"/>
        </w:tblCellMar>
        <w:tblLook w:val="04A0" w:firstRow="1" w:lastRow="0" w:firstColumn="1" w:lastColumn="0" w:noHBand="0" w:noVBand="1"/>
      </w:tblPr>
      <w:tblGrid>
        <w:gridCol w:w="1938"/>
        <w:gridCol w:w="1762"/>
        <w:gridCol w:w="622"/>
        <w:gridCol w:w="1373"/>
        <w:gridCol w:w="822"/>
        <w:gridCol w:w="810"/>
        <w:gridCol w:w="1089"/>
      </w:tblGrid>
      <w:tr w:rsidR="00067ECE" w:rsidRPr="00C506DC" w14:paraId="3DB808BC" w14:textId="77777777" w:rsidTr="009815F2">
        <w:trPr>
          <w:trHeight w:val="541"/>
          <w:tblCellSpacing w:w="15" w:type="dxa"/>
        </w:trPr>
        <w:tc>
          <w:tcPr>
            <w:tcW w:w="1893" w:type="dxa"/>
            <w:tcBorders>
              <w:top w:val="single" w:sz="4" w:space="0" w:color="auto"/>
              <w:bottom w:val="single" w:sz="4" w:space="0" w:color="auto"/>
            </w:tcBorders>
            <w:shd w:val="clear" w:color="auto" w:fill="FFFFFF"/>
            <w:vAlign w:val="center"/>
            <w:hideMark/>
          </w:tcPr>
          <w:p w14:paraId="14B34823"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Source</w:t>
            </w:r>
          </w:p>
        </w:tc>
        <w:tc>
          <w:tcPr>
            <w:tcW w:w="1732" w:type="dxa"/>
            <w:tcBorders>
              <w:top w:val="single" w:sz="4" w:space="0" w:color="auto"/>
              <w:bottom w:val="single" w:sz="4" w:space="0" w:color="auto"/>
            </w:tcBorders>
            <w:shd w:val="clear" w:color="auto" w:fill="FFFFFF"/>
            <w:vAlign w:val="center"/>
            <w:hideMark/>
          </w:tcPr>
          <w:p w14:paraId="3CE31638"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Sum of Squares</w:t>
            </w:r>
          </w:p>
        </w:tc>
        <w:tc>
          <w:tcPr>
            <w:tcW w:w="592" w:type="dxa"/>
            <w:tcBorders>
              <w:top w:val="single" w:sz="4" w:space="0" w:color="auto"/>
              <w:bottom w:val="single" w:sz="4" w:space="0" w:color="auto"/>
            </w:tcBorders>
            <w:shd w:val="clear" w:color="auto" w:fill="FFFFFF"/>
            <w:vAlign w:val="center"/>
            <w:hideMark/>
          </w:tcPr>
          <w:p w14:paraId="6ED84253"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Df</w:t>
            </w:r>
          </w:p>
        </w:tc>
        <w:tc>
          <w:tcPr>
            <w:tcW w:w="0" w:type="auto"/>
            <w:tcBorders>
              <w:top w:val="single" w:sz="4" w:space="0" w:color="auto"/>
              <w:bottom w:val="single" w:sz="4" w:space="0" w:color="auto"/>
            </w:tcBorders>
            <w:shd w:val="clear" w:color="auto" w:fill="FFFFFF"/>
            <w:vAlign w:val="center"/>
            <w:hideMark/>
          </w:tcPr>
          <w:p w14:paraId="79755E23"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Mean Square</w:t>
            </w:r>
          </w:p>
        </w:tc>
        <w:tc>
          <w:tcPr>
            <w:tcW w:w="0" w:type="auto"/>
            <w:tcBorders>
              <w:top w:val="single" w:sz="4" w:space="0" w:color="auto"/>
              <w:bottom w:val="single" w:sz="4" w:space="0" w:color="auto"/>
            </w:tcBorders>
            <w:shd w:val="clear" w:color="auto" w:fill="FFFFFF"/>
            <w:vAlign w:val="center"/>
            <w:hideMark/>
          </w:tcPr>
          <w:p w14:paraId="26A96BD0"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F-value</w:t>
            </w:r>
          </w:p>
        </w:tc>
        <w:tc>
          <w:tcPr>
            <w:tcW w:w="0" w:type="auto"/>
            <w:tcBorders>
              <w:top w:val="single" w:sz="4" w:space="0" w:color="auto"/>
              <w:bottom w:val="single" w:sz="4" w:space="0" w:color="auto"/>
            </w:tcBorders>
            <w:shd w:val="clear" w:color="auto" w:fill="FFFFFF"/>
            <w:vAlign w:val="center"/>
            <w:hideMark/>
          </w:tcPr>
          <w:p w14:paraId="4C99D138" w14:textId="77777777" w:rsidR="00067ECE" w:rsidRPr="00C506DC" w:rsidRDefault="00067ECE" w:rsidP="009815F2">
            <w:pPr>
              <w:spacing w:after="0" w:line="480" w:lineRule="auto"/>
              <w:jc w:val="center"/>
              <w:rPr>
                <w:rFonts w:cs="Times New Roman"/>
                <w:b/>
                <w:bCs/>
                <w:color w:val="000000"/>
                <w:szCs w:val="24"/>
              </w:rPr>
            </w:pPr>
            <w:r w:rsidRPr="00C506DC">
              <w:rPr>
                <w:rFonts w:cs="Times New Roman"/>
                <w:b/>
                <w:bCs/>
                <w:color w:val="000000"/>
                <w:szCs w:val="24"/>
              </w:rPr>
              <w:t>p-value</w:t>
            </w:r>
          </w:p>
        </w:tc>
        <w:tc>
          <w:tcPr>
            <w:tcW w:w="0" w:type="auto"/>
            <w:tcBorders>
              <w:top w:val="single" w:sz="4" w:space="0" w:color="auto"/>
              <w:bottom w:val="single" w:sz="4" w:space="0" w:color="auto"/>
            </w:tcBorders>
            <w:shd w:val="clear" w:color="auto" w:fill="FFFFFF"/>
            <w:vAlign w:val="center"/>
            <w:hideMark/>
          </w:tcPr>
          <w:p w14:paraId="43FC3633" w14:textId="77777777" w:rsidR="00067ECE" w:rsidRPr="00C506DC" w:rsidRDefault="00067ECE" w:rsidP="009815F2">
            <w:pPr>
              <w:spacing w:after="0" w:line="480" w:lineRule="auto"/>
              <w:jc w:val="center"/>
              <w:rPr>
                <w:rFonts w:cs="Times New Roman"/>
                <w:b/>
                <w:bCs/>
                <w:color w:val="000000"/>
                <w:szCs w:val="24"/>
              </w:rPr>
            </w:pPr>
          </w:p>
        </w:tc>
      </w:tr>
      <w:tr w:rsidR="00067ECE" w:rsidRPr="00C506DC" w14:paraId="665EBCA9" w14:textId="77777777" w:rsidTr="009815F2">
        <w:trPr>
          <w:trHeight w:val="556"/>
          <w:tblCellSpacing w:w="15" w:type="dxa"/>
        </w:trPr>
        <w:tc>
          <w:tcPr>
            <w:tcW w:w="1893" w:type="dxa"/>
            <w:shd w:val="clear" w:color="auto" w:fill="FFFFFF"/>
            <w:vAlign w:val="center"/>
            <w:hideMark/>
          </w:tcPr>
          <w:p w14:paraId="5833F5B4"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Model</w:t>
            </w:r>
          </w:p>
        </w:tc>
        <w:tc>
          <w:tcPr>
            <w:tcW w:w="1732" w:type="dxa"/>
            <w:shd w:val="clear" w:color="auto" w:fill="FFFFFF"/>
            <w:vAlign w:val="center"/>
            <w:hideMark/>
          </w:tcPr>
          <w:p w14:paraId="5C65D95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0.0033</w:t>
            </w:r>
          </w:p>
        </w:tc>
        <w:tc>
          <w:tcPr>
            <w:tcW w:w="592" w:type="dxa"/>
            <w:shd w:val="clear" w:color="auto" w:fill="FFFFFF"/>
            <w:vAlign w:val="center"/>
            <w:hideMark/>
          </w:tcPr>
          <w:p w14:paraId="4A4F245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7</w:t>
            </w:r>
          </w:p>
        </w:tc>
        <w:tc>
          <w:tcPr>
            <w:tcW w:w="0" w:type="auto"/>
            <w:shd w:val="clear" w:color="auto" w:fill="FFFFFF"/>
            <w:vAlign w:val="center"/>
            <w:hideMark/>
          </w:tcPr>
          <w:p w14:paraId="5930DEC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0.0005</w:t>
            </w:r>
          </w:p>
        </w:tc>
        <w:tc>
          <w:tcPr>
            <w:tcW w:w="0" w:type="auto"/>
            <w:shd w:val="clear" w:color="auto" w:fill="FFFFFF"/>
            <w:vAlign w:val="center"/>
            <w:hideMark/>
          </w:tcPr>
          <w:p w14:paraId="42DEC68A"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9.57</w:t>
            </w:r>
          </w:p>
        </w:tc>
        <w:tc>
          <w:tcPr>
            <w:tcW w:w="0" w:type="auto"/>
            <w:shd w:val="clear" w:color="auto" w:fill="FFFFFF"/>
            <w:vAlign w:val="center"/>
            <w:hideMark/>
          </w:tcPr>
          <w:p w14:paraId="777384F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0.0122</w:t>
            </w:r>
          </w:p>
        </w:tc>
        <w:tc>
          <w:tcPr>
            <w:tcW w:w="0" w:type="auto"/>
            <w:shd w:val="clear" w:color="auto" w:fill="FFFFFF"/>
            <w:vAlign w:val="center"/>
            <w:hideMark/>
          </w:tcPr>
          <w:p w14:paraId="25C08944"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significant</w:t>
            </w:r>
          </w:p>
        </w:tc>
      </w:tr>
      <w:tr w:rsidR="00067ECE" w:rsidRPr="00C506DC" w14:paraId="4FA95DCA" w14:textId="77777777" w:rsidTr="009815F2">
        <w:trPr>
          <w:trHeight w:val="556"/>
          <w:tblCellSpacing w:w="15" w:type="dxa"/>
        </w:trPr>
        <w:tc>
          <w:tcPr>
            <w:tcW w:w="1893" w:type="dxa"/>
            <w:shd w:val="clear" w:color="auto" w:fill="FFFFFF"/>
            <w:vAlign w:val="center"/>
            <w:hideMark/>
          </w:tcPr>
          <w:p w14:paraId="5B7879C2"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A-DAYS</w:t>
            </w:r>
          </w:p>
        </w:tc>
        <w:tc>
          <w:tcPr>
            <w:tcW w:w="1732" w:type="dxa"/>
            <w:shd w:val="clear" w:color="auto" w:fill="FFFFFF"/>
            <w:vAlign w:val="center"/>
            <w:hideMark/>
          </w:tcPr>
          <w:p w14:paraId="37E3E39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0.0005</w:t>
            </w:r>
          </w:p>
        </w:tc>
        <w:tc>
          <w:tcPr>
            <w:tcW w:w="592" w:type="dxa"/>
            <w:shd w:val="clear" w:color="auto" w:fill="FFFFFF"/>
            <w:vAlign w:val="center"/>
            <w:hideMark/>
          </w:tcPr>
          <w:p w14:paraId="3C9DEE3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11C8AB32"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0.0005</w:t>
            </w:r>
          </w:p>
        </w:tc>
        <w:tc>
          <w:tcPr>
            <w:tcW w:w="0" w:type="auto"/>
            <w:shd w:val="clear" w:color="auto" w:fill="FFFFFF"/>
            <w:vAlign w:val="center"/>
            <w:hideMark/>
          </w:tcPr>
          <w:p w14:paraId="5A5C504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10.08</w:t>
            </w:r>
          </w:p>
        </w:tc>
        <w:tc>
          <w:tcPr>
            <w:tcW w:w="0" w:type="auto"/>
            <w:shd w:val="clear" w:color="auto" w:fill="FFFFFF"/>
            <w:vAlign w:val="center"/>
            <w:hideMark/>
          </w:tcPr>
          <w:p w14:paraId="228015E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0.0247</w:t>
            </w:r>
          </w:p>
        </w:tc>
        <w:tc>
          <w:tcPr>
            <w:tcW w:w="0" w:type="auto"/>
            <w:shd w:val="clear" w:color="auto" w:fill="FFFFFF"/>
            <w:vAlign w:val="center"/>
            <w:hideMark/>
          </w:tcPr>
          <w:p w14:paraId="26D4E030" w14:textId="77777777" w:rsidR="00067ECE" w:rsidRPr="00C506DC" w:rsidRDefault="00067ECE" w:rsidP="009815F2">
            <w:pPr>
              <w:spacing w:after="0" w:line="480" w:lineRule="auto"/>
              <w:jc w:val="right"/>
              <w:rPr>
                <w:rFonts w:cs="Times New Roman"/>
                <w:color w:val="000000"/>
                <w:szCs w:val="24"/>
              </w:rPr>
            </w:pPr>
          </w:p>
        </w:tc>
      </w:tr>
      <w:tr w:rsidR="00067ECE" w:rsidRPr="00C506DC" w14:paraId="3D789078" w14:textId="77777777" w:rsidTr="009815F2">
        <w:trPr>
          <w:trHeight w:val="1097"/>
          <w:tblCellSpacing w:w="15" w:type="dxa"/>
        </w:trPr>
        <w:tc>
          <w:tcPr>
            <w:tcW w:w="1893" w:type="dxa"/>
            <w:shd w:val="clear" w:color="auto" w:fill="FFFFFF"/>
            <w:vAlign w:val="center"/>
            <w:hideMark/>
          </w:tcPr>
          <w:p w14:paraId="2F7FEBBF"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B-Cassava Peel Ash (%)</w:t>
            </w:r>
          </w:p>
        </w:tc>
        <w:tc>
          <w:tcPr>
            <w:tcW w:w="1732" w:type="dxa"/>
            <w:shd w:val="clear" w:color="auto" w:fill="FFFFFF"/>
            <w:vAlign w:val="center"/>
            <w:hideMark/>
          </w:tcPr>
          <w:p w14:paraId="5983BE4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0.0001</w:t>
            </w:r>
          </w:p>
        </w:tc>
        <w:tc>
          <w:tcPr>
            <w:tcW w:w="592" w:type="dxa"/>
            <w:shd w:val="clear" w:color="auto" w:fill="FFFFFF"/>
            <w:vAlign w:val="center"/>
            <w:hideMark/>
          </w:tcPr>
          <w:p w14:paraId="2E28677E"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5F17063E"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0.0001</w:t>
            </w:r>
          </w:p>
        </w:tc>
        <w:tc>
          <w:tcPr>
            <w:tcW w:w="0" w:type="auto"/>
            <w:shd w:val="clear" w:color="auto" w:fill="FFFFFF"/>
            <w:vAlign w:val="center"/>
            <w:hideMark/>
          </w:tcPr>
          <w:p w14:paraId="11575E9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1.86</w:t>
            </w:r>
          </w:p>
        </w:tc>
        <w:tc>
          <w:tcPr>
            <w:tcW w:w="0" w:type="auto"/>
            <w:shd w:val="clear" w:color="auto" w:fill="FFFFFF"/>
            <w:vAlign w:val="center"/>
            <w:hideMark/>
          </w:tcPr>
          <w:p w14:paraId="5FD4166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0.2311</w:t>
            </w:r>
          </w:p>
        </w:tc>
        <w:tc>
          <w:tcPr>
            <w:tcW w:w="0" w:type="auto"/>
            <w:shd w:val="clear" w:color="auto" w:fill="FFFFFF"/>
            <w:vAlign w:val="center"/>
            <w:hideMark/>
          </w:tcPr>
          <w:p w14:paraId="666B4D12" w14:textId="77777777" w:rsidR="00067ECE" w:rsidRPr="00C506DC" w:rsidRDefault="00067ECE" w:rsidP="009815F2">
            <w:pPr>
              <w:spacing w:after="0" w:line="480" w:lineRule="auto"/>
              <w:jc w:val="right"/>
              <w:rPr>
                <w:rFonts w:cs="Times New Roman"/>
                <w:color w:val="000000"/>
                <w:szCs w:val="24"/>
              </w:rPr>
            </w:pPr>
          </w:p>
        </w:tc>
      </w:tr>
      <w:tr w:rsidR="00067ECE" w:rsidRPr="00C506DC" w14:paraId="7AD13860" w14:textId="77777777" w:rsidTr="009815F2">
        <w:trPr>
          <w:trHeight w:val="556"/>
          <w:tblCellSpacing w:w="15" w:type="dxa"/>
        </w:trPr>
        <w:tc>
          <w:tcPr>
            <w:tcW w:w="1893" w:type="dxa"/>
            <w:shd w:val="clear" w:color="auto" w:fill="FFFFFF"/>
            <w:vAlign w:val="center"/>
            <w:hideMark/>
          </w:tcPr>
          <w:p w14:paraId="554B18C5"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AB</w:t>
            </w:r>
          </w:p>
        </w:tc>
        <w:tc>
          <w:tcPr>
            <w:tcW w:w="1732" w:type="dxa"/>
            <w:shd w:val="clear" w:color="auto" w:fill="FFFFFF"/>
            <w:vAlign w:val="center"/>
            <w:hideMark/>
          </w:tcPr>
          <w:p w14:paraId="3D021ADA"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4.581E-06</w:t>
            </w:r>
          </w:p>
        </w:tc>
        <w:tc>
          <w:tcPr>
            <w:tcW w:w="592" w:type="dxa"/>
            <w:shd w:val="clear" w:color="auto" w:fill="FFFFFF"/>
            <w:vAlign w:val="center"/>
            <w:hideMark/>
          </w:tcPr>
          <w:p w14:paraId="14CCFC82"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16FFBC81"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4.581E-06</w:t>
            </w:r>
          </w:p>
        </w:tc>
        <w:tc>
          <w:tcPr>
            <w:tcW w:w="0" w:type="auto"/>
            <w:shd w:val="clear" w:color="auto" w:fill="FFFFFF"/>
            <w:vAlign w:val="center"/>
            <w:hideMark/>
          </w:tcPr>
          <w:p w14:paraId="6BEF59F5"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0.0929</w:t>
            </w:r>
          </w:p>
        </w:tc>
        <w:tc>
          <w:tcPr>
            <w:tcW w:w="0" w:type="auto"/>
            <w:shd w:val="clear" w:color="auto" w:fill="FFFFFF"/>
            <w:vAlign w:val="center"/>
            <w:hideMark/>
          </w:tcPr>
          <w:p w14:paraId="585AF594"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0.7728</w:t>
            </w:r>
          </w:p>
        </w:tc>
        <w:tc>
          <w:tcPr>
            <w:tcW w:w="0" w:type="auto"/>
            <w:shd w:val="clear" w:color="auto" w:fill="FFFFFF"/>
            <w:vAlign w:val="center"/>
            <w:hideMark/>
          </w:tcPr>
          <w:p w14:paraId="348C060F" w14:textId="77777777" w:rsidR="00067ECE" w:rsidRPr="00C506DC" w:rsidRDefault="00067ECE" w:rsidP="009815F2">
            <w:pPr>
              <w:spacing w:after="0" w:line="480" w:lineRule="auto"/>
              <w:jc w:val="right"/>
              <w:rPr>
                <w:rFonts w:cs="Times New Roman"/>
                <w:color w:val="000000"/>
                <w:szCs w:val="24"/>
              </w:rPr>
            </w:pPr>
          </w:p>
        </w:tc>
      </w:tr>
      <w:tr w:rsidR="00067ECE" w:rsidRPr="00C506DC" w14:paraId="0967285B" w14:textId="77777777" w:rsidTr="009815F2">
        <w:trPr>
          <w:trHeight w:val="556"/>
          <w:tblCellSpacing w:w="15" w:type="dxa"/>
        </w:trPr>
        <w:tc>
          <w:tcPr>
            <w:tcW w:w="1893" w:type="dxa"/>
            <w:shd w:val="clear" w:color="auto" w:fill="FFFFFF"/>
            <w:vAlign w:val="center"/>
            <w:hideMark/>
          </w:tcPr>
          <w:p w14:paraId="476CAD4A"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A²</w:t>
            </w:r>
          </w:p>
        </w:tc>
        <w:tc>
          <w:tcPr>
            <w:tcW w:w="1732" w:type="dxa"/>
            <w:shd w:val="clear" w:color="auto" w:fill="FFFFFF"/>
            <w:vAlign w:val="center"/>
            <w:hideMark/>
          </w:tcPr>
          <w:p w14:paraId="2F40D7CF"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0.0000</w:t>
            </w:r>
          </w:p>
        </w:tc>
        <w:tc>
          <w:tcPr>
            <w:tcW w:w="592" w:type="dxa"/>
            <w:shd w:val="clear" w:color="auto" w:fill="FFFFFF"/>
            <w:vAlign w:val="center"/>
            <w:hideMark/>
          </w:tcPr>
          <w:p w14:paraId="65A3F79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5E5D4792"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0.0000</w:t>
            </w:r>
          </w:p>
        </w:tc>
        <w:tc>
          <w:tcPr>
            <w:tcW w:w="0" w:type="auto"/>
            <w:shd w:val="clear" w:color="auto" w:fill="FFFFFF"/>
            <w:vAlign w:val="center"/>
            <w:hideMark/>
          </w:tcPr>
          <w:p w14:paraId="3B8F9A56"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0.7500</w:t>
            </w:r>
          </w:p>
        </w:tc>
        <w:tc>
          <w:tcPr>
            <w:tcW w:w="0" w:type="auto"/>
            <w:shd w:val="clear" w:color="auto" w:fill="FFFFFF"/>
            <w:vAlign w:val="center"/>
            <w:hideMark/>
          </w:tcPr>
          <w:p w14:paraId="0F20971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0.4261</w:t>
            </w:r>
          </w:p>
        </w:tc>
        <w:tc>
          <w:tcPr>
            <w:tcW w:w="0" w:type="auto"/>
            <w:shd w:val="clear" w:color="auto" w:fill="FFFFFF"/>
            <w:vAlign w:val="center"/>
            <w:hideMark/>
          </w:tcPr>
          <w:p w14:paraId="7051B3AF" w14:textId="77777777" w:rsidR="00067ECE" w:rsidRPr="00C506DC" w:rsidRDefault="00067ECE" w:rsidP="009815F2">
            <w:pPr>
              <w:spacing w:after="0" w:line="480" w:lineRule="auto"/>
              <w:jc w:val="right"/>
              <w:rPr>
                <w:rFonts w:cs="Times New Roman"/>
                <w:color w:val="000000"/>
                <w:szCs w:val="24"/>
              </w:rPr>
            </w:pPr>
          </w:p>
        </w:tc>
      </w:tr>
      <w:tr w:rsidR="00067ECE" w:rsidRPr="00C506DC" w14:paraId="59947468" w14:textId="77777777" w:rsidTr="009815F2">
        <w:trPr>
          <w:trHeight w:val="556"/>
          <w:tblCellSpacing w:w="15" w:type="dxa"/>
        </w:trPr>
        <w:tc>
          <w:tcPr>
            <w:tcW w:w="1893" w:type="dxa"/>
            <w:shd w:val="clear" w:color="auto" w:fill="FFFFFF"/>
            <w:vAlign w:val="center"/>
            <w:hideMark/>
          </w:tcPr>
          <w:p w14:paraId="5583CE33"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B²</w:t>
            </w:r>
          </w:p>
        </w:tc>
        <w:tc>
          <w:tcPr>
            <w:tcW w:w="1732" w:type="dxa"/>
            <w:shd w:val="clear" w:color="auto" w:fill="FFFFFF"/>
            <w:vAlign w:val="center"/>
            <w:hideMark/>
          </w:tcPr>
          <w:p w14:paraId="3C8A5BA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0.0011</w:t>
            </w:r>
          </w:p>
        </w:tc>
        <w:tc>
          <w:tcPr>
            <w:tcW w:w="592" w:type="dxa"/>
            <w:shd w:val="clear" w:color="auto" w:fill="FFFFFF"/>
            <w:vAlign w:val="center"/>
            <w:hideMark/>
          </w:tcPr>
          <w:p w14:paraId="22EA3F47"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0F8A5013"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0.0011</w:t>
            </w:r>
          </w:p>
        </w:tc>
        <w:tc>
          <w:tcPr>
            <w:tcW w:w="0" w:type="auto"/>
            <w:shd w:val="clear" w:color="auto" w:fill="FFFFFF"/>
            <w:vAlign w:val="center"/>
            <w:hideMark/>
          </w:tcPr>
          <w:p w14:paraId="482EB51B"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22.32</w:t>
            </w:r>
          </w:p>
        </w:tc>
        <w:tc>
          <w:tcPr>
            <w:tcW w:w="0" w:type="auto"/>
            <w:shd w:val="clear" w:color="auto" w:fill="FFFFFF"/>
            <w:vAlign w:val="center"/>
            <w:hideMark/>
          </w:tcPr>
          <w:p w14:paraId="42E69C3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0.0052</w:t>
            </w:r>
          </w:p>
        </w:tc>
        <w:tc>
          <w:tcPr>
            <w:tcW w:w="0" w:type="auto"/>
            <w:shd w:val="clear" w:color="auto" w:fill="FFFFFF"/>
            <w:vAlign w:val="center"/>
            <w:hideMark/>
          </w:tcPr>
          <w:p w14:paraId="240471F4" w14:textId="77777777" w:rsidR="00067ECE" w:rsidRPr="00C506DC" w:rsidRDefault="00067ECE" w:rsidP="009815F2">
            <w:pPr>
              <w:spacing w:after="0" w:line="480" w:lineRule="auto"/>
              <w:jc w:val="right"/>
              <w:rPr>
                <w:rFonts w:cs="Times New Roman"/>
                <w:color w:val="000000"/>
                <w:szCs w:val="24"/>
              </w:rPr>
            </w:pPr>
          </w:p>
        </w:tc>
      </w:tr>
      <w:tr w:rsidR="00067ECE" w:rsidRPr="00C506DC" w14:paraId="111BE326" w14:textId="77777777" w:rsidTr="009815F2">
        <w:trPr>
          <w:trHeight w:val="556"/>
          <w:tblCellSpacing w:w="15" w:type="dxa"/>
        </w:trPr>
        <w:tc>
          <w:tcPr>
            <w:tcW w:w="1893" w:type="dxa"/>
            <w:shd w:val="clear" w:color="auto" w:fill="FFFFFF"/>
            <w:vAlign w:val="center"/>
            <w:hideMark/>
          </w:tcPr>
          <w:p w14:paraId="2F42A0A9"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A²B</w:t>
            </w:r>
          </w:p>
        </w:tc>
        <w:tc>
          <w:tcPr>
            <w:tcW w:w="1732" w:type="dxa"/>
            <w:shd w:val="clear" w:color="auto" w:fill="FFFFFF"/>
            <w:vAlign w:val="center"/>
            <w:hideMark/>
          </w:tcPr>
          <w:p w14:paraId="2A1A35EF"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9.402E-06</w:t>
            </w:r>
          </w:p>
        </w:tc>
        <w:tc>
          <w:tcPr>
            <w:tcW w:w="592" w:type="dxa"/>
            <w:shd w:val="clear" w:color="auto" w:fill="FFFFFF"/>
            <w:vAlign w:val="center"/>
            <w:hideMark/>
          </w:tcPr>
          <w:p w14:paraId="4A93D0B0"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23B9D8F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9.402E-06</w:t>
            </w:r>
          </w:p>
        </w:tc>
        <w:tc>
          <w:tcPr>
            <w:tcW w:w="0" w:type="auto"/>
            <w:shd w:val="clear" w:color="auto" w:fill="FFFFFF"/>
            <w:vAlign w:val="center"/>
            <w:hideMark/>
          </w:tcPr>
          <w:p w14:paraId="2BC62EB7"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0.1907</w:t>
            </w:r>
          </w:p>
        </w:tc>
        <w:tc>
          <w:tcPr>
            <w:tcW w:w="0" w:type="auto"/>
            <w:shd w:val="clear" w:color="auto" w:fill="FFFFFF"/>
            <w:vAlign w:val="center"/>
            <w:hideMark/>
          </w:tcPr>
          <w:p w14:paraId="6CFADCE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0.6806</w:t>
            </w:r>
          </w:p>
        </w:tc>
        <w:tc>
          <w:tcPr>
            <w:tcW w:w="0" w:type="auto"/>
            <w:shd w:val="clear" w:color="auto" w:fill="FFFFFF"/>
            <w:vAlign w:val="center"/>
            <w:hideMark/>
          </w:tcPr>
          <w:p w14:paraId="6EFA3DA5" w14:textId="77777777" w:rsidR="00067ECE" w:rsidRPr="00C506DC" w:rsidRDefault="00067ECE" w:rsidP="009815F2">
            <w:pPr>
              <w:spacing w:after="0" w:line="480" w:lineRule="auto"/>
              <w:jc w:val="right"/>
              <w:rPr>
                <w:rFonts w:cs="Times New Roman"/>
                <w:color w:val="000000"/>
                <w:szCs w:val="24"/>
              </w:rPr>
            </w:pPr>
          </w:p>
        </w:tc>
      </w:tr>
      <w:tr w:rsidR="00067ECE" w:rsidRPr="00C506DC" w14:paraId="06F5096F" w14:textId="77777777" w:rsidTr="009815F2">
        <w:trPr>
          <w:trHeight w:val="541"/>
          <w:tblCellSpacing w:w="15" w:type="dxa"/>
        </w:trPr>
        <w:tc>
          <w:tcPr>
            <w:tcW w:w="1893" w:type="dxa"/>
            <w:shd w:val="clear" w:color="auto" w:fill="FFFFFF"/>
            <w:vAlign w:val="center"/>
            <w:hideMark/>
          </w:tcPr>
          <w:p w14:paraId="75E5D42F"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AB²</w:t>
            </w:r>
          </w:p>
        </w:tc>
        <w:tc>
          <w:tcPr>
            <w:tcW w:w="1732" w:type="dxa"/>
            <w:shd w:val="clear" w:color="auto" w:fill="FFFFFF"/>
            <w:vAlign w:val="center"/>
            <w:hideMark/>
          </w:tcPr>
          <w:p w14:paraId="0D0A15C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0.0000</w:t>
            </w:r>
          </w:p>
        </w:tc>
        <w:tc>
          <w:tcPr>
            <w:tcW w:w="592" w:type="dxa"/>
            <w:shd w:val="clear" w:color="auto" w:fill="FFFFFF"/>
            <w:vAlign w:val="center"/>
            <w:hideMark/>
          </w:tcPr>
          <w:p w14:paraId="56F2FD5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w:t>
            </w:r>
          </w:p>
        </w:tc>
        <w:tc>
          <w:tcPr>
            <w:tcW w:w="0" w:type="auto"/>
            <w:shd w:val="clear" w:color="auto" w:fill="FFFFFF"/>
            <w:vAlign w:val="center"/>
            <w:hideMark/>
          </w:tcPr>
          <w:p w14:paraId="42EEB2D9"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0.0000</w:t>
            </w:r>
          </w:p>
        </w:tc>
        <w:tc>
          <w:tcPr>
            <w:tcW w:w="0" w:type="auto"/>
            <w:shd w:val="clear" w:color="auto" w:fill="FFFFFF"/>
            <w:vAlign w:val="center"/>
            <w:hideMark/>
          </w:tcPr>
          <w:p w14:paraId="5A50156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0.4985</w:t>
            </w:r>
          </w:p>
        </w:tc>
        <w:tc>
          <w:tcPr>
            <w:tcW w:w="0" w:type="auto"/>
            <w:shd w:val="clear" w:color="auto" w:fill="FFFFFF"/>
            <w:vAlign w:val="center"/>
            <w:hideMark/>
          </w:tcPr>
          <w:p w14:paraId="4D522A2C"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0.5117</w:t>
            </w:r>
          </w:p>
        </w:tc>
        <w:tc>
          <w:tcPr>
            <w:tcW w:w="0" w:type="auto"/>
            <w:shd w:val="clear" w:color="auto" w:fill="FFFFFF"/>
            <w:vAlign w:val="center"/>
            <w:hideMark/>
          </w:tcPr>
          <w:p w14:paraId="6428A955" w14:textId="77777777" w:rsidR="00067ECE" w:rsidRPr="00C506DC" w:rsidRDefault="00067ECE" w:rsidP="009815F2">
            <w:pPr>
              <w:spacing w:after="0" w:line="480" w:lineRule="auto"/>
              <w:jc w:val="right"/>
              <w:rPr>
                <w:rFonts w:cs="Times New Roman"/>
                <w:color w:val="000000"/>
                <w:szCs w:val="24"/>
              </w:rPr>
            </w:pPr>
          </w:p>
        </w:tc>
      </w:tr>
      <w:tr w:rsidR="00067ECE" w:rsidRPr="00C506DC" w14:paraId="2E014F9A" w14:textId="77777777" w:rsidTr="009815F2">
        <w:trPr>
          <w:trHeight w:val="556"/>
          <w:tblCellSpacing w:w="15" w:type="dxa"/>
        </w:trPr>
        <w:tc>
          <w:tcPr>
            <w:tcW w:w="1893" w:type="dxa"/>
            <w:shd w:val="clear" w:color="auto" w:fill="FFFFFF"/>
            <w:vAlign w:val="center"/>
            <w:hideMark/>
          </w:tcPr>
          <w:p w14:paraId="01779BDA"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Residual</w:t>
            </w:r>
          </w:p>
        </w:tc>
        <w:tc>
          <w:tcPr>
            <w:tcW w:w="1732" w:type="dxa"/>
            <w:shd w:val="clear" w:color="auto" w:fill="FFFFFF"/>
            <w:vAlign w:val="center"/>
            <w:hideMark/>
          </w:tcPr>
          <w:p w14:paraId="64A2BA55"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0.0002</w:t>
            </w:r>
          </w:p>
        </w:tc>
        <w:tc>
          <w:tcPr>
            <w:tcW w:w="592" w:type="dxa"/>
            <w:shd w:val="clear" w:color="auto" w:fill="FFFFFF"/>
            <w:vAlign w:val="center"/>
            <w:hideMark/>
          </w:tcPr>
          <w:p w14:paraId="51D33B4D"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5</w:t>
            </w:r>
          </w:p>
        </w:tc>
        <w:tc>
          <w:tcPr>
            <w:tcW w:w="0" w:type="auto"/>
            <w:shd w:val="clear" w:color="auto" w:fill="FFFFFF"/>
            <w:vAlign w:val="center"/>
            <w:hideMark/>
          </w:tcPr>
          <w:p w14:paraId="2F96D7E8"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0.0000</w:t>
            </w:r>
          </w:p>
        </w:tc>
        <w:tc>
          <w:tcPr>
            <w:tcW w:w="0" w:type="auto"/>
            <w:shd w:val="clear" w:color="auto" w:fill="FFFFFF"/>
            <w:vAlign w:val="center"/>
            <w:hideMark/>
          </w:tcPr>
          <w:p w14:paraId="48E5BE71" w14:textId="77777777" w:rsidR="00067ECE" w:rsidRPr="00C506DC" w:rsidRDefault="00067ECE" w:rsidP="009815F2">
            <w:pPr>
              <w:spacing w:after="0" w:line="480" w:lineRule="auto"/>
              <w:jc w:val="right"/>
              <w:rPr>
                <w:rFonts w:cs="Times New Roman"/>
                <w:color w:val="000000"/>
                <w:szCs w:val="24"/>
              </w:rPr>
            </w:pPr>
          </w:p>
        </w:tc>
        <w:tc>
          <w:tcPr>
            <w:tcW w:w="0" w:type="auto"/>
            <w:shd w:val="clear" w:color="auto" w:fill="FFFFFF"/>
            <w:vAlign w:val="center"/>
            <w:hideMark/>
          </w:tcPr>
          <w:p w14:paraId="30C7C2C1" w14:textId="77777777" w:rsidR="00067ECE" w:rsidRPr="00C506DC" w:rsidRDefault="00067ECE" w:rsidP="009815F2">
            <w:pPr>
              <w:spacing w:after="0" w:line="480" w:lineRule="auto"/>
              <w:rPr>
                <w:rFonts w:cs="Times New Roman"/>
                <w:szCs w:val="24"/>
              </w:rPr>
            </w:pPr>
          </w:p>
        </w:tc>
        <w:tc>
          <w:tcPr>
            <w:tcW w:w="0" w:type="auto"/>
            <w:shd w:val="clear" w:color="auto" w:fill="FFFFFF"/>
            <w:vAlign w:val="center"/>
            <w:hideMark/>
          </w:tcPr>
          <w:p w14:paraId="7A872773" w14:textId="77777777" w:rsidR="00067ECE" w:rsidRPr="00C506DC" w:rsidRDefault="00067ECE" w:rsidP="009815F2">
            <w:pPr>
              <w:spacing w:after="0" w:line="480" w:lineRule="auto"/>
              <w:rPr>
                <w:rFonts w:cs="Times New Roman"/>
                <w:szCs w:val="24"/>
              </w:rPr>
            </w:pPr>
          </w:p>
        </w:tc>
      </w:tr>
      <w:tr w:rsidR="00067ECE" w:rsidRPr="00C506DC" w14:paraId="57F0AC05" w14:textId="77777777" w:rsidTr="009815F2">
        <w:trPr>
          <w:trHeight w:val="556"/>
          <w:tblCellSpacing w:w="15" w:type="dxa"/>
        </w:trPr>
        <w:tc>
          <w:tcPr>
            <w:tcW w:w="1893" w:type="dxa"/>
            <w:tcBorders>
              <w:bottom w:val="single" w:sz="4" w:space="0" w:color="auto"/>
            </w:tcBorders>
            <w:shd w:val="clear" w:color="auto" w:fill="FFFFFF"/>
            <w:vAlign w:val="center"/>
            <w:hideMark/>
          </w:tcPr>
          <w:p w14:paraId="0357A549"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Cor Total</w:t>
            </w:r>
          </w:p>
        </w:tc>
        <w:tc>
          <w:tcPr>
            <w:tcW w:w="1732" w:type="dxa"/>
            <w:tcBorders>
              <w:bottom w:val="single" w:sz="4" w:space="0" w:color="auto"/>
            </w:tcBorders>
            <w:shd w:val="clear" w:color="auto" w:fill="FFFFFF"/>
            <w:vAlign w:val="center"/>
            <w:hideMark/>
          </w:tcPr>
          <w:p w14:paraId="546C88EE"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0.0035</w:t>
            </w:r>
          </w:p>
        </w:tc>
        <w:tc>
          <w:tcPr>
            <w:tcW w:w="592" w:type="dxa"/>
            <w:tcBorders>
              <w:bottom w:val="single" w:sz="4" w:space="0" w:color="auto"/>
            </w:tcBorders>
            <w:shd w:val="clear" w:color="auto" w:fill="FFFFFF"/>
            <w:vAlign w:val="center"/>
            <w:hideMark/>
          </w:tcPr>
          <w:p w14:paraId="62CE0121" w14:textId="77777777" w:rsidR="00067ECE" w:rsidRPr="00C506DC" w:rsidRDefault="00067ECE" w:rsidP="009815F2">
            <w:pPr>
              <w:spacing w:after="0" w:line="480" w:lineRule="auto"/>
              <w:jc w:val="right"/>
              <w:rPr>
                <w:rFonts w:cs="Times New Roman"/>
                <w:color w:val="000000"/>
                <w:szCs w:val="24"/>
              </w:rPr>
            </w:pPr>
            <w:r w:rsidRPr="00C506DC">
              <w:rPr>
                <w:rFonts w:cs="Times New Roman"/>
                <w:color w:val="000000"/>
                <w:szCs w:val="24"/>
              </w:rPr>
              <w:t>12</w:t>
            </w:r>
          </w:p>
        </w:tc>
        <w:tc>
          <w:tcPr>
            <w:tcW w:w="0" w:type="auto"/>
            <w:tcBorders>
              <w:bottom w:val="single" w:sz="4" w:space="0" w:color="auto"/>
            </w:tcBorders>
            <w:shd w:val="clear" w:color="auto" w:fill="FFFFFF"/>
            <w:vAlign w:val="center"/>
            <w:hideMark/>
          </w:tcPr>
          <w:p w14:paraId="140E33B2" w14:textId="77777777" w:rsidR="00067ECE" w:rsidRPr="00C506DC" w:rsidRDefault="00067ECE" w:rsidP="009815F2">
            <w:pPr>
              <w:spacing w:after="0" w:line="480" w:lineRule="auto"/>
              <w:jc w:val="right"/>
              <w:rPr>
                <w:rFonts w:cs="Times New Roman"/>
                <w:color w:val="000000"/>
                <w:szCs w:val="24"/>
              </w:rPr>
            </w:pPr>
          </w:p>
        </w:tc>
        <w:tc>
          <w:tcPr>
            <w:tcW w:w="0" w:type="auto"/>
            <w:tcBorders>
              <w:bottom w:val="single" w:sz="4" w:space="0" w:color="auto"/>
            </w:tcBorders>
            <w:shd w:val="clear" w:color="auto" w:fill="FFFFFF"/>
            <w:vAlign w:val="center"/>
            <w:hideMark/>
          </w:tcPr>
          <w:p w14:paraId="7FE1EBEE" w14:textId="77777777" w:rsidR="00067ECE" w:rsidRPr="00C506DC" w:rsidRDefault="00067ECE" w:rsidP="009815F2">
            <w:pPr>
              <w:spacing w:after="0" w:line="480" w:lineRule="auto"/>
              <w:rPr>
                <w:rFonts w:cs="Times New Roman"/>
                <w:szCs w:val="24"/>
              </w:rPr>
            </w:pPr>
          </w:p>
        </w:tc>
        <w:tc>
          <w:tcPr>
            <w:tcW w:w="0" w:type="auto"/>
            <w:tcBorders>
              <w:bottom w:val="single" w:sz="4" w:space="0" w:color="auto"/>
            </w:tcBorders>
            <w:shd w:val="clear" w:color="auto" w:fill="FFFFFF"/>
            <w:vAlign w:val="center"/>
            <w:hideMark/>
          </w:tcPr>
          <w:p w14:paraId="1925197A" w14:textId="77777777" w:rsidR="00067ECE" w:rsidRPr="00C506DC" w:rsidRDefault="00067ECE" w:rsidP="009815F2">
            <w:pPr>
              <w:spacing w:after="0" w:line="480" w:lineRule="auto"/>
              <w:rPr>
                <w:rFonts w:cs="Times New Roman"/>
                <w:szCs w:val="24"/>
              </w:rPr>
            </w:pPr>
          </w:p>
        </w:tc>
        <w:tc>
          <w:tcPr>
            <w:tcW w:w="0" w:type="auto"/>
            <w:tcBorders>
              <w:bottom w:val="single" w:sz="4" w:space="0" w:color="auto"/>
            </w:tcBorders>
            <w:shd w:val="clear" w:color="auto" w:fill="FFFFFF"/>
            <w:vAlign w:val="center"/>
            <w:hideMark/>
          </w:tcPr>
          <w:p w14:paraId="3F4F154B" w14:textId="77777777" w:rsidR="00067ECE" w:rsidRPr="00C506DC" w:rsidRDefault="00067ECE" w:rsidP="009815F2">
            <w:pPr>
              <w:spacing w:after="0" w:line="480" w:lineRule="auto"/>
              <w:rPr>
                <w:rFonts w:cs="Times New Roman"/>
                <w:szCs w:val="24"/>
              </w:rPr>
            </w:pPr>
          </w:p>
        </w:tc>
      </w:tr>
    </w:tbl>
    <w:p w14:paraId="47042A7C" w14:textId="2E0B940B" w:rsidR="00067ECE" w:rsidRDefault="00067ECE" w:rsidP="00067ECE">
      <w:pPr>
        <w:pStyle w:val="NormalWeb"/>
        <w:spacing w:line="480" w:lineRule="auto"/>
      </w:pPr>
      <w:r w:rsidRPr="00DB7BED">
        <w:t xml:space="preserve">The Model F-value of 9.57 suggests that the model is significant. An F-value of this size can occur randomly only 1.22 percent of the time. </w:t>
      </w:r>
    </w:p>
    <w:p w14:paraId="0D3B4423" w14:textId="35B1B9E6" w:rsidR="00626676" w:rsidRDefault="00626676" w:rsidP="00067ECE">
      <w:pPr>
        <w:pStyle w:val="NormalWeb"/>
        <w:spacing w:line="480" w:lineRule="auto"/>
      </w:pPr>
    </w:p>
    <w:p w14:paraId="7E357575" w14:textId="77777777" w:rsidR="00626676" w:rsidRPr="00C506DC" w:rsidRDefault="00626676" w:rsidP="00067ECE">
      <w:pPr>
        <w:pStyle w:val="NormalWeb"/>
        <w:spacing w:line="480" w:lineRule="auto"/>
      </w:pPr>
    </w:p>
    <w:p w14:paraId="05DEBBC1" w14:textId="77777777" w:rsidR="00067ECE" w:rsidRDefault="00067ECE" w:rsidP="00067ECE">
      <w:pPr>
        <w:pStyle w:val="Caption"/>
        <w:keepNext/>
        <w:spacing w:line="480" w:lineRule="auto"/>
      </w:pPr>
      <w:bookmarkStart w:id="216" w:name="_Toc104561677"/>
      <w:r>
        <w:t xml:space="preserve">Table 4. </w:t>
      </w:r>
      <w:r w:rsidR="005808C4">
        <w:fldChar w:fldCharType="begin"/>
      </w:r>
      <w:r w:rsidR="005808C4">
        <w:instrText xml:space="preserve"> SEQ Table_4. \* ARABIC </w:instrText>
      </w:r>
      <w:r w:rsidR="005808C4">
        <w:fldChar w:fldCharType="separate"/>
      </w:r>
      <w:r w:rsidR="006E0E64">
        <w:rPr>
          <w:noProof/>
        </w:rPr>
        <w:t>30</w:t>
      </w:r>
      <w:r w:rsidR="005808C4">
        <w:rPr>
          <w:noProof/>
        </w:rPr>
        <w:fldChar w:fldCharType="end"/>
      </w:r>
      <w:r>
        <w:t xml:space="preserve">: </w:t>
      </w:r>
      <w:r w:rsidRPr="00875B3F">
        <w:rPr>
          <w:rFonts w:cs="Times New Roman"/>
          <w:bCs w:val="0"/>
        </w:rPr>
        <w:t>Fit Statistics</w:t>
      </w:r>
      <w:bookmarkEnd w:id="21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7"/>
        <w:gridCol w:w="2026"/>
        <w:gridCol w:w="2555"/>
        <w:gridCol w:w="2114"/>
      </w:tblGrid>
      <w:tr w:rsidR="00067ECE" w:rsidRPr="00C506DC" w14:paraId="35A25098" w14:textId="77777777" w:rsidTr="009815F2">
        <w:trPr>
          <w:trHeight w:val="526"/>
          <w:tblCellSpacing w:w="15" w:type="dxa"/>
        </w:trPr>
        <w:tc>
          <w:tcPr>
            <w:tcW w:w="1712" w:type="dxa"/>
            <w:tcBorders>
              <w:top w:val="single" w:sz="4" w:space="0" w:color="auto"/>
              <w:bottom w:val="single" w:sz="4" w:space="0" w:color="auto"/>
            </w:tcBorders>
            <w:shd w:val="clear" w:color="auto" w:fill="FFFFFF"/>
            <w:vAlign w:val="center"/>
            <w:hideMark/>
          </w:tcPr>
          <w:p w14:paraId="4CD59362"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Std. Dev.</w:t>
            </w:r>
          </w:p>
        </w:tc>
        <w:tc>
          <w:tcPr>
            <w:tcW w:w="1996" w:type="dxa"/>
            <w:tcBorders>
              <w:top w:val="single" w:sz="4" w:space="0" w:color="auto"/>
              <w:bottom w:val="single" w:sz="4" w:space="0" w:color="auto"/>
            </w:tcBorders>
            <w:shd w:val="clear" w:color="auto" w:fill="FFFFFF"/>
            <w:vAlign w:val="center"/>
            <w:hideMark/>
          </w:tcPr>
          <w:p w14:paraId="38840040"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0.0070</w:t>
            </w:r>
          </w:p>
        </w:tc>
        <w:tc>
          <w:tcPr>
            <w:tcW w:w="2525" w:type="dxa"/>
            <w:tcBorders>
              <w:top w:val="single" w:sz="4" w:space="0" w:color="auto"/>
              <w:bottom w:val="single" w:sz="4" w:space="0" w:color="auto"/>
            </w:tcBorders>
            <w:shd w:val="clear" w:color="auto" w:fill="FFFFFF"/>
            <w:vAlign w:val="center"/>
            <w:hideMark/>
          </w:tcPr>
          <w:p w14:paraId="3B0A756F"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R²</w:t>
            </w:r>
          </w:p>
        </w:tc>
        <w:tc>
          <w:tcPr>
            <w:tcW w:w="2069" w:type="dxa"/>
            <w:tcBorders>
              <w:top w:val="single" w:sz="4" w:space="0" w:color="auto"/>
              <w:bottom w:val="single" w:sz="4" w:space="0" w:color="auto"/>
            </w:tcBorders>
            <w:shd w:val="clear" w:color="auto" w:fill="FFFFFF"/>
            <w:vAlign w:val="center"/>
            <w:hideMark/>
          </w:tcPr>
          <w:p w14:paraId="1B480987"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0.9305</w:t>
            </w:r>
          </w:p>
        </w:tc>
      </w:tr>
      <w:tr w:rsidR="00067ECE" w:rsidRPr="00C506DC" w14:paraId="26BEBAD6" w14:textId="77777777" w:rsidTr="009815F2">
        <w:trPr>
          <w:trHeight w:val="541"/>
          <w:tblCellSpacing w:w="15" w:type="dxa"/>
        </w:trPr>
        <w:tc>
          <w:tcPr>
            <w:tcW w:w="1712" w:type="dxa"/>
            <w:shd w:val="clear" w:color="auto" w:fill="FFFFFF"/>
            <w:vAlign w:val="center"/>
            <w:hideMark/>
          </w:tcPr>
          <w:p w14:paraId="2EFA94D0"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Mean</w:t>
            </w:r>
          </w:p>
        </w:tc>
        <w:tc>
          <w:tcPr>
            <w:tcW w:w="1996" w:type="dxa"/>
            <w:shd w:val="clear" w:color="auto" w:fill="FFFFFF"/>
            <w:vAlign w:val="center"/>
            <w:hideMark/>
          </w:tcPr>
          <w:p w14:paraId="5E2BAEE0"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0.0217</w:t>
            </w:r>
          </w:p>
        </w:tc>
        <w:tc>
          <w:tcPr>
            <w:tcW w:w="2525" w:type="dxa"/>
            <w:shd w:val="clear" w:color="auto" w:fill="FFFFFF"/>
            <w:vAlign w:val="center"/>
            <w:hideMark/>
          </w:tcPr>
          <w:p w14:paraId="4CE0B3DF"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Adjusted R²</w:t>
            </w:r>
          </w:p>
        </w:tc>
        <w:tc>
          <w:tcPr>
            <w:tcW w:w="2069" w:type="dxa"/>
            <w:shd w:val="clear" w:color="auto" w:fill="FFFFFF"/>
            <w:vAlign w:val="center"/>
            <w:hideMark/>
          </w:tcPr>
          <w:p w14:paraId="63614C73"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0.8333</w:t>
            </w:r>
          </w:p>
        </w:tc>
      </w:tr>
      <w:tr w:rsidR="00067ECE" w:rsidRPr="00C506DC" w14:paraId="66DC91EB" w14:textId="77777777" w:rsidTr="009815F2">
        <w:trPr>
          <w:trHeight w:val="541"/>
          <w:tblCellSpacing w:w="15" w:type="dxa"/>
        </w:trPr>
        <w:tc>
          <w:tcPr>
            <w:tcW w:w="1712" w:type="dxa"/>
            <w:shd w:val="clear" w:color="auto" w:fill="FFFFFF"/>
            <w:vAlign w:val="center"/>
            <w:hideMark/>
          </w:tcPr>
          <w:p w14:paraId="7E125C29"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C.V. %</w:t>
            </w:r>
          </w:p>
        </w:tc>
        <w:tc>
          <w:tcPr>
            <w:tcW w:w="1996" w:type="dxa"/>
            <w:shd w:val="clear" w:color="auto" w:fill="FFFFFF"/>
            <w:vAlign w:val="center"/>
            <w:hideMark/>
          </w:tcPr>
          <w:p w14:paraId="2166887B"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32.37</w:t>
            </w:r>
          </w:p>
        </w:tc>
        <w:tc>
          <w:tcPr>
            <w:tcW w:w="2525" w:type="dxa"/>
            <w:shd w:val="clear" w:color="auto" w:fill="FFFFFF"/>
            <w:vAlign w:val="center"/>
            <w:hideMark/>
          </w:tcPr>
          <w:p w14:paraId="758EACA0"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Predicted R²</w:t>
            </w:r>
          </w:p>
        </w:tc>
        <w:tc>
          <w:tcPr>
            <w:tcW w:w="2069" w:type="dxa"/>
            <w:shd w:val="clear" w:color="auto" w:fill="FFFFFF"/>
            <w:vAlign w:val="center"/>
            <w:hideMark/>
          </w:tcPr>
          <w:p w14:paraId="7D815D13"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-0.4985</w:t>
            </w:r>
          </w:p>
        </w:tc>
      </w:tr>
      <w:tr w:rsidR="00067ECE" w:rsidRPr="00C506DC" w14:paraId="185C3F95" w14:textId="77777777" w:rsidTr="009815F2">
        <w:trPr>
          <w:trHeight w:val="526"/>
          <w:tblCellSpacing w:w="15" w:type="dxa"/>
        </w:trPr>
        <w:tc>
          <w:tcPr>
            <w:tcW w:w="1712" w:type="dxa"/>
            <w:tcBorders>
              <w:bottom w:val="single" w:sz="4" w:space="0" w:color="auto"/>
            </w:tcBorders>
            <w:shd w:val="clear" w:color="auto" w:fill="FFFFFF"/>
            <w:vAlign w:val="center"/>
            <w:hideMark/>
          </w:tcPr>
          <w:p w14:paraId="36D6D37E" w14:textId="77777777" w:rsidR="00067ECE" w:rsidRPr="00C506DC" w:rsidRDefault="00067ECE" w:rsidP="009815F2">
            <w:pPr>
              <w:spacing w:after="0" w:line="480" w:lineRule="auto"/>
              <w:rPr>
                <w:rFonts w:cs="Times New Roman"/>
                <w:color w:val="000000"/>
                <w:szCs w:val="24"/>
              </w:rPr>
            </w:pPr>
          </w:p>
        </w:tc>
        <w:tc>
          <w:tcPr>
            <w:tcW w:w="1996" w:type="dxa"/>
            <w:tcBorders>
              <w:bottom w:val="single" w:sz="4" w:space="0" w:color="auto"/>
            </w:tcBorders>
            <w:shd w:val="clear" w:color="auto" w:fill="FFFFFF"/>
            <w:vAlign w:val="center"/>
            <w:hideMark/>
          </w:tcPr>
          <w:p w14:paraId="6A7C4A8F" w14:textId="77777777" w:rsidR="00067ECE" w:rsidRPr="00C506DC" w:rsidRDefault="00067ECE" w:rsidP="009815F2">
            <w:pPr>
              <w:spacing w:after="0" w:line="480" w:lineRule="auto"/>
              <w:rPr>
                <w:rFonts w:cs="Times New Roman"/>
                <w:szCs w:val="24"/>
              </w:rPr>
            </w:pPr>
          </w:p>
        </w:tc>
        <w:tc>
          <w:tcPr>
            <w:tcW w:w="2525" w:type="dxa"/>
            <w:tcBorders>
              <w:bottom w:val="single" w:sz="4" w:space="0" w:color="auto"/>
            </w:tcBorders>
            <w:shd w:val="clear" w:color="auto" w:fill="FFFFFF"/>
            <w:vAlign w:val="center"/>
            <w:hideMark/>
          </w:tcPr>
          <w:p w14:paraId="3D453C39" w14:textId="77777777" w:rsidR="00067ECE" w:rsidRPr="00C506DC" w:rsidRDefault="00067ECE" w:rsidP="009815F2">
            <w:pPr>
              <w:spacing w:after="0" w:line="480" w:lineRule="auto"/>
              <w:rPr>
                <w:rFonts w:cs="Times New Roman"/>
                <w:b/>
                <w:bCs/>
                <w:color w:val="000000"/>
                <w:szCs w:val="24"/>
              </w:rPr>
            </w:pPr>
            <w:r w:rsidRPr="00C506DC">
              <w:rPr>
                <w:rFonts w:cs="Times New Roman"/>
                <w:b/>
                <w:bCs/>
                <w:color w:val="000000"/>
                <w:szCs w:val="24"/>
              </w:rPr>
              <w:t>Adeq Precision</w:t>
            </w:r>
          </w:p>
        </w:tc>
        <w:tc>
          <w:tcPr>
            <w:tcW w:w="2069" w:type="dxa"/>
            <w:tcBorders>
              <w:bottom w:val="single" w:sz="4" w:space="0" w:color="auto"/>
            </w:tcBorders>
            <w:shd w:val="clear" w:color="auto" w:fill="FFFFFF"/>
            <w:vAlign w:val="center"/>
            <w:hideMark/>
          </w:tcPr>
          <w:p w14:paraId="24241C3E" w14:textId="77777777" w:rsidR="00067ECE" w:rsidRPr="00C506DC" w:rsidRDefault="00067ECE" w:rsidP="009815F2">
            <w:pPr>
              <w:spacing w:after="0" w:line="480" w:lineRule="auto"/>
              <w:rPr>
                <w:rFonts w:cs="Times New Roman"/>
                <w:color w:val="000000"/>
                <w:szCs w:val="24"/>
              </w:rPr>
            </w:pPr>
            <w:r w:rsidRPr="00C506DC">
              <w:rPr>
                <w:rFonts w:cs="Times New Roman"/>
                <w:color w:val="000000"/>
                <w:szCs w:val="24"/>
              </w:rPr>
              <w:t>10.5023</w:t>
            </w:r>
          </w:p>
        </w:tc>
      </w:tr>
    </w:tbl>
    <w:p w14:paraId="6933A3A2" w14:textId="77777777" w:rsidR="00626676" w:rsidRDefault="00626676" w:rsidP="00067ECE">
      <w:pPr>
        <w:pStyle w:val="NormalWeb"/>
        <w:spacing w:line="480" w:lineRule="auto"/>
      </w:pPr>
    </w:p>
    <w:p w14:paraId="246EDE33" w14:textId="77777777" w:rsidR="00067ECE" w:rsidRPr="00C506DC" w:rsidRDefault="00067ECE" w:rsidP="00067ECE">
      <w:pPr>
        <w:spacing w:line="480" w:lineRule="auto"/>
        <w:rPr>
          <w:rFonts w:cs="Times New Roman"/>
          <w:szCs w:val="24"/>
        </w:rPr>
      </w:pPr>
      <w:r w:rsidRPr="00C506DC">
        <w:rPr>
          <w:rFonts w:cs="Times New Roman"/>
          <w:noProof/>
          <w:szCs w:val="24"/>
        </w:rPr>
        <w:drawing>
          <wp:inline distT="0" distB="0" distL="0" distR="0" wp14:anchorId="245F21C4" wp14:editId="709F1944">
            <wp:extent cx="5114925" cy="3495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24753" cy="3502392"/>
                    </a:xfrm>
                    <a:prstGeom prst="rect">
                      <a:avLst/>
                    </a:prstGeom>
                  </pic:spPr>
                </pic:pic>
              </a:graphicData>
            </a:graphic>
          </wp:inline>
        </w:drawing>
      </w:r>
    </w:p>
    <w:p w14:paraId="4C4F0964" w14:textId="77777777" w:rsidR="00067ECE" w:rsidRDefault="00067ECE" w:rsidP="00067ECE">
      <w:pPr>
        <w:pStyle w:val="NormalWeb"/>
        <w:spacing w:line="480" w:lineRule="auto"/>
        <w:rPr>
          <w:b/>
          <w:bCs/>
          <w:lang w:val="en-GB"/>
        </w:rPr>
      </w:pPr>
      <w:r w:rsidRPr="00C506DC">
        <w:rPr>
          <w:b/>
        </w:rPr>
        <w:t>Figure 4.21:</w:t>
      </w:r>
      <w:r w:rsidRPr="00C506DC">
        <w:t xml:space="preserve"> </w:t>
      </w:r>
      <w:r w:rsidRPr="00C506DC">
        <w:rPr>
          <w:b/>
          <w:bCs/>
        </w:rPr>
        <w:t>Variation</w:t>
      </w:r>
      <w:r w:rsidRPr="00C506DC">
        <w:rPr>
          <w:b/>
          <w:bCs/>
          <w:lang w:val="en-GB"/>
        </w:rPr>
        <w:t xml:space="preserve"> of the Observed (Actual) Response Values Versus the Predicted Response Values for Cube Expansion</w:t>
      </w:r>
    </w:p>
    <w:p w14:paraId="0F282A62" w14:textId="77777777" w:rsidR="00067ECE" w:rsidRDefault="00067ECE" w:rsidP="00067ECE">
      <w:pPr>
        <w:pStyle w:val="NormalWeb"/>
        <w:spacing w:line="480" w:lineRule="auto"/>
        <w:rPr>
          <w:b/>
          <w:bCs/>
          <w:lang w:val="en-GB"/>
        </w:rPr>
      </w:pPr>
    </w:p>
    <w:p w14:paraId="12EE980B" w14:textId="77777777" w:rsidR="00067ECE" w:rsidRDefault="00067ECE" w:rsidP="00067ECE">
      <w:pPr>
        <w:pStyle w:val="NormalWeb"/>
        <w:spacing w:line="480" w:lineRule="auto"/>
        <w:rPr>
          <w:b/>
          <w:bCs/>
          <w:lang w:val="en-GB"/>
        </w:rPr>
      </w:pPr>
    </w:p>
    <w:p w14:paraId="664B9870" w14:textId="77777777" w:rsidR="00067ECE" w:rsidRDefault="00067ECE" w:rsidP="00067ECE">
      <w:pPr>
        <w:keepNext/>
        <w:spacing w:line="480" w:lineRule="auto"/>
      </w:pPr>
      <w:r w:rsidRPr="00C506DC">
        <w:rPr>
          <w:rFonts w:cs="Times New Roman"/>
          <w:noProof/>
          <w:szCs w:val="24"/>
        </w:rPr>
        <w:drawing>
          <wp:inline distT="0" distB="0" distL="0" distR="0" wp14:anchorId="22994755" wp14:editId="6D5244A5">
            <wp:extent cx="5172075" cy="3781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86974" cy="3792318"/>
                    </a:xfrm>
                    <a:prstGeom prst="rect">
                      <a:avLst/>
                    </a:prstGeom>
                  </pic:spPr>
                </pic:pic>
              </a:graphicData>
            </a:graphic>
          </wp:inline>
        </w:drawing>
      </w:r>
    </w:p>
    <w:p w14:paraId="7D23F499" w14:textId="77777777" w:rsidR="00067ECE" w:rsidRPr="00C506DC" w:rsidRDefault="00067ECE" w:rsidP="00067ECE">
      <w:pPr>
        <w:pStyle w:val="Caption"/>
        <w:spacing w:line="480" w:lineRule="auto"/>
        <w:rPr>
          <w:rFonts w:cs="Times New Roman"/>
          <w:szCs w:val="24"/>
        </w:rPr>
      </w:pPr>
      <w:bookmarkStart w:id="217" w:name="_Toc104562899"/>
      <w:r>
        <w:t xml:space="preserve">Figure 4. </w:t>
      </w:r>
      <w:r w:rsidR="005808C4">
        <w:fldChar w:fldCharType="begin"/>
      </w:r>
      <w:r w:rsidR="005808C4">
        <w:instrText xml:space="preserve"> SEQ Figure_4. \* ARABIC </w:instrText>
      </w:r>
      <w:r w:rsidR="005808C4">
        <w:fldChar w:fldCharType="separate"/>
      </w:r>
      <w:r w:rsidR="006E0E64">
        <w:rPr>
          <w:noProof/>
        </w:rPr>
        <w:t>22</w:t>
      </w:r>
      <w:r w:rsidR="005808C4">
        <w:rPr>
          <w:noProof/>
        </w:rPr>
        <w:fldChar w:fldCharType="end"/>
      </w:r>
      <w:r w:rsidRPr="004C7C9F">
        <w:t>: 3D Model of Cube Expansion Test</w:t>
      </w:r>
      <w:bookmarkEnd w:id="217"/>
    </w:p>
    <w:p w14:paraId="676B91B5" w14:textId="77777777" w:rsidR="00067ECE" w:rsidRDefault="00067ECE" w:rsidP="00067ECE"/>
    <w:p w14:paraId="24C1BDF9" w14:textId="77777777" w:rsidR="00067ECE" w:rsidRDefault="00067ECE" w:rsidP="00067ECE"/>
    <w:p w14:paraId="37A1BE8B" w14:textId="77777777" w:rsidR="00067ECE" w:rsidRDefault="00067ECE" w:rsidP="00067ECE"/>
    <w:p w14:paraId="5317A01B" w14:textId="77777777" w:rsidR="00067ECE" w:rsidRDefault="00067ECE" w:rsidP="00067ECE"/>
    <w:p w14:paraId="4C65FBD5" w14:textId="77777777" w:rsidR="00067ECE" w:rsidRDefault="00067ECE" w:rsidP="00067ECE"/>
    <w:p w14:paraId="30F79000" w14:textId="77777777" w:rsidR="00E6449B" w:rsidRPr="009D03BA" w:rsidRDefault="00E6449B" w:rsidP="004B410C">
      <w:pPr>
        <w:spacing w:after="0" w:line="480" w:lineRule="auto"/>
        <w:rPr>
          <w:rFonts w:cs="Times New Roman"/>
          <w:szCs w:val="24"/>
        </w:rPr>
      </w:pPr>
    </w:p>
    <w:p w14:paraId="78E082B6" w14:textId="77777777" w:rsidR="004B410C" w:rsidRPr="009D03BA" w:rsidRDefault="004B410C" w:rsidP="004B410C">
      <w:pPr>
        <w:spacing w:line="480" w:lineRule="auto"/>
        <w:rPr>
          <w:rFonts w:eastAsiaTheme="minorEastAsia" w:cs="Times New Roman"/>
          <w:color w:val="000000" w:themeColor="text1"/>
          <w:szCs w:val="24"/>
        </w:rPr>
      </w:pPr>
      <w:r w:rsidRPr="009D03BA">
        <w:rPr>
          <w:rFonts w:eastAsiaTheme="minorEastAsia" w:cs="Times New Roman"/>
          <w:color w:val="000000" w:themeColor="text1"/>
          <w:szCs w:val="24"/>
        </w:rPr>
        <w:t xml:space="preserve"> </w:t>
      </w:r>
    </w:p>
    <w:p w14:paraId="580368CA" w14:textId="77777777" w:rsidR="004B410C" w:rsidRPr="009D03BA" w:rsidRDefault="004B410C" w:rsidP="004B410C">
      <w:pPr>
        <w:autoSpaceDE w:val="0"/>
        <w:autoSpaceDN w:val="0"/>
        <w:adjustRightInd w:val="0"/>
        <w:spacing w:after="0" w:line="480" w:lineRule="auto"/>
        <w:rPr>
          <w:rFonts w:cs="Times New Roman"/>
          <w:szCs w:val="24"/>
        </w:rPr>
      </w:pPr>
    </w:p>
    <w:p w14:paraId="15D80426" w14:textId="77777777" w:rsidR="004B410C" w:rsidRPr="009D03BA" w:rsidRDefault="004B410C" w:rsidP="004B410C">
      <w:pPr>
        <w:autoSpaceDE w:val="0"/>
        <w:autoSpaceDN w:val="0"/>
        <w:adjustRightInd w:val="0"/>
        <w:spacing w:after="0" w:line="480" w:lineRule="auto"/>
        <w:rPr>
          <w:rFonts w:cs="Times New Roman"/>
          <w:szCs w:val="24"/>
        </w:rPr>
      </w:pPr>
    </w:p>
    <w:p w14:paraId="1B23D576" w14:textId="77777777" w:rsidR="004B410C" w:rsidRPr="009D03BA" w:rsidRDefault="004B410C" w:rsidP="004B410C">
      <w:pPr>
        <w:autoSpaceDE w:val="0"/>
        <w:autoSpaceDN w:val="0"/>
        <w:adjustRightInd w:val="0"/>
        <w:spacing w:after="0" w:line="480" w:lineRule="auto"/>
        <w:rPr>
          <w:rFonts w:cs="Times New Roman"/>
          <w:szCs w:val="24"/>
        </w:rPr>
      </w:pPr>
    </w:p>
    <w:p w14:paraId="48C0D76C" w14:textId="77777777" w:rsidR="004B410C" w:rsidRPr="009D03BA" w:rsidRDefault="004B410C" w:rsidP="004B410C">
      <w:pPr>
        <w:autoSpaceDE w:val="0"/>
        <w:autoSpaceDN w:val="0"/>
        <w:adjustRightInd w:val="0"/>
        <w:spacing w:after="0" w:line="480" w:lineRule="auto"/>
        <w:rPr>
          <w:rFonts w:cs="Times New Roman"/>
          <w:szCs w:val="24"/>
        </w:rPr>
      </w:pPr>
    </w:p>
    <w:p w14:paraId="291535FC" w14:textId="77777777" w:rsidR="004B410C" w:rsidRPr="009D03BA" w:rsidRDefault="004B410C" w:rsidP="004B410C">
      <w:pPr>
        <w:autoSpaceDE w:val="0"/>
        <w:autoSpaceDN w:val="0"/>
        <w:adjustRightInd w:val="0"/>
        <w:spacing w:after="0" w:line="480" w:lineRule="auto"/>
        <w:rPr>
          <w:rFonts w:cs="Times New Roman"/>
          <w:szCs w:val="24"/>
        </w:rPr>
      </w:pPr>
    </w:p>
    <w:p w14:paraId="54F2B76A" w14:textId="77777777" w:rsidR="004B410C" w:rsidRPr="009D03BA" w:rsidRDefault="004B410C" w:rsidP="004B410C">
      <w:pPr>
        <w:pStyle w:val="Heading1"/>
        <w:spacing w:line="480" w:lineRule="auto"/>
        <w:rPr>
          <w:rFonts w:cs="Times New Roman"/>
          <w:sz w:val="24"/>
          <w:szCs w:val="24"/>
        </w:rPr>
      </w:pPr>
      <w:bookmarkStart w:id="218" w:name="_Toc104589307"/>
      <w:r w:rsidRPr="009D03BA">
        <w:rPr>
          <w:rFonts w:cs="Times New Roman"/>
          <w:sz w:val="24"/>
          <w:szCs w:val="24"/>
        </w:rPr>
        <w:t xml:space="preserve">CHAPTER </w:t>
      </w:r>
      <w:bookmarkEnd w:id="218"/>
      <w:r w:rsidRPr="009D03BA">
        <w:rPr>
          <w:rFonts w:cs="Times New Roman"/>
          <w:sz w:val="24"/>
          <w:szCs w:val="24"/>
        </w:rPr>
        <w:t>FIVE</w:t>
      </w:r>
    </w:p>
    <w:p w14:paraId="7E7337B8" w14:textId="77777777" w:rsidR="004B410C" w:rsidRPr="009D03BA" w:rsidRDefault="004B410C" w:rsidP="004B410C">
      <w:pPr>
        <w:pStyle w:val="Heading1"/>
        <w:spacing w:line="480" w:lineRule="auto"/>
        <w:rPr>
          <w:rFonts w:cs="Times New Roman"/>
          <w:sz w:val="24"/>
          <w:szCs w:val="24"/>
        </w:rPr>
      </w:pPr>
      <w:bookmarkStart w:id="219" w:name="_Toc104589308"/>
      <w:r w:rsidRPr="009D03BA">
        <w:rPr>
          <w:rFonts w:cs="Times New Roman"/>
          <w:sz w:val="24"/>
          <w:szCs w:val="24"/>
        </w:rPr>
        <w:t>5.0 CONCLUSION AND RECOMMENDATION</w:t>
      </w:r>
      <w:bookmarkEnd w:id="219"/>
    </w:p>
    <w:p w14:paraId="252D825C" w14:textId="77777777" w:rsidR="004B410C" w:rsidRPr="009D03BA" w:rsidRDefault="004B410C" w:rsidP="004B410C">
      <w:pPr>
        <w:pStyle w:val="Heading2"/>
        <w:spacing w:line="480" w:lineRule="auto"/>
        <w:rPr>
          <w:rFonts w:cs="Times New Roman"/>
          <w:sz w:val="24"/>
          <w:szCs w:val="24"/>
        </w:rPr>
      </w:pPr>
      <w:bookmarkStart w:id="220" w:name="_Toc104589309"/>
      <w:r w:rsidRPr="009D03BA">
        <w:rPr>
          <w:rFonts w:cs="Times New Roman"/>
          <w:sz w:val="24"/>
          <w:szCs w:val="24"/>
        </w:rPr>
        <w:t>5.1 Conclusion</w:t>
      </w:r>
      <w:bookmarkEnd w:id="220"/>
    </w:p>
    <w:p w14:paraId="5DEEC848" w14:textId="16CEE415" w:rsidR="004B410C" w:rsidRPr="009D03BA" w:rsidRDefault="00EB7E1B" w:rsidP="004B410C">
      <w:pPr>
        <w:spacing w:line="480" w:lineRule="auto"/>
        <w:rPr>
          <w:rFonts w:cs="Times New Roman"/>
          <w:bCs/>
          <w:szCs w:val="24"/>
          <w:lang w:val="en-GB"/>
        </w:rPr>
      </w:pPr>
      <w:r w:rsidRPr="00EB7E1B">
        <w:rPr>
          <w:rFonts w:cs="Times New Roman"/>
          <w:color w:val="000000"/>
          <w:szCs w:val="24"/>
        </w:rPr>
        <w:t xml:space="preserve">The fundamental </w:t>
      </w:r>
      <w:r>
        <w:rPr>
          <w:rFonts w:cs="Times New Roman"/>
          <w:color w:val="000000"/>
          <w:szCs w:val="24"/>
        </w:rPr>
        <w:t>aim</w:t>
      </w:r>
      <w:r w:rsidRPr="00EB7E1B">
        <w:rPr>
          <w:rFonts w:cs="Times New Roman"/>
          <w:color w:val="000000"/>
          <w:szCs w:val="24"/>
        </w:rPr>
        <w:t xml:space="preserve"> of the thesis is to determine how efficiently cassava peel ash inhibits alkaline silica reactions in concrete. This chapter provides a summary of the findings that address that purpose. The test results gathered during the study can be used to draw </w:t>
      </w:r>
      <w:r>
        <w:rPr>
          <w:rFonts w:cs="Times New Roman"/>
          <w:color w:val="000000"/>
          <w:szCs w:val="24"/>
        </w:rPr>
        <w:t xml:space="preserve">the following </w:t>
      </w:r>
      <w:r w:rsidRPr="00EB7E1B">
        <w:rPr>
          <w:rFonts w:cs="Times New Roman"/>
          <w:color w:val="000000"/>
          <w:szCs w:val="24"/>
        </w:rPr>
        <w:t>conclusions</w:t>
      </w:r>
      <w:r w:rsidR="00A4227E" w:rsidRPr="009D03BA">
        <w:rPr>
          <w:rFonts w:cs="Times New Roman"/>
          <w:color w:val="000000"/>
          <w:szCs w:val="24"/>
        </w:rPr>
        <w:t>:</w:t>
      </w:r>
    </w:p>
    <w:p w14:paraId="2C864939" w14:textId="77777777" w:rsidR="004B410C" w:rsidRPr="009D03BA" w:rsidRDefault="004B410C" w:rsidP="004B410C">
      <w:pPr>
        <w:pStyle w:val="ListParagraph"/>
        <w:numPr>
          <w:ilvl w:val="0"/>
          <w:numId w:val="35"/>
        </w:numPr>
        <w:spacing w:after="160" w:line="480" w:lineRule="auto"/>
        <w:rPr>
          <w:rFonts w:cs="Times New Roman"/>
          <w:bCs/>
          <w:szCs w:val="24"/>
        </w:rPr>
      </w:pPr>
      <w:r w:rsidRPr="009D03BA">
        <w:rPr>
          <w:rFonts w:cs="Times New Roman"/>
          <w:szCs w:val="24"/>
        </w:rPr>
        <w:t>CPA has a chemical composition of 77.42% silica, Aluminum Oxide (Al</w:t>
      </w:r>
      <w:r w:rsidRPr="009D03BA">
        <w:rPr>
          <w:rFonts w:cs="Times New Roman"/>
          <w:szCs w:val="24"/>
          <w:vertAlign w:val="subscript"/>
        </w:rPr>
        <w:t>2</w:t>
      </w:r>
      <w:r w:rsidRPr="009D03BA">
        <w:rPr>
          <w:rFonts w:cs="Times New Roman"/>
          <w:szCs w:val="24"/>
        </w:rPr>
        <w:t>O</w:t>
      </w:r>
      <w:r w:rsidRPr="009D03BA">
        <w:rPr>
          <w:rFonts w:cs="Times New Roman"/>
          <w:szCs w:val="24"/>
          <w:vertAlign w:val="subscript"/>
        </w:rPr>
        <w:t>3</w:t>
      </w:r>
      <w:r w:rsidRPr="009D03BA">
        <w:rPr>
          <w:rFonts w:cs="Times New Roman"/>
          <w:szCs w:val="24"/>
        </w:rPr>
        <w:t>), and Iron Oxide (Fe</w:t>
      </w:r>
      <w:r w:rsidRPr="009D03BA">
        <w:rPr>
          <w:rFonts w:cs="Times New Roman"/>
          <w:szCs w:val="24"/>
          <w:vertAlign w:val="subscript"/>
        </w:rPr>
        <w:t>2</w:t>
      </w:r>
      <w:r w:rsidRPr="009D03BA">
        <w:rPr>
          <w:rFonts w:cs="Times New Roman"/>
          <w:szCs w:val="24"/>
        </w:rPr>
        <w:t>O</w:t>
      </w:r>
      <w:r w:rsidRPr="009D03BA">
        <w:rPr>
          <w:rFonts w:cs="Times New Roman"/>
          <w:szCs w:val="24"/>
          <w:vertAlign w:val="subscript"/>
        </w:rPr>
        <w:t>3</w:t>
      </w:r>
      <w:r w:rsidRPr="009D03BA">
        <w:rPr>
          <w:rFonts w:cs="Times New Roman"/>
          <w:szCs w:val="24"/>
        </w:rPr>
        <w:t>), it is therefore considered an excellent pozzolan for stimulating the synthesis of cementitious compounds during the cement hydration reaction.</w:t>
      </w:r>
    </w:p>
    <w:p w14:paraId="36B3EC18" w14:textId="77777777" w:rsidR="004B410C" w:rsidRPr="009D03BA" w:rsidRDefault="004B410C" w:rsidP="004B410C">
      <w:pPr>
        <w:pStyle w:val="ListParagraph"/>
        <w:numPr>
          <w:ilvl w:val="0"/>
          <w:numId w:val="35"/>
        </w:numPr>
        <w:spacing w:after="160" w:line="480" w:lineRule="auto"/>
        <w:rPr>
          <w:rFonts w:cs="Times New Roman"/>
          <w:bCs/>
          <w:szCs w:val="24"/>
        </w:rPr>
      </w:pPr>
      <w:r w:rsidRPr="009D03BA">
        <w:rPr>
          <w:rFonts w:cs="Times New Roman"/>
          <w:bCs/>
          <w:color w:val="000000" w:themeColor="text1"/>
          <w:szCs w:val="24"/>
        </w:rPr>
        <w:t>The investigation discovered that all concrete cube samples for CPA replacement of 5%, 10%, and 15% met the necessary compressive strength for grade 25 concrete (M25). The results reveal that with only a little amount of OPC replaced with CPA, acceptable strength can be obtained.</w:t>
      </w:r>
    </w:p>
    <w:p w14:paraId="2F752D23" w14:textId="77777777" w:rsidR="004B410C" w:rsidRPr="009D03BA" w:rsidRDefault="004B410C" w:rsidP="004B410C">
      <w:pPr>
        <w:pStyle w:val="ListParagraph"/>
        <w:numPr>
          <w:ilvl w:val="0"/>
          <w:numId w:val="35"/>
        </w:numPr>
        <w:spacing w:after="160" w:line="480" w:lineRule="auto"/>
        <w:rPr>
          <w:rFonts w:cs="Times New Roman"/>
          <w:bCs/>
          <w:szCs w:val="24"/>
        </w:rPr>
      </w:pPr>
      <w:r w:rsidRPr="009D03BA">
        <w:rPr>
          <w:rFonts w:cs="Times New Roman"/>
          <w:bCs/>
          <w:szCs w:val="24"/>
        </w:rPr>
        <w:t>The statistics indicate that CPA replacement of less than 15% fell within the acceptable range, indicating that the concrete will function better when exposed to acidic circumstances or if acidic rain occurs.</w:t>
      </w:r>
    </w:p>
    <w:p w14:paraId="3D515814" w14:textId="3DF937D1" w:rsidR="004B410C" w:rsidRPr="009D03BA" w:rsidRDefault="0066342B" w:rsidP="004B410C">
      <w:pPr>
        <w:pStyle w:val="ListParagraph"/>
        <w:numPr>
          <w:ilvl w:val="0"/>
          <w:numId w:val="35"/>
        </w:numPr>
        <w:spacing w:after="160" w:line="480" w:lineRule="auto"/>
        <w:rPr>
          <w:rFonts w:cs="Times New Roman"/>
          <w:bCs/>
          <w:szCs w:val="24"/>
        </w:rPr>
      </w:pPr>
      <w:r w:rsidRPr="009D03BA">
        <w:rPr>
          <w:rFonts w:cs="Times New Roman"/>
          <w:bCs/>
          <w:szCs w:val="24"/>
        </w:rPr>
        <w:t>The concrete's thermal properties were improved by the inclusion of cassava peel ash (CPA)</w:t>
      </w:r>
      <w:r w:rsidR="004B410C" w:rsidRPr="009D03BA">
        <w:rPr>
          <w:rFonts w:cs="Times New Roman"/>
          <w:bCs/>
          <w:szCs w:val="24"/>
        </w:rPr>
        <w:t>.</w:t>
      </w:r>
    </w:p>
    <w:p w14:paraId="74ACD23A" w14:textId="6E564A8F" w:rsidR="004B410C" w:rsidRPr="009D03BA" w:rsidRDefault="004B410C" w:rsidP="004B410C">
      <w:pPr>
        <w:pStyle w:val="ListParagraph"/>
        <w:numPr>
          <w:ilvl w:val="0"/>
          <w:numId w:val="35"/>
        </w:numPr>
        <w:spacing w:after="160" w:line="480" w:lineRule="auto"/>
        <w:rPr>
          <w:rFonts w:cs="Times New Roman"/>
          <w:b/>
          <w:szCs w:val="24"/>
        </w:rPr>
      </w:pPr>
      <w:r w:rsidRPr="009D03BA">
        <w:rPr>
          <w:rFonts w:eastAsiaTheme="minorEastAsia" w:cs="Times New Roman"/>
          <w:bCs/>
          <w:color w:val="000000" w:themeColor="text1"/>
          <w:szCs w:val="24"/>
        </w:rPr>
        <w:t xml:space="preserve">The 28th-day analysis revealed that the 0% CPA replacement is slow to react to alkaline attacks, whereas the 20% and 30% CPA replacements are extremely vulnerable to alkaline attacks. According to the studies, 5%, 10%, and 15% of CPA replacements are non-reactive to ASR attacks, respectively. The findings reveal that cassava peel ash at appropriate doses (5%, 10%, and 15%) significantly reduces ASR development even in types of cement with adequate alkali content. </w:t>
      </w:r>
      <w:r w:rsidR="005F1E76" w:rsidRPr="005F1E76">
        <w:rPr>
          <w:rFonts w:eastAsiaTheme="minorEastAsia" w:cs="Times New Roman"/>
          <w:bCs/>
          <w:color w:val="000000" w:themeColor="text1"/>
          <w:szCs w:val="24"/>
        </w:rPr>
        <w:t>Utilizing portlandite, releasing silicon and aluminum into solution, and lowering the alkali content of the pore solution are all SCM capabilities that are associated with reduced ASR growth.</w:t>
      </w:r>
      <w:r w:rsidRPr="009D03BA">
        <w:rPr>
          <w:rFonts w:eastAsiaTheme="minorEastAsia" w:cs="Times New Roman"/>
          <w:bCs/>
          <w:color w:val="000000" w:themeColor="text1"/>
          <w:szCs w:val="24"/>
        </w:rPr>
        <w:t xml:space="preserve"> It was also discovered that the 10% substitution was more effective at reducing alkaline silica reactivity.</w:t>
      </w:r>
    </w:p>
    <w:p w14:paraId="2509E88B" w14:textId="77777777" w:rsidR="004B410C" w:rsidRPr="009D03BA" w:rsidRDefault="004B410C" w:rsidP="004B410C">
      <w:pPr>
        <w:pStyle w:val="Heading2"/>
        <w:spacing w:line="480" w:lineRule="auto"/>
        <w:rPr>
          <w:rFonts w:cs="Times New Roman"/>
          <w:sz w:val="24"/>
          <w:szCs w:val="24"/>
        </w:rPr>
      </w:pPr>
      <w:bookmarkStart w:id="221" w:name="_Toc104589310"/>
      <w:r w:rsidRPr="009D03BA">
        <w:rPr>
          <w:rFonts w:cs="Times New Roman"/>
          <w:sz w:val="24"/>
          <w:szCs w:val="24"/>
        </w:rPr>
        <w:t>5.2 Recommendation</w:t>
      </w:r>
      <w:bookmarkEnd w:id="221"/>
    </w:p>
    <w:p w14:paraId="082ADE83" w14:textId="77777777" w:rsidR="004B410C" w:rsidRPr="009D03BA" w:rsidRDefault="004B410C" w:rsidP="004B410C">
      <w:pPr>
        <w:pStyle w:val="ListParagraph"/>
        <w:numPr>
          <w:ilvl w:val="0"/>
          <w:numId w:val="36"/>
        </w:numPr>
        <w:spacing w:after="160" w:line="480" w:lineRule="auto"/>
        <w:ind w:left="720" w:hanging="270"/>
        <w:rPr>
          <w:rFonts w:cs="Times New Roman"/>
          <w:bCs/>
          <w:szCs w:val="24"/>
        </w:rPr>
      </w:pPr>
      <w:r w:rsidRPr="009D03BA">
        <w:rPr>
          <w:rFonts w:cs="Times New Roman"/>
          <w:bCs/>
          <w:szCs w:val="24"/>
        </w:rPr>
        <w:t>As a result, it is suggested that the effect of superplasticizer be explored on concrete enhanced with CPA at a percentage substitution of cement of no more than 15% by weight.</w:t>
      </w:r>
    </w:p>
    <w:p w14:paraId="6FA6FC09" w14:textId="77777777" w:rsidR="004B410C" w:rsidRPr="009D03BA" w:rsidRDefault="004B410C" w:rsidP="004B410C">
      <w:pPr>
        <w:pStyle w:val="ListParagraph"/>
        <w:numPr>
          <w:ilvl w:val="0"/>
          <w:numId w:val="36"/>
        </w:numPr>
        <w:spacing w:after="160" w:line="480" w:lineRule="auto"/>
        <w:ind w:left="720" w:hanging="270"/>
        <w:rPr>
          <w:rFonts w:cs="Times New Roman"/>
          <w:bCs/>
          <w:szCs w:val="24"/>
        </w:rPr>
      </w:pPr>
      <w:r w:rsidRPr="009D03BA">
        <w:rPr>
          <w:rFonts w:cs="Times New Roman"/>
          <w:bCs/>
          <w:szCs w:val="24"/>
        </w:rPr>
        <w:t>More research should be done on partial cement substitution with CPA utilizing various mix ratios.</w:t>
      </w:r>
    </w:p>
    <w:p w14:paraId="741FEB2A" w14:textId="77777777" w:rsidR="004B410C" w:rsidRPr="009D03BA" w:rsidRDefault="004B410C" w:rsidP="004B410C">
      <w:pPr>
        <w:pStyle w:val="Heading2"/>
        <w:spacing w:line="480" w:lineRule="auto"/>
        <w:rPr>
          <w:rFonts w:cs="Times New Roman"/>
          <w:sz w:val="24"/>
          <w:szCs w:val="24"/>
        </w:rPr>
      </w:pPr>
      <w:bookmarkStart w:id="222" w:name="_Toc104589311"/>
      <w:r w:rsidRPr="009D03BA">
        <w:rPr>
          <w:rFonts w:cs="Times New Roman"/>
          <w:sz w:val="24"/>
          <w:szCs w:val="24"/>
        </w:rPr>
        <w:t>5.3</w:t>
      </w:r>
      <w:r w:rsidRPr="009D03BA">
        <w:rPr>
          <w:rFonts w:cs="Times New Roman"/>
          <w:sz w:val="24"/>
          <w:szCs w:val="24"/>
        </w:rPr>
        <w:tab/>
        <w:t>Contribution to the knowledge</w:t>
      </w:r>
      <w:bookmarkEnd w:id="222"/>
    </w:p>
    <w:p w14:paraId="078D9AE1" w14:textId="76C7A4D4" w:rsidR="004B410C" w:rsidRPr="009D03BA" w:rsidRDefault="004B410C" w:rsidP="004B410C">
      <w:pPr>
        <w:spacing w:line="480" w:lineRule="auto"/>
        <w:ind w:left="1440" w:hanging="900"/>
        <w:contextualSpacing/>
        <w:rPr>
          <w:rFonts w:cs="Times New Roman"/>
          <w:szCs w:val="24"/>
        </w:rPr>
      </w:pPr>
      <w:r w:rsidRPr="009D03BA">
        <w:rPr>
          <w:rFonts w:cs="Times New Roman"/>
          <w:szCs w:val="24"/>
        </w:rPr>
        <w:t>1.</w:t>
      </w:r>
      <w:r w:rsidRPr="009D03BA">
        <w:rPr>
          <w:rFonts w:cs="Times New Roman"/>
          <w:szCs w:val="24"/>
        </w:rPr>
        <w:tab/>
      </w:r>
      <w:r w:rsidR="008A05ED" w:rsidRPr="008A05ED">
        <w:rPr>
          <w:rFonts w:cs="Times New Roman"/>
          <w:szCs w:val="24"/>
        </w:rPr>
        <w:t>This study closes a knowledge gap on the efficiency of cassava peel ash (CPA) as a pozzolanic material to prevent the ASR in concrete.</w:t>
      </w:r>
      <w:r w:rsidR="008001D4" w:rsidRPr="009D03BA">
        <w:rPr>
          <w:rFonts w:cs="Times New Roman"/>
          <w:szCs w:val="24"/>
        </w:rPr>
        <w:t xml:space="preserve"> This study's Accelerated Mortar Bar Test (AMBT) technique more closely resembled the mix of ASR and environmental-caused deterioration observed in the field</w:t>
      </w:r>
      <w:r w:rsidRPr="009D03BA">
        <w:rPr>
          <w:rFonts w:cs="Times New Roman"/>
          <w:szCs w:val="24"/>
        </w:rPr>
        <w:t>.</w:t>
      </w:r>
    </w:p>
    <w:p w14:paraId="5E7B5D83" w14:textId="075A43B6" w:rsidR="004B410C" w:rsidRPr="009D03BA" w:rsidRDefault="004B410C" w:rsidP="004B410C">
      <w:pPr>
        <w:spacing w:line="480" w:lineRule="auto"/>
        <w:ind w:left="1440" w:hanging="900"/>
        <w:contextualSpacing/>
        <w:rPr>
          <w:rFonts w:cs="Times New Roman"/>
          <w:szCs w:val="24"/>
        </w:rPr>
      </w:pPr>
      <w:r w:rsidRPr="009D03BA">
        <w:rPr>
          <w:rFonts w:cs="Times New Roman"/>
          <w:szCs w:val="24"/>
        </w:rPr>
        <w:t>2.</w:t>
      </w:r>
      <w:r w:rsidRPr="009D03BA">
        <w:rPr>
          <w:rFonts w:cs="Times New Roman"/>
          <w:szCs w:val="24"/>
        </w:rPr>
        <w:tab/>
      </w:r>
      <w:r w:rsidR="00640087" w:rsidRPr="00640087">
        <w:rPr>
          <w:rFonts w:cs="Times New Roman"/>
          <w:szCs w:val="24"/>
        </w:rPr>
        <w:t>Never before has an electrical resistivity test been used to evaluate the mechanical properties of concrete that partially substitutes CPA for cement</w:t>
      </w:r>
      <w:r w:rsidR="00D00197" w:rsidRPr="009D03BA">
        <w:rPr>
          <w:rFonts w:cs="Times New Roman"/>
          <w:szCs w:val="24"/>
        </w:rPr>
        <w:t>. The advancement of non-destructive testing (NDT) in the testing of building materials is a fruit of this research.</w:t>
      </w:r>
    </w:p>
    <w:p w14:paraId="3DBF5823" w14:textId="77777777" w:rsidR="004B410C" w:rsidRPr="009D03BA" w:rsidRDefault="004B410C" w:rsidP="004B410C">
      <w:pPr>
        <w:spacing w:line="480" w:lineRule="auto"/>
        <w:ind w:left="1440" w:hanging="900"/>
        <w:contextualSpacing/>
        <w:rPr>
          <w:rFonts w:cs="Times New Roman"/>
          <w:szCs w:val="24"/>
        </w:rPr>
      </w:pPr>
      <w:r w:rsidRPr="009D03BA">
        <w:rPr>
          <w:rFonts w:cs="Times New Roman"/>
          <w:szCs w:val="24"/>
        </w:rPr>
        <w:t>3.</w:t>
      </w:r>
      <w:r w:rsidRPr="009D03BA">
        <w:rPr>
          <w:rFonts w:cs="Times New Roman"/>
          <w:szCs w:val="24"/>
        </w:rPr>
        <w:tab/>
        <w:t>The study contributes to sustainable and cost-effective building by promoting the use of CPA, which reduces CO</w:t>
      </w:r>
      <w:r w:rsidRPr="009D03BA">
        <w:rPr>
          <w:rFonts w:cs="Times New Roman"/>
          <w:szCs w:val="24"/>
          <w:vertAlign w:val="subscript"/>
        </w:rPr>
        <w:t>2</w:t>
      </w:r>
      <w:r w:rsidRPr="009D03BA">
        <w:rPr>
          <w:rFonts w:cs="Times New Roman"/>
          <w:szCs w:val="24"/>
        </w:rPr>
        <w:t xml:space="preserve"> emissions caused by the production of cement.</w:t>
      </w:r>
    </w:p>
    <w:p w14:paraId="70A4FF9E" w14:textId="0E9B221C" w:rsidR="004B410C" w:rsidRPr="009D03BA" w:rsidRDefault="004B410C" w:rsidP="004B410C">
      <w:pPr>
        <w:spacing w:line="480" w:lineRule="auto"/>
        <w:ind w:left="1440" w:hanging="900"/>
        <w:contextualSpacing/>
        <w:rPr>
          <w:rFonts w:cs="Times New Roman"/>
          <w:szCs w:val="24"/>
        </w:rPr>
      </w:pPr>
      <w:r w:rsidRPr="009D03BA">
        <w:rPr>
          <w:rFonts w:cs="Times New Roman"/>
          <w:szCs w:val="24"/>
        </w:rPr>
        <w:t>4.</w:t>
      </w:r>
      <w:r w:rsidRPr="009D03BA">
        <w:rPr>
          <w:rFonts w:cs="Times New Roman"/>
          <w:szCs w:val="24"/>
        </w:rPr>
        <w:tab/>
        <w:t xml:space="preserve">The research establishes a valuable method of transforming waste (cassava peel) into money, thereby reducing ASR in concrete, addressing environmental issues, and offering </w:t>
      </w:r>
      <w:r w:rsidR="00B275FE" w:rsidRPr="009D03BA">
        <w:rPr>
          <w:rFonts w:cs="Times New Roman"/>
          <w:szCs w:val="24"/>
        </w:rPr>
        <w:t>economic</w:t>
      </w:r>
      <w:r w:rsidRPr="009D03BA">
        <w:rPr>
          <w:rFonts w:cs="Times New Roman"/>
          <w:szCs w:val="24"/>
        </w:rPr>
        <w:t xml:space="preserve"> benefits to society.</w:t>
      </w:r>
    </w:p>
    <w:p w14:paraId="6106BFFF" w14:textId="3217DB17" w:rsidR="00080D65" w:rsidRPr="009D03BA" w:rsidRDefault="00080D65" w:rsidP="004B410C">
      <w:pPr>
        <w:spacing w:line="480" w:lineRule="auto"/>
        <w:ind w:left="1440" w:hanging="900"/>
        <w:contextualSpacing/>
        <w:rPr>
          <w:rFonts w:cs="Times New Roman"/>
          <w:szCs w:val="24"/>
        </w:rPr>
      </w:pPr>
    </w:p>
    <w:p w14:paraId="04EF467D" w14:textId="36123711" w:rsidR="004B410C" w:rsidRPr="009D03BA" w:rsidRDefault="004B410C" w:rsidP="004B410C">
      <w:pPr>
        <w:pStyle w:val="Heading1"/>
        <w:spacing w:line="480" w:lineRule="auto"/>
        <w:rPr>
          <w:rFonts w:cs="Times New Roman"/>
          <w:sz w:val="24"/>
          <w:szCs w:val="24"/>
        </w:rPr>
      </w:pPr>
      <w:bookmarkStart w:id="223" w:name="_Toc104589312"/>
      <w:r w:rsidRPr="009D03BA">
        <w:rPr>
          <w:rFonts w:cs="Times New Roman"/>
          <w:sz w:val="24"/>
          <w:szCs w:val="24"/>
        </w:rPr>
        <w:t>REFERENCES</w:t>
      </w:r>
      <w:bookmarkEnd w:id="223"/>
    </w:p>
    <w:p w14:paraId="6A6FE713" w14:textId="77777777" w:rsidR="004B410C" w:rsidRPr="009D03BA" w:rsidRDefault="004B410C" w:rsidP="004B410C">
      <w:pPr>
        <w:spacing w:line="480" w:lineRule="auto"/>
        <w:ind w:left="720" w:right="288" w:hanging="720"/>
        <w:rPr>
          <w:rFonts w:cs="Times New Roman"/>
          <w:szCs w:val="24"/>
        </w:rPr>
      </w:pPr>
      <w:r w:rsidRPr="009D03BA">
        <w:rPr>
          <w:rFonts w:cs="Times New Roman"/>
          <w:szCs w:val="24"/>
        </w:rPr>
        <w:t xml:space="preserve">Abdulfatai A M. and Lawal S. (2014). Partial replacement of cement with rice husk ash (RHA) as filler in asphalt concrete design. </w:t>
      </w:r>
      <w:r w:rsidRPr="009D03BA">
        <w:rPr>
          <w:rFonts w:cs="Times New Roman"/>
          <w:i/>
          <w:szCs w:val="24"/>
        </w:rPr>
        <w:t>Journal of Engineering and Applied Sciences</w:t>
      </w:r>
      <w:r w:rsidRPr="009D03BA">
        <w:rPr>
          <w:rFonts w:cs="Times New Roman"/>
          <w:szCs w:val="24"/>
        </w:rPr>
        <w:t xml:space="preserve"> </w:t>
      </w:r>
      <w:r w:rsidRPr="009D03BA">
        <w:rPr>
          <w:rFonts w:cs="Times New Roman"/>
          <w:i/>
          <w:iCs/>
          <w:szCs w:val="24"/>
        </w:rPr>
        <w:t>10(1), 30 – 40</w:t>
      </w:r>
      <w:r w:rsidRPr="009D03BA">
        <w:rPr>
          <w:rFonts w:cs="Times New Roman"/>
          <w:szCs w:val="24"/>
        </w:rPr>
        <w:t>.</w:t>
      </w:r>
    </w:p>
    <w:p w14:paraId="6200B08C" w14:textId="77777777" w:rsidR="004B410C" w:rsidRPr="009D03BA" w:rsidRDefault="004B410C" w:rsidP="004B410C">
      <w:pPr>
        <w:autoSpaceDE w:val="0"/>
        <w:autoSpaceDN w:val="0"/>
        <w:adjustRightInd w:val="0"/>
        <w:spacing w:after="0" w:line="480" w:lineRule="auto"/>
        <w:ind w:left="720" w:hanging="720"/>
        <w:rPr>
          <w:rFonts w:cs="Times New Roman"/>
          <w:i/>
          <w:iCs/>
          <w:color w:val="000000"/>
          <w:szCs w:val="24"/>
        </w:rPr>
      </w:pPr>
      <w:r w:rsidRPr="009D03BA">
        <w:rPr>
          <w:rFonts w:cs="Times New Roman"/>
          <w:color w:val="000000"/>
          <w:szCs w:val="24"/>
        </w:rPr>
        <w:t xml:space="preserve">Abdulwahab M.T, Uche O.A.  (2021). </w:t>
      </w:r>
      <w:r w:rsidRPr="009D03BA">
        <w:rPr>
          <w:rFonts w:cs="Times New Roman"/>
          <w:bCs/>
          <w:color w:val="000000"/>
          <w:szCs w:val="24"/>
        </w:rPr>
        <w:t xml:space="preserve">Durability Properties of Self-Compacting Concrete (SCC) Incorporating Cassava Peel Ash (CPA). </w:t>
      </w:r>
      <w:r w:rsidRPr="009D03BA">
        <w:rPr>
          <w:rFonts w:cs="Times New Roman"/>
          <w:bCs/>
          <w:i/>
          <w:iCs/>
          <w:color w:val="000000"/>
          <w:szCs w:val="24"/>
        </w:rPr>
        <w:t xml:space="preserve">Nigerian Journal of Technology (NIJOTECH), </w:t>
      </w:r>
      <w:r w:rsidRPr="009D03BA">
        <w:rPr>
          <w:rFonts w:cs="Times New Roman"/>
          <w:i/>
          <w:iCs/>
          <w:color w:val="000000"/>
          <w:szCs w:val="24"/>
        </w:rPr>
        <w:t>Vol. 40, (4), 584 – 590</w:t>
      </w:r>
    </w:p>
    <w:p w14:paraId="4F81D33C" w14:textId="77777777" w:rsidR="004B410C" w:rsidRPr="009D03BA" w:rsidRDefault="004B410C" w:rsidP="004B410C">
      <w:pPr>
        <w:autoSpaceDE w:val="0"/>
        <w:autoSpaceDN w:val="0"/>
        <w:adjustRightInd w:val="0"/>
        <w:spacing w:after="0" w:line="480" w:lineRule="auto"/>
        <w:ind w:left="720" w:hanging="720"/>
        <w:rPr>
          <w:rFonts w:cs="Times New Roman"/>
          <w:i/>
          <w:szCs w:val="24"/>
        </w:rPr>
      </w:pPr>
      <w:r w:rsidRPr="009D03BA">
        <w:rPr>
          <w:rFonts w:cs="Times New Roman"/>
          <w:color w:val="000000"/>
          <w:szCs w:val="24"/>
        </w:rPr>
        <w:t xml:space="preserve">Abdulwahab M.T, Uche O.A.  (2021). </w:t>
      </w:r>
      <w:r w:rsidRPr="009D03BA">
        <w:rPr>
          <w:rFonts w:cs="Times New Roman"/>
          <w:bCs/>
          <w:szCs w:val="24"/>
        </w:rPr>
        <w:t>Modelling Fresh Properties of Self-Compacting Concrete (SCC) Incorporating Cassava Peel Ash (CPA).</w:t>
      </w:r>
      <w:r w:rsidRPr="009D03BA">
        <w:rPr>
          <w:rFonts w:cs="Times New Roman"/>
          <w:bCs/>
          <w:i/>
          <w:szCs w:val="24"/>
        </w:rPr>
        <w:t xml:space="preserve"> Platform- a journal of Engineering. </w:t>
      </w:r>
      <w:r w:rsidRPr="009D03BA">
        <w:rPr>
          <w:rFonts w:cs="Times New Roman"/>
          <w:i/>
          <w:szCs w:val="24"/>
        </w:rPr>
        <w:t>VOL. 5 (3). 1-10</w:t>
      </w:r>
    </w:p>
    <w:p w14:paraId="42917F9C" w14:textId="77777777" w:rsidR="004B410C" w:rsidRPr="009D03BA" w:rsidRDefault="004B410C" w:rsidP="004B410C">
      <w:pPr>
        <w:autoSpaceDE w:val="0"/>
        <w:autoSpaceDN w:val="0"/>
        <w:adjustRightInd w:val="0"/>
        <w:spacing w:line="480" w:lineRule="auto"/>
        <w:ind w:left="720" w:right="288" w:hanging="720"/>
        <w:rPr>
          <w:rFonts w:eastAsia="TimesNewRomanPSMT" w:cs="Times New Roman"/>
          <w:i/>
          <w:iCs/>
          <w:color w:val="000000" w:themeColor="text1"/>
          <w:szCs w:val="24"/>
        </w:rPr>
      </w:pPr>
      <w:r w:rsidRPr="009D03BA">
        <w:rPr>
          <w:rFonts w:eastAsia="TimesNewRomanPSMT" w:cs="Times New Roman"/>
          <w:color w:val="000000" w:themeColor="text1"/>
          <w:szCs w:val="24"/>
        </w:rPr>
        <w:t xml:space="preserve">ACI Committee (2000). Use of Raw or Processed Natural Pozzolans in Concrete. </w:t>
      </w:r>
      <w:r w:rsidRPr="009D03BA">
        <w:rPr>
          <w:rFonts w:eastAsia="TimesNewRomanPSMT" w:cs="Times New Roman"/>
          <w:i/>
          <w:iCs/>
          <w:color w:val="000000" w:themeColor="text1"/>
          <w:szCs w:val="24"/>
        </w:rPr>
        <w:t>ACI 232.1 R-00, Farmington Hills.</w:t>
      </w:r>
    </w:p>
    <w:p w14:paraId="62D96334" w14:textId="77777777" w:rsidR="004B410C" w:rsidRPr="009D03BA" w:rsidRDefault="004B410C" w:rsidP="004B410C">
      <w:pPr>
        <w:autoSpaceDE w:val="0"/>
        <w:autoSpaceDN w:val="0"/>
        <w:adjustRightInd w:val="0"/>
        <w:spacing w:after="0" w:line="480" w:lineRule="auto"/>
        <w:ind w:left="720" w:hanging="720"/>
        <w:rPr>
          <w:rFonts w:cs="Times New Roman"/>
          <w:i/>
          <w:iCs/>
          <w:color w:val="000000"/>
          <w:szCs w:val="24"/>
        </w:rPr>
      </w:pPr>
      <w:r w:rsidRPr="009D03BA">
        <w:rPr>
          <w:rFonts w:cs="Times New Roman"/>
          <w:color w:val="000000"/>
          <w:szCs w:val="24"/>
        </w:rPr>
        <w:t xml:space="preserve">Adajar M.A., De Mesa C. J, Dizon M., Molas K. and Quintana A.J (2019). </w:t>
      </w:r>
      <w:r w:rsidRPr="009D03BA">
        <w:rPr>
          <w:rFonts w:cs="Times New Roman"/>
          <w:szCs w:val="24"/>
        </w:rPr>
        <w:t xml:space="preserve">Assessing the Effectiveness of Fly-Ash in Mitigating the Alkali-Silica Reaction in Concrete with Soda-Lime Glass. </w:t>
      </w:r>
      <w:r w:rsidRPr="009D03BA">
        <w:rPr>
          <w:rFonts w:cs="Times New Roman"/>
          <w:i/>
          <w:iCs/>
          <w:color w:val="000000"/>
          <w:szCs w:val="24"/>
        </w:rPr>
        <w:t>DLSU Research Congress 2019, De La Salle University, Manila, Philippines, 1-12.</w:t>
      </w:r>
    </w:p>
    <w:p w14:paraId="48BFB26F" w14:textId="77777777" w:rsidR="004B410C" w:rsidRPr="009D03BA" w:rsidRDefault="004B410C" w:rsidP="004B410C">
      <w:pPr>
        <w:autoSpaceDE w:val="0"/>
        <w:autoSpaceDN w:val="0"/>
        <w:adjustRightInd w:val="0"/>
        <w:spacing w:after="0" w:line="480" w:lineRule="auto"/>
        <w:ind w:left="720" w:hanging="720"/>
        <w:rPr>
          <w:rFonts w:cs="Times New Roman"/>
          <w:i/>
          <w:iCs/>
          <w:szCs w:val="24"/>
        </w:rPr>
      </w:pPr>
      <w:r w:rsidRPr="009D03BA">
        <w:rPr>
          <w:rFonts w:cs="Times New Roman"/>
          <w:szCs w:val="24"/>
        </w:rPr>
        <w:t>Adanikin A., Falade</w:t>
      </w:r>
      <w:r w:rsidRPr="009D03BA">
        <w:rPr>
          <w:rStyle w:val="A2"/>
          <w:rFonts w:ascii="Times New Roman" w:hAnsi="Times New Roman" w:cs="Times New Roman"/>
          <w:sz w:val="24"/>
          <w:szCs w:val="24"/>
        </w:rPr>
        <w:t xml:space="preserve"> </w:t>
      </w:r>
      <w:r w:rsidRPr="009D03BA">
        <w:rPr>
          <w:rStyle w:val="A2"/>
          <w:rFonts w:ascii="Times New Roman" w:hAnsi="Times New Roman" w:cs="Times New Roman"/>
          <w:b w:val="0"/>
          <w:bCs w:val="0"/>
          <w:sz w:val="24"/>
          <w:szCs w:val="24"/>
        </w:rPr>
        <w:t>F.</w:t>
      </w:r>
      <w:r w:rsidRPr="009D03BA">
        <w:rPr>
          <w:rFonts w:cs="Times New Roman"/>
          <w:b/>
          <w:bCs/>
          <w:szCs w:val="24"/>
        </w:rPr>
        <w:t>,</w:t>
      </w:r>
      <w:r w:rsidRPr="009D03BA">
        <w:rPr>
          <w:rFonts w:cs="Times New Roman"/>
          <w:szCs w:val="24"/>
        </w:rPr>
        <w:t xml:space="preserve"> Olutaiwo</w:t>
      </w:r>
      <w:r w:rsidRPr="009D03BA">
        <w:rPr>
          <w:rStyle w:val="A2"/>
          <w:rFonts w:ascii="Times New Roman" w:hAnsi="Times New Roman" w:cs="Times New Roman"/>
          <w:sz w:val="24"/>
          <w:szCs w:val="24"/>
        </w:rPr>
        <w:t xml:space="preserve"> </w:t>
      </w:r>
      <w:r w:rsidRPr="009D03BA">
        <w:rPr>
          <w:rStyle w:val="A2"/>
          <w:rFonts w:ascii="Times New Roman" w:hAnsi="Times New Roman" w:cs="Times New Roman"/>
          <w:b w:val="0"/>
          <w:bCs w:val="0"/>
          <w:sz w:val="24"/>
          <w:szCs w:val="24"/>
        </w:rPr>
        <w:t>A., (2020)</w:t>
      </w:r>
      <w:r w:rsidRPr="009D03BA">
        <w:rPr>
          <w:rStyle w:val="A2"/>
          <w:rFonts w:ascii="Times New Roman" w:hAnsi="Times New Roman" w:cs="Times New Roman"/>
          <w:sz w:val="24"/>
          <w:szCs w:val="24"/>
        </w:rPr>
        <w:t xml:space="preserve">. </w:t>
      </w:r>
      <w:r w:rsidRPr="009D03BA">
        <w:rPr>
          <w:rFonts w:cs="Times New Roman"/>
          <w:szCs w:val="24"/>
        </w:rPr>
        <w:t xml:space="preserve">Microstructural Analysis of Concrete Using Cow Bone Ash for Alkali-Silica Reaction (ASR) Suppression. </w:t>
      </w:r>
      <w:r w:rsidRPr="009D03BA">
        <w:rPr>
          <w:rFonts w:cs="Times New Roman"/>
          <w:i/>
          <w:iCs/>
          <w:szCs w:val="24"/>
        </w:rPr>
        <w:t>Journal of Casting &amp; Materials Engineering Vol. 4(2), 34–40.</w:t>
      </w:r>
    </w:p>
    <w:p w14:paraId="7D2D1F6B" w14:textId="77777777" w:rsidR="004B410C" w:rsidRPr="009D03BA" w:rsidRDefault="004B410C" w:rsidP="004B410C">
      <w:pPr>
        <w:pStyle w:val="Default"/>
        <w:spacing w:line="480" w:lineRule="auto"/>
        <w:ind w:left="720" w:hanging="720"/>
        <w:jc w:val="both"/>
        <w:rPr>
          <w:i/>
          <w:iCs/>
          <w:color w:val="auto"/>
        </w:rPr>
      </w:pPr>
      <w:r w:rsidRPr="009D03BA">
        <w:t>Adanikin A., Falade F., Olutaiwo A.O, Faleye E.T and Ajayi A.J (2019). Investigation of the effect of alkali-silica reaction (ASR) on properties of concrete pavement admixed with cow bone ash (CBA) by electrical resistivity test.</w:t>
      </w:r>
      <w:r w:rsidRPr="009D03BA">
        <w:rPr>
          <w:i/>
          <w:iCs/>
        </w:rPr>
        <w:t xml:space="preserve"> </w:t>
      </w:r>
      <w:r w:rsidRPr="009D03BA">
        <w:rPr>
          <w:i/>
          <w:iCs/>
          <w:color w:val="auto"/>
        </w:rPr>
        <w:t>Materials Science and Engineering, 640, 1-10</w:t>
      </w:r>
    </w:p>
    <w:p w14:paraId="471B3692"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shd w:val="clear" w:color="auto" w:fill="FFFFFF"/>
        </w:rPr>
      </w:pPr>
      <w:r w:rsidRPr="009D03BA">
        <w:rPr>
          <w:rFonts w:cs="Times New Roman"/>
          <w:color w:val="000000" w:themeColor="text1"/>
          <w:szCs w:val="24"/>
          <w:shd w:val="clear" w:color="auto" w:fill="FFFFFF"/>
        </w:rPr>
        <w:t xml:space="preserve">Adanikin, A., Falade, F., Olutaiwo, A. O., Faleye, E. T., and Ajayi, A. J. (2019). Investigation of the effect of Alkali-Silica Reaction (ASR) on Properties of Concrete Pavement Admixed with Cow Bone Ash (CBA) by Electrical Resistivity Method. </w:t>
      </w:r>
      <w:r w:rsidRPr="009D03BA">
        <w:rPr>
          <w:rFonts w:cs="Times New Roman"/>
          <w:i/>
          <w:color w:val="000000" w:themeColor="text1"/>
          <w:szCs w:val="24"/>
          <w:shd w:val="clear" w:color="auto" w:fill="FFFFFF"/>
        </w:rPr>
        <w:t xml:space="preserve">International Conference on Sustainable Infrastructural Development (ICSID), </w:t>
      </w:r>
      <w:r w:rsidRPr="009D03BA">
        <w:rPr>
          <w:rFonts w:cs="Times New Roman"/>
          <w:color w:val="000000" w:themeColor="text1"/>
          <w:szCs w:val="24"/>
          <w:shd w:val="clear" w:color="auto" w:fill="FFFFFF"/>
        </w:rPr>
        <w:t>1-8.</w:t>
      </w:r>
    </w:p>
    <w:p w14:paraId="7A094BB0" w14:textId="77777777" w:rsidR="004B410C" w:rsidRPr="009D03BA" w:rsidRDefault="004B410C" w:rsidP="004B410C">
      <w:pPr>
        <w:spacing w:line="480" w:lineRule="auto"/>
        <w:ind w:left="720" w:right="288" w:hanging="720"/>
        <w:rPr>
          <w:rFonts w:cs="Times New Roman"/>
          <w:iCs/>
          <w:color w:val="000000" w:themeColor="text1"/>
          <w:szCs w:val="24"/>
        </w:rPr>
      </w:pPr>
      <w:r w:rsidRPr="009D03BA">
        <w:rPr>
          <w:rFonts w:cs="Times New Roman"/>
          <w:color w:val="000000" w:themeColor="text1"/>
          <w:szCs w:val="24"/>
        </w:rPr>
        <w:t xml:space="preserve">Adesanya, O.A, Oluyemi, K.A., Josiah, S.J., Adesanya, R.A., Shittu, L.A.J., Ofusori, D.A., Bankole, M.A. and Babalola, G.B. (2008). Ethanol Production by Saccharomyces Cereviasiae from cassava peel hydrolysate. </w:t>
      </w:r>
      <w:r w:rsidRPr="009D03BA">
        <w:rPr>
          <w:rFonts w:cs="Times New Roman"/>
          <w:i/>
          <w:iCs/>
          <w:color w:val="000000" w:themeColor="text1"/>
          <w:szCs w:val="24"/>
        </w:rPr>
        <w:t xml:space="preserve">The Internet Journal of Microbiology, </w:t>
      </w:r>
      <w:r w:rsidRPr="009D03BA">
        <w:rPr>
          <w:rFonts w:cs="Times New Roman"/>
          <w:iCs/>
          <w:color w:val="000000" w:themeColor="text1"/>
          <w:szCs w:val="24"/>
        </w:rPr>
        <w:t>5(1), 25-35.</w:t>
      </w:r>
    </w:p>
    <w:p w14:paraId="51A9982C" w14:textId="77777777" w:rsidR="004B410C" w:rsidRPr="009D03BA" w:rsidRDefault="004B410C" w:rsidP="004B410C">
      <w:pPr>
        <w:pStyle w:val="Default"/>
        <w:spacing w:line="480" w:lineRule="auto"/>
        <w:ind w:left="810" w:hanging="810"/>
        <w:jc w:val="both"/>
        <w:rPr>
          <w:i/>
          <w:iCs/>
        </w:rPr>
      </w:pPr>
      <w:r w:rsidRPr="009D03BA">
        <w:t xml:space="preserve">Adetoye O. A, Afolayan T.J., Asekunowo T. (2022). Compressive Strength Properties of Cassava Peel Ash and Wood Ash in Concrete Production. </w:t>
      </w:r>
      <w:r w:rsidRPr="009D03BA">
        <w:rPr>
          <w:i/>
          <w:iCs/>
        </w:rPr>
        <w:t>International Journal of New Practices in Management and Engineering Volume 11, (01), 1-10.</w:t>
      </w:r>
    </w:p>
    <w:p w14:paraId="723FA5ED" w14:textId="77777777" w:rsidR="004B410C" w:rsidRPr="009D03BA" w:rsidRDefault="004B410C" w:rsidP="004B410C">
      <w:pPr>
        <w:autoSpaceDE w:val="0"/>
        <w:autoSpaceDN w:val="0"/>
        <w:adjustRightInd w:val="0"/>
        <w:spacing w:after="0" w:line="480" w:lineRule="auto"/>
        <w:ind w:left="720" w:hanging="720"/>
        <w:rPr>
          <w:rFonts w:cs="Times New Roman"/>
          <w:color w:val="333333"/>
          <w:szCs w:val="24"/>
        </w:rPr>
      </w:pPr>
      <w:r w:rsidRPr="009D03BA">
        <w:rPr>
          <w:rFonts w:cs="Times New Roman"/>
          <w:color w:val="333333"/>
          <w:szCs w:val="24"/>
        </w:rPr>
        <w:t>Agarwal A, Nanda B, Maity D (2014) Experimental investigation on chemically treated bamboo reinforced concrete beams and columns. Constr Build Mater 71:610–617.</w:t>
      </w:r>
    </w:p>
    <w:p w14:paraId="0ECD5C0D" w14:textId="77777777" w:rsidR="004B410C" w:rsidRPr="009D03BA" w:rsidRDefault="004B410C" w:rsidP="004B410C">
      <w:pPr>
        <w:spacing w:before="240" w:line="480" w:lineRule="auto"/>
        <w:ind w:left="720" w:right="288" w:hanging="720"/>
        <w:rPr>
          <w:rFonts w:cs="Times New Roman"/>
          <w:color w:val="000000" w:themeColor="text1"/>
          <w:szCs w:val="24"/>
        </w:rPr>
      </w:pPr>
      <w:r w:rsidRPr="009D03BA">
        <w:rPr>
          <w:rFonts w:cs="Times New Roman"/>
          <w:color w:val="000000" w:themeColor="text1"/>
          <w:szCs w:val="24"/>
        </w:rPr>
        <w:t xml:space="preserve">Amar, D. S., &amp; Sandhya, M. (2014). Relation between compressive strength and electrical resistivity of microsilica concrete. </w:t>
      </w:r>
      <w:r w:rsidRPr="009D03BA">
        <w:rPr>
          <w:rFonts w:cs="Times New Roman"/>
          <w:i/>
          <w:color w:val="000000" w:themeColor="text1"/>
          <w:szCs w:val="24"/>
        </w:rPr>
        <w:t>International Journal on Mechanical Engineering and Robotics (IJMER)</w:t>
      </w:r>
      <w:r w:rsidRPr="009D03BA">
        <w:rPr>
          <w:rFonts w:cs="Times New Roman"/>
          <w:color w:val="000000" w:themeColor="text1"/>
          <w:szCs w:val="24"/>
        </w:rPr>
        <w:t>, 2(4), 15-18.</w:t>
      </w:r>
    </w:p>
    <w:p w14:paraId="77512860" w14:textId="77777777" w:rsidR="004B410C" w:rsidRPr="009D03BA" w:rsidRDefault="004B410C" w:rsidP="004B410C">
      <w:pPr>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Amir, M. (2017). </w:t>
      </w:r>
      <w:r w:rsidRPr="009D03BA">
        <w:rPr>
          <w:rFonts w:cs="Times New Roman"/>
          <w:i/>
          <w:color w:val="000000" w:themeColor="text1"/>
          <w:szCs w:val="24"/>
        </w:rPr>
        <w:t>Investigation of concrete electrical resistivity as a performance-based test.</w:t>
      </w:r>
      <w:r w:rsidRPr="009D03BA">
        <w:rPr>
          <w:rFonts w:cs="Times New Roman"/>
          <w:color w:val="000000" w:themeColor="text1"/>
          <w:szCs w:val="24"/>
        </w:rPr>
        <w:t xml:space="preserve"> </w:t>
      </w:r>
      <w:r w:rsidRPr="009D03BA">
        <w:rPr>
          <w:rFonts w:cs="Times New Roman"/>
          <w:i/>
          <w:color w:val="000000" w:themeColor="text1"/>
          <w:szCs w:val="24"/>
        </w:rPr>
        <w:t>All Graduate Theses and Dissertations</w:t>
      </w:r>
      <w:r w:rsidRPr="009D03BA">
        <w:rPr>
          <w:rFonts w:cs="Times New Roman"/>
          <w:color w:val="000000" w:themeColor="text1"/>
          <w:szCs w:val="24"/>
        </w:rPr>
        <w:t>. Retrieved from:  Https://Digitalcommons.Usu.Edu/Etd/6858</w:t>
      </w:r>
    </w:p>
    <w:p w14:paraId="7F86D9EA" w14:textId="77777777" w:rsidR="004B410C" w:rsidRPr="009D03BA" w:rsidRDefault="004B410C" w:rsidP="004B410C">
      <w:pPr>
        <w:spacing w:line="480" w:lineRule="auto"/>
        <w:ind w:left="720" w:right="288" w:hanging="720"/>
        <w:rPr>
          <w:rFonts w:cs="Times New Roman"/>
          <w:color w:val="000000"/>
          <w:szCs w:val="24"/>
        </w:rPr>
      </w:pPr>
      <w:r w:rsidRPr="009D03BA">
        <w:rPr>
          <w:rFonts w:cs="Times New Roman"/>
          <w:color w:val="000000"/>
          <w:szCs w:val="24"/>
        </w:rPr>
        <w:t xml:space="preserve">Arabani.M, Tahami.A.S, Taghipoor.M (2016). Laboratory investigation of hot mix asphalt containing waste materials. </w:t>
      </w:r>
      <w:r w:rsidRPr="009D03BA">
        <w:rPr>
          <w:rFonts w:cs="Times New Roman"/>
          <w:i/>
          <w:iCs/>
          <w:color w:val="000000"/>
          <w:szCs w:val="24"/>
        </w:rPr>
        <w:t>Road materials and pavement Design</w:t>
      </w:r>
      <w:r w:rsidRPr="009D03BA">
        <w:rPr>
          <w:rFonts w:cs="Times New Roman"/>
          <w:color w:val="000000"/>
          <w:szCs w:val="24"/>
        </w:rPr>
        <w:t xml:space="preserve">, </w:t>
      </w:r>
      <w:r w:rsidRPr="009D03BA">
        <w:rPr>
          <w:rFonts w:cs="Times New Roman"/>
          <w:i/>
          <w:iCs/>
          <w:color w:val="000000"/>
          <w:szCs w:val="24"/>
        </w:rPr>
        <w:t>1-11.</w:t>
      </w:r>
    </w:p>
    <w:p w14:paraId="7362EDB3"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Aro, S. O., Aletor, V. A., Tewe, O. O., Agbede, J. O., (2010). Nutritional potentials of cassava tuber wastes: </w:t>
      </w:r>
      <w:r w:rsidRPr="009D03BA">
        <w:rPr>
          <w:rFonts w:cs="Times New Roman"/>
          <w:i/>
          <w:iCs/>
          <w:color w:val="000000" w:themeColor="text1"/>
          <w:szCs w:val="24"/>
        </w:rPr>
        <w:t xml:space="preserve">A case study of a cassava starch processing factory in south-western Nigeria. Livest. Res. Rural Dev., 22 (11) </w:t>
      </w:r>
    </w:p>
    <w:p w14:paraId="3545EA6F" w14:textId="77777777" w:rsidR="004B410C" w:rsidRPr="009D03BA" w:rsidRDefault="004B410C" w:rsidP="004B410C">
      <w:pPr>
        <w:pStyle w:val="Default"/>
        <w:spacing w:line="480" w:lineRule="auto"/>
        <w:ind w:left="810" w:hanging="810"/>
        <w:jc w:val="both"/>
        <w:rPr>
          <w:i/>
          <w:iCs/>
        </w:rPr>
      </w:pPr>
      <w:r w:rsidRPr="009D03BA">
        <w:t>Aryal E. B. (2019). Field-Based Quality Assessment of Cement</w:t>
      </w:r>
      <w:r w:rsidRPr="009D03BA">
        <w:rPr>
          <w:i/>
          <w:iCs/>
        </w:rPr>
        <w:t>. Saudi J Civ Eng, 3(5), 135-140</w:t>
      </w:r>
    </w:p>
    <w:p w14:paraId="563F6848" w14:textId="77777777" w:rsidR="004B410C" w:rsidRPr="009D03BA" w:rsidRDefault="004B410C" w:rsidP="004B410C">
      <w:pPr>
        <w:pStyle w:val="Default"/>
        <w:spacing w:line="480" w:lineRule="auto"/>
        <w:ind w:left="720" w:hanging="720"/>
        <w:jc w:val="both"/>
        <w:rPr>
          <w:i/>
          <w:iCs/>
        </w:rPr>
      </w:pPr>
      <w:r w:rsidRPr="009D03BA">
        <w:t>Asatov N. (2021).</w:t>
      </w:r>
      <w:r w:rsidRPr="009D03BA">
        <w:rPr>
          <w:b/>
          <w:bCs/>
        </w:rPr>
        <w:t xml:space="preserve"> </w:t>
      </w:r>
      <w:r w:rsidRPr="009D03BA">
        <w:t xml:space="preserve">Concrete structure with complex additives. </w:t>
      </w:r>
      <w:r w:rsidRPr="009D03BA">
        <w:rPr>
          <w:i/>
          <w:iCs/>
          <w:color w:val="auto"/>
        </w:rPr>
        <w:t>Materials Science and Engineering, 1030, 1-10</w:t>
      </w:r>
    </w:p>
    <w:p w14:paraId="599088B1" w14:textId="77777777" w:rsidR="004B410C" w:rsidRPr="009D03BA" w:rsidRDefault="004B410C" w:rsidP="004B410C">
      <w:pPr>
        <w:pStyle w:val="Default"/>
        <w:spacing w:line="480" w:lineRule="auto"/>
        <w:ind w:left="720" w:hanging="720"/>
        <w:jc w:val="both"/>
        <w:rPr>
          <w:i/>
          <w:color w:val="000000" w:themeColor="text1"/>
        </w:rPr>
      </w:pPr>
      <w:r w:rsidRPr="009D03BA">
        <w:rPr>
          <w:color w:val="000000" w:themeColor="text1"/>
        </w:rPr>
        <w:t xml:space="preserve">Ashraf T. and Doh S. I., (2020). Mechanical properties of high-strength concrete replace cement partly by using fly ash and eggshell powder. </w:t>
      </w:r>
      <w:r w:rsidRPr="009D03BA">
        <w:rPr>
          <w:bCs/>
          <w:i/>
          <w:color w:val="212121"/>
        </w:rPr>
        <w:t xml:space="preserve">Chapter </w:t>
      </w:r>
      <w:r w:rsidRPr="009D03BA">
        <w:rPr>
          <w:i/>
          <w:iCs/>
          <w:color w:val="606060"/>
        </w:rPr>
        <w:t xml:space="preserve">in </w:t>
      </w:r>
      <w:r w:rsidRPr="009D03BA">
        <w:rPr>
          <w:i/>
          <w:color w:val="000000" w:themeColor="text1"/>
        </w:rPr>
        <w:t>Physics and Chemistry of the Earth, Parts A/B/C. 1-10</w:t>
      </w:r>
    </w:p>
    <w:p w14:paraId="18D8D5C8" w14:textId="77777777" w:rsidR="004B410C" w:rsidRPr="009D03BA" w:rsidRDefault="004B410C" w:rsidP="004B410C">
      <w:pPr>
        <w:spacing w:line="480" w:lineRule="auto"/>
        <w:ind w:left="720" w:hanging="720"/>
        <w:rPr>
          <w:rFonts w:cs="Times New Roman"/>
          <w:b/>
          <w:bCs/>
          <w:szCs w:val="24"/>
        </w:rPr>
      </w:pPr>
      <w:bookmarkStart w:id="224" w:name="_Toc104555782"/>
      <w:r w:rsidRPr="009D03BA">
        <w:rPr>
          <w:rFonts w:cs="Times New Roman"/>
          <w:szCs w:val="24"/>
        </w:rPr>
        <w:t>ASTM C1152M. (2012). Standard test method for acid-soluble chloride in mortar and concrete. ASTM International.</w:t>
      </w:r>
      <w:bookmarkEnd w:id="224"/>
    </w:p>
    <w:p w14:paraId="518E0736" w14:textId="77777777" w:rsidR="004B410C" w:rsidRPr="009D03BA" w:rsidRDefault="004B410C" w:rsidP="004B410C">
      <w:pPr>
        <w:autoSpaceDE w:val="0"/>
        <w:autoSpaceDN w:val="0"/>
        <w:adjustRightInd w:val="0"/>
        <w:spacing w:line="480" w:lineRule="auto"/>
        <w:ind w:left="720" w:right="288" w:hanging="720"/>
        <w:rPr>
          <w:rFonts w:eastAsia="TimesNewRomanPSMT" w:cs="Times New Roman"/>
          <w:color w:val="000000" w:themeColor="text1"/>
          <w:szCs w:val="24"/>
        </w:rPr>
      </w:pPr>
      <w:r w:rsidRPr="009D03BA">
        <w:rPr>
          <w:rFonts w:eastAsia="TimesNewRomanPSMT" w:cs="Times New Roman"/>
          <w:color w:val="000000" w:themeColor="text1"/>
          <w:szCs w:val="24"/>
        </w:rPr>
        <w:t>ASTM C1157 (2006). Performance Specification for Hydraulic Cements, V. 4.01.</w:t>
      </w:r>
    </w:p>
    <w:p w14:paraId="50B78D3D" w14:textId="77777777" w:rsidR="004B410C" w:rsidRPr="009D03BA" w:rsidRDefault="004B410C" w:rsidP="004B410C">
      <w:pPr>
        <w:pStyle w:val="Default"/>
        <w:spacing w:after="160" w:line="480" w:lineRule="auto"/>
        <w:ind w:left="720" w:right="288" w:hanging="720"/>
        <w:jc w:val="both"/>
        <w:rPr>
          <w:color w:val="000000" w:themeColor="text1"/>
        </w:rPr>
      </w:pPr>
      <w:r w:rsidRPr="009D03BA">
        <w:rPr>
          <w:color w:val="000000" w:themeColor="text1"/>
        </w:rPr>
        <w:t xml:space="preserve">ASTM C1260 (2009). </w:t>
      </w:r>
      <w:r w:rsidRPr="009D03BA">
        <w:rPr>
          <w:i/>
          <w:iCs/>
          <w:color w:val="000000" w:themeColor="text1"/>
        </w:rPr>
        <w:t>Stan</w:t>
      </w:r>
      <w:r w:rsidRPr="009D03BA">
        <w:rPr>
          <w:iCs/>
          <w:color w:val="000000" w:themeColor="text1"/>
        </w:rPr>
        <w:t>dard Test Method for Potential Alkali Reactivity of Aggregates (Mortar-Bar Method)</w:t>
      </w:r>
      <w:r w:rsidRPr="009D03BA">
        <w:rPr>
          <w:color w:val="000000" w:themeColor="text1"/>
        </w:rPr>
        <w:t xml:space="preserve">, </w:t>
      </w:r>
      <w:r w:rsidRPr="009D03BA">
        <w:rPr>
          <w:i/>
          <w:iCs/>
          <w:color w:val="000000" w:themeColor="text1"/>
        </w:rPr>
        <w:t>ASTM Annual Book of Standards</w:t>
      </w:r>
      <w:r w:rsidRPr="009D03BA">
        <w:rPr>
          <w:color w:val="000000" w:themeColor="text1"/>
        </w:rPr>
        <w:t xml:space="preserve">, Vol. 4(2), </w:t>
      </w:r>
      <w:r w:rsidRPr="009D03BA">
        <w:rPr>
          <w:i/>
          <w:iCs/>
          <w:color w:val="000000" w:themeColor="text1"/>
        </w:rPr>
        <w:t>Concrete and Aggregates</w:t>
      </w:r>
      <w:r w:rsidRPr="009D03BA">
        <w:rPr>
          <w:color w:val="000000" w:themeColor="text1"/>
        </w:rPr>
        <w:t xml:space="preserve">, </w:t>
      </w:r>
      <w:r w:rsidRPr="009D03BA">
        <w:rPr>
          <w:i/>
          <w:iCs/>
          <w:color w:val="000000" w:themeColor="text1"/>
        </w:rPr>
        <w:t>ASTM International, West Conshohocken, Pennsylvania.</w:t>
      </w:r>
    </w:p>
    <w:p w14:paraId="2CB24935" w14:textId="77777777" w:rsidR="004B410C" w:rsidRPr="009D03BA" w:rsidRDefault="004B410C" w:rsidP="004B410C">
      <w:pPr>
        <w:autoSpaceDE w:val="0"/>
        <w:adjustRightInd w:val="0"/>
        <w:spacing w:line="480" w:lineRule="auto"/>
        <w:ind w:left="720" w:right="288" w:hanging="720"/>
        <w:rPr>
          <w:rFonts w:cs="Times New Roman"/>
          <w:bCs/>
          <w:color w:val="000000" w:themeColor="text1"/>
          <w:szCs w:val="24"/>
        </w:rPr>
      </w:pPr>
      <w:r w:rsidRPr="009D03BA">
        <w:rPr>
          <w:rFonts w:cs="Times New Roman"/>
          <w:bCs/>
          <w:color w:val="000000" w:themeColor="text1"/>
          <w:szCs w:val="24"/>
        </w:rPr>
        <w:t xml:space="preserve">ASTM C1293 (2018). Standard Test Method for Determination of Length Change of Concrete Due to Alkali-Silica Reaction, </w:t>
      </w:r>
      <w:r w:rsidRPr="009D03BA">
        <w:rPr>
          <w:rFonts w:cs="Times New Roman"/>
          <w:bCs/>
          <w:i/>
          <w:color w:val="000000" w:themeColor="text1"/>
          <w:szCs w:val="24"/>
        </w:rPr>
        <w:t>Books of Standard Volume</w:t>
      </w:r>
      <w:r w:rsidRPr="009D03BA">
        <w:rPr>
          <w:rFonts w:cs="Times New Roman"/>
          <w:bCs/>
          <w:color w:val="000000" w:themeColor="text1"/>
          <w:szCs w:val="24"/>
        </w:rPr>
        <w:t>, 4(2).</w:t>
      </w:r>
    </w:p>
    <w:p w14:paraId="4EAF4D3F" w14:textId="77777777" w:rsidR="004B410C" w:rsidRPr="009D03BA" w:rsidRDefault="004B410C" w:rsidP="004B410C">
      <w:pPr>
        <w:spacing w:line="480" w:lineRule="auto"/>
        <w:ind w:left="720" w:hanging="720"/>
        <w:rPr>
          <w:rFonts w:cs="Times New Roman"/>
          <w:b/>
          <w:szCs w:val="24"/>
        </w:rPr>
      </w:pPr>
      <w:bookmarkStart w:id="225" w:name="_Toc104555783"/>
      <w:r w:rsidRPr="009D03BA">
        <w:rPr>
          <w:rFonts w:cs="Times New Roman"/>
          <w:szCs w:val="24"/>
        </w:rPr>
        <w:t>ASTM C1293-20a (2020). Standard test method for determination of length change of concrete due to alkali-silica reaction. ASTM International, West Conshohocken, PA.</w:t>
      </w:r>
      <w:bookmarkEnd w:id="225"/>
    </w:p>
    <w:p w14:paraId="36333F4E" w14:textId="77777777" w:rsidR="004B410C" w:rsidRPr="009D03BA" w:rsidRDefault="004B410C" w:rsidP="004B410C">
      <w:pPr>
        <w:autoSpaceDE w:val="0"/>
        <w:autoSpaceDN w:val="0"/>
        <w:adjustRightInd w:val="0"/>
        <w:spacing w:line="480" w:lineRule="auto"/>
        <w:ind w:left="720" w:right="288" w:hanging="720"/>
        <w:rPr>
          <w:rFonts w:eastAsia="TimesNewRomanPSMT" w:cs="Times New Roman"/>
          <w:color w:val="000000" w:themeColor="text1"/>
          <w:szCs w:val="24"/>
        </w:rPr>
      </w:pPr>
      <w:r w:rsidRPr="009D03BA">
        <w:rPr>
          <w:rFonts w:eastAsia="TimesNewRomanPSMT" w:cs="Times New Roman"/>
          <w:color w:val="000000" w:themeColor="text1"/>
          <w:szCs w:val="24"/>
        </w:rPr>
        <w:t>ASTM C595 (2006). Specification for Blended Hydraulic types of cement, V. 4.01.</w:t>
      </w:r>
    </w:p>
    <w:p w14:paraId="67106FDF" w14:textId="77777777" w:rsidR="004B410C" w:rsidRPr="009D03BA" w:rsidRDefault="004B410C" w:rsidP="004B410C">
      <w:pPr>
        <w:spacing w:line="480" w:lineRule="auto"/>
        <w:ind w:left="720" w:right="288" w:hanging="720"/>
        <w:rPr>
          <w:rFonts w:eastAsia="Segoe UI" w:cs="Times New Roman"/>
          <w:color w:val="000000" w:themeColor="text1"/>
          <w:szCs w:val="24"/>
          <w:shd w:val="clear" w:color="auto" w:fill="FFFFFF"/>
        </w:rPr>
      </w:pPr>
      <w:r w:rsidRPr="009D03BA">
        <w:rPr>
          <w:rFonts w:eastAsia="Segoe UI" w:cs="Times New Roman"/>
          <w:color w:val="000000" w:themeColor="text1"/>
          <w:szCs w:val="24"/>
          <w:shd w:val="clear" w:color="auto" w:fill="FFFFFF"/>
        </w:rPr>
        <w:t xml:space="preserve">ASTM D 422, </w:t>
      </w:r>
      <w:r w:rsidRPr="009D03BA">
        <w:rPr>
          <w:rFonts w:eastAsia="TimesNewRomanPSMT" w:cs="Times New Roman"/>
          <w:color w:val="000000" w:themeColor="text1"/>
          <w:szCs w:val="24"/>
        </w:rPr>
        <w:t xml:space="preserve">(2006). </w:t>
      </w:r>
      <w:r w:rsidRPr="009D03BA">
        <w:rPr>
          <w:rFonts w:eastAsia="Segoe UI" w:cs="Times New Roman"/>
          <w:color w:val="000000" w:themeColor="text1"/>
          <w:szCs w:val="24"/>
          <w:shd w:val="clear" w:color="auto" w:fill="FFFFFF"/>
        </w:rPr>
        <w:t>Standard Test Method for Particle-Size Analysis of Soils.</w:t>
      </w:r>
    </w:p>
    <w:p w14:paraId="7CA0A45C" w14:textId="77777777" w:rsidR="004B410C" w:rsidRPr="009D03BA" w:rsidRDefault="004B410C" w:rsidP="004B410C">
      <w:pPr>
        <w:spacing w:line="480" w:lineRule="auto"/>
        <w:ind w:left="720" w:hanging="720"/>
        <w:rPr>
          <w:rFonts w:cs="Times New Roman"/>
          <w:b/>
          <w:szCs w:val="24"/>
          <w:shd w:val="clear" w:color="auto" w:fill="FFFFFF"/>
        </w:rPr>
      </w:pPr>
      <w:bookmarkStart w:id="226" w:name="_Toc104555784"/>
      <w:r w:rsidRPr="009D03BA">
        <w:rPr>
          <w:rFonts w:cs="Times New Roman"/>
          <w:szCs w:val="24"/>
        </w:rPr>
        <w:t>ASTM D854-02 (2002). Standard Test methods for specific gravity of soil solids by water pycnometer. ASTM International, West Conshohocken, PA.</w:t>
      </w:r>
      <w:bookmarkEnd w:id="226"/>
    </w:p>
    <w:p w14:paraId="39CE6245"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ASTM International (2014). </w:t>
      </w:r>
      <w:r w:rsidRPr="009D03BA">
        <w:rPr>
          <w:rFonts w:cs="Times New Roman"/>
          <w:i/>
          <w:iCs/>
          <w:color w:val="000000" w:themeColor="text1"/>
          <w:szCs w:val="24"/>
        </w:rPr>
        <w:t>Standard Test Method for Potential Alkali Reactivity of Aggregates (Mortar-Bar Method)</w:t>
      </w:r>
      <w:r w:rsidRPr="009D03BA">
        <w:rPr>
          <w:rFonts w:cs="Times New Roman"/>
          <w:color w:val="000000" w:themeColor="text1"/>
          <w:szCs w:val="24"/>
        </w:rPr>
        <w:t xml:space="preserve">, ASTM C1260, </w:t>
      </w:r>
      <w:r w:rsidRPr="009D03BA">
        <w:rPr>
          <w:rFonts w:cs="Times New Roman"/>
          <w:i/>
          <w:iCs/>
          <w:color w:val="000000" w:themeColor="text1"/>
          <w:szCs w:val="24"/>
        </w:rPr>
        <w:t>West Conshohocken, United States.</w:t>
      </w:r>
      <w:r w:rsidRPr="009D03BA">
        <w:rPr>
          <w:rFonts w:cs="Times New Roman"/>
          <w:color w:val="000000" w:themeColor="text1"/>
          <w:szCs w:val="24"/>
        </w:rPr>
        <w:t xml:space="preserve"> </w:t>
      </w:r>
    </w:p>
    <w:p w14:paraId="3D9CCCDB" w14:textId="77777777" w:rsidR="004B410C" w:rsidRPr="009D03BA" w:rsidRDefault="004B410C" w:rsidP="004B410C">
      <w:pPr>
        <w:autoSpaceDE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ASTM International (2015). </w:t>
      </w:r>
      <w:r w:rsidRPr="009D03BA">
        <w:rPr>
          <w:rFonts w:cs="Times New Roman"/>
          <w:i/>
          <w:iCs/>
          <w:color w:val="000000" w:themeColor="text1"/>
          <w:szCs w:val="24"/>
        </w:rPr>
        <w:t>Standard Specification for Coal Fly Ash and Raw or Calcined Natural Pozzolan for Use in Concrete</w:t>
      </w:r>
      <w:r w:rsidRPr="009D03BA">
        <w:rPr>
          <w:rFonts w:cs="Times New Roman"/>
          <w:color w:val="000000" w:themeColor="text1"/>
          <w:szCs w:val="24"/>
        </w:rPr>
        <w:t>, ASTM C618 West Conshohocken, United States.</w:t>
      </w:r>
    </w:p>
    <w:p w14:paraId="436BB497" w14:textId="77777777" w:rsidR="004B410C" w:rsidRPr="009D03BA" w:rsidRDefault="004B410C" w:rsidP="004B410C">
      <w:pPr>
        <w:spacing w:line="480" w:lineRule="auto"/>
        <w:ind w:left="810" w:hanging="810"/>
        <w:rPr>
          <w:rFonts w:cs="Times New Roman"/>
          <w:i/>
          <w:szCs w:val="24"/>
        </w:rPr>
      </w:pPr>
      <w:bookmarkStart w:id="227" w:name="_Toc104555785"/>
      <w:r w:rsidRPr="009D03BA">
        <w:rPr>
          <w:rFonts w:cs="Times New Roman"/>
          <w:szCs w:val="24"/>
        </w:rPr>
        <w:t xml:space="preserve">ASTM, C1260. (2009). </w:t>
      </w:r>
      <w:r w:rsidRPr="009D03BA">
        <w:rPr>
          <w:rFonts w:cs="Times New Roman"/>
          <w:i/>
          <w:szCs w:val="24"/>
        </w:rPr>
        <w:t>Standard test method for potential alkali reactivity of aggregates (Mortar-Bar Method), 2009</w:t>
      </w:r>
      <w:r w:rsidRPr="009D03BA">
        <w:rPr>
          <w:rFonts w:cs="Times New Roman"/>
          <w:szCs w:val="24"/>
        </w:rPr>
        <w:t xml:space="preserve"> ASTM </w:t>
      </w:r>
      <w:r w:rsidRPr="009D03BA">
        <w:rPr>
          <w:rFonts w:cs="Times New Roman"/>
          <w:i/>
          <w:szCs w:val="24"/>
        </w:rPr>
        <w:t>Annual Book of Standards, Volume 04.02, Concrete and Aggregates. ASTM International, West Conshohocken, Pennsylvania.</w:t>
      </w:r>
      <w:bookmarkEnd w:id="227"/>
    </w:p>
    <w:p w14:paraId="15FBE631" w14:textId="77777777" w:rsidR="004B410C" w:rsidRPr="009D03BA" w:rsidRDefault="004B410C" w:rsidP="004B410C">
      <w:pPr>
        <w:spacing w:line="480" w:lineRule="auto"/>
        <w:ind w:left="810" w:hanging="810"/>
        <w:rPr>
          <w:rFonts w:cs="Times New Roman"/>
          <w:szCs w:val="24"/>
        </w:rPr>
      </w:pPr>
      <w:bookmarkStart w:id="228" w:name="_Toc104555786"/>
      <w:r w:rsidRPr="009D03BA">
        <w:rPr>
          <w:rFonts w:cs="Times New Roman"/>
          <w:szCs w:val="24"/>
        </w:rPr>
        <w:t xml:space="preserve">ASTM, C1760. (2012). </w:t>
      </w:r>
      <w:r w:rsidRPr="009D03BA">
        <w:rPr>
          <w:rFonts w:cs="Times New Roman"/>
          <w:i/>
          <w:szCs w:val="24"/>
        </w:rPr>
        <w:t>Standard test method for bulk electrical conductivity of hardened concrete.</w:t>
      </w:r>
      <w:r w:rsidRPr="009D03BA">
        <w:rPr>
          <w:rFonts w:cs="Times New Roman"/>
          <w:szCs w:val="24"/>
        </w:rPr>
        <w:t xml:space="preserve"> ASTM International.</w:t>
      </w:r>
      <w:bookmarkEnd w:id="228"/>
    </w:p>
    <w:p w14:paraId="7BBA9766" w14:textId="77777777" w:rsidR="004B410C" w:rsidRPr="009D03BA" w:rsidRDefault="004B410C" w:rsidP="004B410C">
      <w:pPr>
        <w:spacing w:line="480" w:lineRule="auto"/>
        <w:ind w:left="810" w:hanging="810"/>
        <w:rPr>
          <w:rFonts w:cs="Times New Roman"/>
          <w:i/>
          <w:szCs w:val="24"/>
          <w:shd w:val="clear" w:color="auto" w:fill="FFFFFF"/>
        </w:rPr>
      </w:pPr>
      <w:bookmarkStart w:id="229" w:name="_Toc104555787"/>
      <w:r w:rsidRPr="009D03BA">
        <w:rPr>
          <w:rFonts w:cs="Times New Roman"/>
          <w:szCs w:val="24"/>
          <w:shd w:val="clear" w:color="auto" w:fill="FFFFFF"/>
        </w:rPr>
        <w:t xml:space="preserve">ASTM, C78M (2018). </w:t>
      </w:r>
      <w:r w:rsidRPr="009D03BA">
        <w:rPr>
          <w:rFonts w:cs="Times New Roman"/>
          <w:i/>
          <w:szCs w:val="24"/>
          <w:shd w:val="clear" w:color="auto" w:fill="FFFFFF"/>
        </w:rPr>
        <w:t>Standard test method for flexural strength of concrete (Using simple beam with third-point loading).</w:t>
      </w:r>
      <w:r w:rsidRPr="009D03BA">
        <w:rPr>
          <w:rFonts w:cs="Times New Roman"/>
          <w:szCs w:val="24"/>
          <w:shd w:val="clear" w:color="auto" w:fill="FFFFFF"/>
        </w:rPr>
        <w:t xml:space="preserve"> ASTM International, </w:t>
      </w:r>
      <w:r w:rsidRPr="009D03BA">
        <w:rPr>
          <w:rFonts w:cs="Times New Roman"/>
          <w:i/>
          <w:szCs w:val="24"/>
          <w:shd w:val="clear" w:color="auto" w:fill="FFFFFF"/>
        </w:rPr>
        <w:t>West Conshohocken, PA</w:t>
      </w:r>
      <w:bookmarkEnd w:id="229"/>
    </w:p>
    <w:p w14:paraId="404F2DB3" w14:textId="77777777" w:rsidR="004B410C" w:rsidRPr="009D03BA" w:rsidRDefault="004B410C" w:rsidP="004B410C">
      <w:pPr>
        <w:spacing w:line="480" w:lineRule="auto"/>
        <w:ind w:left="720" w:right="288" w:hanging="720"/>
        <w:rPr>
          <w:rFonts w:cs="Times New Roman"/>
          <w:szCs w:val="24"/>
        </w:rPr>
      </w:pPr>
      <w:r w:rsidRPr="009D03BA">
        <w:rPr>
          <w:rFonts w:cs="Times New Roman"/>
          <w:szCs w:val="24"/>
        </w:rPr>
        <w:t xml:space="preserve">Atoyebi O.D., Gana A.J., and Longe J.E. (2020). </w:t>
      </w:r>
      <w:r w:rsidRPr="009D03BA">
        <w:rPr>
          <w:rFonts w:cs="Times New Roman"/>
          <w:i/>
          <w:szCs w:val="24"/>
        </w:rPr>
        <w:t>Strength assessment of concrete with waste glass and bankoro (MorindaCitrifolia) as partial replacement for fine and coarse aggregate</w:t>
      </w:r>
      <w:r w:rsidRPr="009D03BA">
        <w:rPr>
          <w:rFonts w:cs="Times New Roman"/>
          <w:szCs w:val="24"/>
        </w:rPr>
        <w:t xml:space="preserve">. </w:t>
      </w:r>
      <w:r w:rsidRPr="009D03BA">
        <w:rPr>
          <w:rFonts w:cs="Times New Roman"/>
          <w:szCs w:val="24"/>
          <w:shd w:val="clear" w:color="auto" w:fill="FFFFFF"/>
        </w:rPr>
        <w:t>Results in Engineering 6, 100124,</w:t>
      </w:r>
      <w:r w:rsidRPr="009D03BA">
        <w:rPr>
          <w:rFonts w:cs="Times New Roman"/>
          <w:szCs w:val="24"/>
        </w:rPr>
        <w:t xml:space="preserve"> 1-3.</w:t>
      </w:r>
    </w:p>
    <w:p w14:paraId="3898F96E" w14:textId="77777777" w:rsidR="004B410C" w:rsidRPr="009D03BA" w:rsidRDefault="004B410C" w:rsidP="004B410C">
      <w:pPr>
        <w:spacing w:line="480" w:lineRule="auto"/>
        <w:ind w:left="720" w:right="288" w:hanging="720"/>
        <w:rPr>
          <w:rFonts w:cs="Times New Roman"/>
          <w:szCs w:val="24"/>
        </w:rPr>
      </w:pPr>
      <w:r w:rsidRPr="009D03BA">
        <w:rPr>
          <w:rFonts w:cs="Times New Roman"/>
          <w:szCs w:val="24"/>
        </w:rPr>
        <w:t>Balogun W. O., and Otunola O.O., (2021). The Use of Yam Peel Ash as Partial Replacement of Cement Towards Achieving Low-Cost Housing</w:t>
      </w:r>
      <w:r w:rsidRPr="009D03BA">
        <w:rPr>
          <w:rFonts w:cs="Times New Roman"/>
          <w:i/>
          <w:iCs/>
          <w:szCs w:val="24"/>
        </w:rPr>
        <w:t>. American Journal of Construction and Building Materials,</w:t>
      </w:r>
      <w:r w:rsidRPr="009D03BA">
        <w:rPr>
          <w:rFonts w:eastAsia="TimesNewRoman" w:cs="Times New Roman"/>
          <w:i/>
          <w:iCs/>
          <w:szCs w:val="24"/>
        </w:rPr>
        <w:t xml:space="preserve"> 5(1), 15-21</w:t>
      </w:r>
    </w:p>
    <w:p w14:paraId="5FA5BCC9"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Bamigboye, G., Ede, A., Umana, U., &amp; Olowu, O.O. (2015). </w:t>
      </w:r>
      <w:r w:rsidRPr="009D03BA">
        <w:rPr>
          <w:rFonts w:cs="Times New Roman"/>
          <w:szCs w:val="24"/>
        </w:rPr>
        <w:t xml:space="preserve">Assessment of strength characteristics of concrete made from locally sourced gravel aggregate from South-South </w:t>
      </w:r>
      <w:r w:rsidRPr="009D03BA">
        <w:rPr>
          <w:rFonts w:cs="Times New Roman"/>
          <w:i/>
          <w:iCs/>
          <w:szCs w:val="24"/>
        </w:rPr>
        <w:t xml:space="preserve">Nigeria. British Journal of Applied Science &amp; Technology, </w:t>
      </w:r>
      <w:r w:rsidRPr="009D03BA">
        <w:rPr>
          <w:rFonts w:cs="Times New Roman"/>
          <w:iCs/>
          <w:szCs w:val="24"/>
        </w:rPr>
        <w:t>12</w:t>
      </w:r>
      <w:r w:rsidRPr="009D03BA">
        <w:rPr>
          <w:rFonts w:cs="Times New Roman"/>
          <w:szCs w:val="24"/>
        </w:rPr>
        <w:t>(5), 1-10.</w:t>
      </w:r>
    </w:p>
    <w:p w14:paraId="74486453" w14:textId="77777777" w:rsidR="004B410C" w:rsidRPr="009D03BA" w:rsidRDefault="004B410C" w:rsidP="004B410C">
      <w:pPr>
        <w:autoSpaceDE w:val="0"/>
        <w:autoSpaceDN w:val="0"/>
        <w:adjustRightInd w:val="0"/>
        <w:spacing w:after="0" w:line="480" w:lineRule="auto"/>
        <w:ind w:left="720" w:hanging="720"/>
        <w:rPr>
          <w:rFonts w:eastAsia="Times New Roman" w:cs="Times New Roman"/>
          <w:i/>
          <w:iCs/>
          <w:color w:val="2E2E2E"/>
          <w:szCs w:val="24"/>
        </w:rPr>
      </w:pPr>
      <w:r w:rsidRPr="009D03BA">
        <w:rPr>
          <w:rFonts w:eastAsia="Times New Roman" w:cs="Times New Roman"/>
          <w:color w:val="2E2E2E"/>
          <w:szCs w:val="24"/>
        </w:rPr>
        <w:t>Behbahani</w:t>
      </w:r>
      <w:r w:rsidRPr="009D03BA">
        <w:rPr>
          <w:rFonts w:cs="Times New Roman"/>
          <w:color w:val="2E2E2E"/>
          <w:szCs w:val="24"/>
        </w:rPr>
        <w:t xml:space="preserve"> H.P</w:t>
      </w:r>
      <w:r w:rsidRPr="009D03BA">
        <w:rPr>
          <w:rFonts w:eastAsia="Times New Roman" w:cs="Times New Roman"/>
          <w:color w:val="2E2E2E"/>
          <w:szCs w:val="24"/>
        </w:rPr>
        <w:t>, Nematollahi</w:t>
      </w:r>
      <w:r w:rsidRPr="009D03BA">
        <w:rPr>
          <w:rFonts w:cs="Times New Roman"/>
          <w:color w:val="2E2E2E"/>
          <w:szCs w:val="24"/>
        </w:rPr>
        <w:t xml:space="preserve"> B.</w:t>
      </w:r>
      <w:r w:rsidRPr="009D03BA">
        <w:rPr>
          <w:rFonts w:eastAsia="Times New Roman" w:cs="Times New Roman"/>
          <w:color w:val="2E2E2E"/>
          <w:szCs w:val="24"/>
        </w:rPr>
        <w:t>, Sam</w:t>
      </w:r>
      <w:r w:rsidRPr="009D03BA">
        <w:rPr>
          <w:rFonts w:cs="Times New Roman"/>
          <w:color w:val="2E2E2E"/>
          <w:szCs w:val="24"/>
        </w:rPr>
        <w:t xml:space="preserve"> M.A.R</w:t>
      </w:r>
      <w:r w:rsidRPr="009D03BA">
        <w:rPr>
          <w:rFonts w:eastAsia="Times New Roman" w:cs="Times New Roman"/>
          <w:color w:val="2E2E2E"/>
          <w:szCs w:val="24"/>
        </w:rPr>
        <w:t>, Lai</w:t>
      </w:r>
      <w:r w:rsidRPr="009D03BA">
        <w:rPr>
          <w:rFonts w:cs="Times New Roman"/>
          <w:color w:val="2E2E2E"/>
          <w:szCs w:val="24"/>
        </w:rPr>
        <w:t xml:space="preserve"> F.C. (2012). </w:t>
      </w:r>
      <w:r w:rsidRPr="009D03BA">
        <w:rPr>
          <w:rFonts w:eastAsia="Times New Roman" w:cs="Times New Roman"/>
          <w:color w:val="2E2E2E"/>
          <w:szCs w:val="24"/>
        </w:rPr>
        <w:t>Flexural behavior of steel-fiber-added-Rc (SFARC) beams with C30 And C50 classes of concrete</w:t>
      </w:r>
      <w:r w:rsidRPr="009D03BA">
        <w:rPr>
          <w:rFonts w:cs="Times New Roman"/>
          <w:color w:val="2E2E2E"/>
          <w:szCs w:val="24"/>
        </w:rPr>
        <w:t>.</w:t>
      </w:r>
      <w:r w:rsidRPr="009D03BA">
        <w:rPr>
          <w:rFonts w:eastAsia="Times New Roman" w:cs="Times New Roman"/>
          <w:i/>
          <w:iCs/>
          <w:color w:val="2E2E2E"/>
          <w:szCs w:val="24"/>
        </w:rPr>
        <w:t xml:space="preserve"> Int. J. Sustainable Construction Engineering &amp; Technology, 3 (1), 54-64</w:t>
      </w:r>
    </w:p>
    <w:p w14:paraId="183DC748" w14:textId="77777777" w:rsidR="004B410C" w:rsidRPr="009D03BA" w:rsidRDefault="004B410C" w:rsidP="004B410C">
      <w:pPr>
        <w:autoSpaceDE w:val="0"/>
        <w:autoSpaceDN w:val="0"/>
        <w:adjustRightInd w:val="0"/>
        <w:spacing w:after="0" w:line="480" w:lineRule="auto"/>
        <w:ind w:left="720" w:hanging="720"/>
        <w:rPr>
          <w:rFonts w:cs="Times New Roman"/>
          <w:bCs/>
          <w:i/>
          <w:iCs/>
          <w:szCs w:val="24"/>
        </w:rPr>
      </w:pPr>
      <w:r w:rsidRPr="009D03BA">
        <w:rPr>
          <w:rFonts w:cs="Times New Roman"/>
          <w:bCs/>
          <w:szCs w:val="24"/>
        </w:rPr>
        <w:t xml:space="preserve">Bello A. A., Ige J.A., and Ayodele H., (2015). Stabilization of Lateritic Soil with Cassava Peels Ash. </w:t>
      </w:r>
      <w:r w:rsidRPr="009D03BA">
        <w:rPr>
          <w:rFonts w:cs="Times New Roman"/>
          <w:bCs/>
          <w:i/>
          <w:iCs/>
          <w:szCs w:val="24"/>
        </w:rPr>
        <w:t>British Journal of Applied Science &amp; Technology, 7(6): 642-650.</w:t>
      </w:r>
    </w:p>
    <w:p w14:paraId="1512C3D7" w14:textId="77777777" w:rsidR="004B410C" w:rsidRPr="009D03BA" w:rsidRDefault="004B410C" w:rsidP="004B410C">
      <w:pPr>
        <w:autoSpaceDE w:val="0"/>
        <w:autoSpaceDN w:val="0"/>
        <w:adjustRightInd w:val="0"/>
        <w:spacing w:after="0" w:line="480" w:lineRule="auto"/>
        <w:ind w:left="720" w:hanging="720"/>
        <w:rPr>
          <w:rFonts w:eastAsia="TimesNewRoman" w:cs="Times New Roman"/>
          <w:i/>
          <w:color w:val="000000"/>
          <w:szCs w:val="24"/>
        </w:rPr>
      </w:pPr>
      <w:r w:rsidRPr="009D03BA">
        <w:rPr>
          <w:rFonts w:eastAsia="TimesNewRoman" w:cs="Times New Roman"/>
          <w:szCs w:val="24"/>
        </w:rPr>
        <w:t>Bello A.A., Ojelade A.E., Oriaje A.T. (2015).</w:t>
      </w:r>
      <w:r w:rsidRPr="009D03BA">
        <w:rPr>
          <w:rFonts w:cs="Times New Roman"/>
          <w:bCs/>
          <w:szCs w:val="24"/>
        </w:rPr>
        <w:t xml:space="preserve"> Stabilization of Soil with Cassava Peel Ash – Lime Admixture</w:t>
      </w:r>
      <w:r w:rsidRPr="009D03BA">
        <w:rPr>
          <w:rFonts w:eastAsia="TimesNewRoman" w:cs="Times New Roman"/>
          <w:i/>
          <w:color w:val="000000"/>
          <w:szCs w:val="24"/>
        </w:rPr>
        <w:t>. Civil and Environmental Research, Vol.7, (11), 17-23.</w:t>
      </w:r>
    </w:p>
    <w:p w14:paraId="0BEFC8CE" w14:textId="77777777" w:rsidR="004B410C" w:rsidRPr="009D03BA" w:rsidRDefault="004B410C" w:rsidP="004B410C">
      <w:pPr>
        <w:pStyle w:val="Bibliography"/>
        <w:spacing w:line="480" w:lineRule="auto"/>
        <w:ind w:left="720" w:hanging="720"/>
        <w:rPr>
          <w:rFonts w:cs="Times New Roman"/>
          <w:noProof/>
          <w:szCs w:val="24"/>
        </w:rPr>
      </w:pPr>
      <w:r w:rsidRPr="009D03BA">
        <w:rPr>
          <w:rFonts w:cs="Times New Roman"/>
          <w:noProof/>
          <w:szCs w:val="24"/>
        </w:rPr>
        <w:t xml:space="preserve">Bert-Okonkwor, K. C. (2019). Comparative Analysis of Concrete Strength Made from Selected Brands of Cement in Anambra State, Nigeria. </w:t>
      </w:r>
      <w:r w:rsidRPr="009D03BA">
        <w:rPr>
          <w:rFonts w:cs="Times New Roman"/>
          <w:i/>
          <w:iCs/>
          <w:noProof/>
          <w:szCs w:val="24"/>
        </w:rPr>
        <w:t xml:space="preserve">Archives of Current Research International, 19, </w:t>
      </w:r>
      <w:r w:rsidRPr="009D03BA">
        <w:rPr>
          <w:rFonts w:cs="Times New Roman"/>
          <w:noProof/>
          <w:szCs w:val="24"/>
        </w:rPr>
        <w:t>(4), 1-8.</w:t>
      </w:r>
    </w:p>
    <w:p w14:paraId="08F73512"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Boddy, A.M., Hooton, R.D. &amp; Thomas, M.D.A. (2003). The effect of the silica content of silica fume on its ability to control alkali-silica reaction', </w:t>
      </w:r>
      <w:r w:rsidRPr="009D03BA">
        <w:rPr>
          <w:rFonts w:cs="Times New Roman"/>
          <w:i/>
          <w:iCs/>
          <w:color w:val="000000" w:themeColor="text1"/>
          <w:szCs w:val="24"/>
        </w:rPr>
        <w:t>Cement and Concrete Research</w:t>
      </w:r>
      <w:r w:rsidRPr="009D03BA">
        <w:rPr>
          <w:rFonts w:cs="Times New Roman"/>
          <w:color w:val="000000" w:themeColor="text1"/>
          <w:szCs w:val="24"/>
        </w:rPr>
        <w:t xml:space="preserve">, </w:t>
      </w:r>
      <w:r w:rsidRPr="009D03BA">
        <w:rPr>
          <w:rFonts w:cs="Times New Roman"/>
          <w:i/>
          <w:iCs/>
          <w:color w:val="000000" w:themeColor="text1"/>
          <w:szCs w:val="24"/>
        </w:rPr>
        <w:t>33, 1263–1268.</w:t>
      </w:r>
    </w:p>
    <w:p w14:paraId="0EBBA9CA" w14:textId="77777777" w:rsidR="004B410C" w:rsidRPr="009D03BA" w:rsidRDefault="004B410C" w:rsidP="004B410C">
      <w:pPr>
        <w:spacing w:line="480" w:lineRule="auto"/>
        <w:ind w:left="720" w:right="288" w:hanging="720"/>
        <w:rPr>
          <w:rFonts w:cs="Times New Roman"/>
          <w:szCs w:val="24"/>
        </w:rPr>
      </w:pPr>
      <w:r w:rsidRPr="009D03BA">
        <w:rPr>
          <w:rFonts w:cs="Times New Roman"/>
          <w:szCs w:val="24"/>
        </w:rPr>
        <w:t xml:space="preserve">Borges A.L., Soares S.M., Freitas T. O, Júnior A.D., Ferreira E.B., Ferreira F.G (2021). Evaluation of the Pozzolanic Activity of Glass Powder in Three Maximum Grain Sizes. </w:t>
      </w:r>
      <w:r w:rsidRPr="009D03BA">
        <w:rPr>
          <w:rFonts w:cs="Times New Roman"/>
          <w:i/>
          <w:iCs/>
          <w:szCs w:val="24"/>
        </w:rPr>
        <w:t>Materials Research, 24(4), 1-11.</w:t>
      </w:r>
    </w:p>
    <w:p w14:paraId="506D7157"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BS 1377 (1990). Methods of Test for Soils for Civil Engineering Purposes; BSI: London, UK, 1990</w:t>
      </w:r>
      <w:r w:rsidRPr="009D03BA">
        <w:rPr>
          <w:rFonts w:cs="Times New Roman"/>
          <w:i/>
          <w:iCs/>
          <w:color w:val="000000" w:themeColor="text1"/>
          <w:szCs w:val="24"/>
        </w:rPr>
        <w:t>; Part 1 and 2.</w:t>
      </w:r>
    </w:p>
    <w:p w14:paraId="11A1F0F9" w14:textId="77777777" w:rsidR="004B410C" w:rsidRPr="009D03BA" w:rsidRDefault="004B410C" w:rsidP="004B410C">
      <w:pPr>
        <w:autoSpaceDE w:val="0"/>
        <w:autoSpaceDN w:val="0"/>
        <w:adjustRightInd w:val="0"/>
        <w:spacing w:before="240" w:line="480" w:lineRule="auto"/>
        <w:ind w:left="720" w:right="288" w:hanging="720"/>
        <w:rPr>
          <w:rFonts w:eastAsia="Times New Roman" w:cs="Times New Roman"/>
          <w:color w:val="000000" w:themeColor="text1"/>
          <w:szCs w:val="24"/>
        </w:rPr>
      </w:pPr>
      <w:r w:rsidRPr="009D03BA">
        <w:rPr>
          <w:rFonts w:cs="Times New Roman"/>
          <w:bCs/>
          <w:color w:val="000000" w:themeColor="text1"/>
          <w:szCs w:val="24"/>
        </w:rPr>
        <w:t xml:space="preserve">BS 812 (1985). </w:t>
      </w:r>
      <w:r w:rsidRPr="009D03BA">
        <w:rPr>
          <w:rFonts w:cs="Times New Roman"/>
          <w:bCs/>
          <w:i/>
          <w:color w:val="000000" w:themeColor="text1"/>
          <w:szCs w:val="24"/>
        </w:rPr>
        <w:t>Testing aggregates-</w:t>
      </w:r>
      <w:r w:rsidRPr="009D03BA">
        <w:rPr>
          <w:rFonts w:cs="Times New Roman"/>
          <w:i/>
          <w:szCs w:val="24"/>
        </w:rPr>
        <w:t xml:space="preserve"> </w:t>
      </w:r>
      <w:r w:rsidRPr="009D03BA">
        <w:rPr>
          <w:rStyle w:val="Emphasis"/>
          <w:rFonts w:cs="Times New Roman"/>
          <w:szCs w:val="24"/>
        </w:rPr>
        <w:t>Part 103</w:t>
      </w:r>
      <w:r w:rsidRPr="009D03BA">
        <w:rPr>
          <w:rFonts w:cs="Times New Roman"/>
          <w:i/>
          <w:szCs w:val="24"/>
        </w:rPr>
        <w:t>: Methods for determination of particle size distribution</w:t>
      </w:r>
      <w:r w:rsidRPr="009D03BA">
        <w:rPr>
          <w:rFonts w:eastAsia="Times New Roman" w:cs="Times New Roman"/>
          <w:color w:val="000000" w:themeColor="text1"/>
          <w:szCs w:val="24"/>
        </w:rPr>
        <w:t xml:space="preserve"> (British Standard).</w:t>
      </w:r>
    </w:p>
    <w:p w14:paraId="0CA6362F" w14:textId="77777777" w:rsidR="004B410C" w:rsidRPr="009D03BA" w:rsidRDefault="004B410C" w:rsidP="004B410C">
      <w:pPr>
        <w:pStyle w:val="Default"/>
        <w:spacing w:line="480" w:lineRule="auto"/>
        <w:ind w:left="810" w:hanging="810"/>
        <w:jc w:val="both"/>
        <w:rPr>
          <w:color w:val="202124"/>
          <w:shd w:val="clear" w:color="auto" w:fill="FFFFFF"/>
        </w:rPr>
      </w:pPr>
      <w:bookmarkStart w:id="230" w:name="_Hlk100673866"/>
      <w:r w:rsidRPr="009D03BA">
        <w:rPr>
          <w:color w:val="202124"/>
          <w:shd w:val="clear" w:color="auto" w:fill="FFFFFF"/>
        </w:rPr>
        <w:t>BS EN 12390-6:2009</w:t>
      </w:r>
      <w:bookmarkEnd w:id="230"/>
      <w:r w:rsidRPr="009D03BA">
        <w:rPr>
          <w:color w:val="202124"/>
          <w:shd w:val="clear" w:color="auto" w:fill="FFFFFF"/>
        </w:rPr>
        <w:t xml:space="preserve"> Testing hardened concrete. Tensile splitting strength of test specimens, British Standards Institution. </w:t>
      </w:r>
    </w:p>
    <w:p w14:paraId="5F79659D" w14:textId="77777777" w:rsidR="004B410C" w:rsidRPr="009D03BA" w:rsidRDefault="004B410C" w:rsidP="004B410C">
      <w:pPr>
        <w:spacing w:line="480" w:lineRule="auto"/>
        <w:ind w:left="720" w:right="288" w:hanging="720"/>
        <w:rPr>
          <w:rFonts w:cs="Times New Roman"/>
          <w:color w:val="000000" w:themeColor="text1"/>
          <w:szCs w:val="24"/>
        </w:rPr>
      </w:pPr>
      <w:r w:rsidRPr="009D03BA">
        <w:rPr>
          <w:rFonts w:cs="Times New Roman"/>
          <w:color w:val="000000" w:themeColor="text1"/>
          <w:szCs w:val="24"/>
        </w:rPr>
        <w:t>BS EN 12390-6:2009. Testing hardened concrete. Tensile Splitting Strength Test, BSI: London, UK</w:t>
      </w:r>
    </w:p>
    <w:p w14:paraId="4F3C2F3F" w14:textId="77777777" w:rsidR="004B410C" w:rsidRPr="009D03BA" w:rsidRDefault="004B410C" w:rsidP="004B410C">
      <w:pPr>
        <w:spacing w:line="480" w:lineRule="auto"/>
        <w:ind w:left="720" w:right="288" w:hanging="720"/>
        <w:rPr>
          <w:rFonts w:cs="Times New Roman"/>
          <w:color w:val="000000" w:themeColor="text1"/>
          <w:szCs w:val="24"/>
        </w:rPr>
      </w:pPr>
      <w:r w:rsidRPr="009D03BA">
        <w:rPr>
          <w:rFonts w:cs="Times New Roman"/>
          <w:color w:val="000000" w:themeColor="text1"/>
          <w:szCs w:val="24"/>
        </w:rPr>
        <w:t>BS EN 196-3:2005. Methods of Testing Cement. Determination of Setting time and soundness, BSI: London, UK</w:t>
      </w:r>
    </w:p>
    <w:p w14:paraId="52ED5D5A" w14:textId="77777777" w:rsidR="004B410C" w:rsidRPr="009D03BA" w:rsidRDefault="004B410C" w:rsidP="004B410C">
      <w:pPr>
        <w:spacing w:line="480" w:lineRule="auto"/>
        <w:ind w:left="720" w:right="288" w:hanging="720"/>
        <w:rPr>
          <w:rFonts w:cs="Times New Roman"/>
          <w:color w:val="000000" w:themeColor="text1"/>
          <w:szCs w:val="24"/>
        </w:rPr>
      </w:pPr>
      <w:r w:rsidRPr="009D03BA">
        <w:rPr>
          <w:rFonts w:cs="Times New Roman"/>
          <w:color w:val="000000" w:themeColor="text1"/>
          <w:szCs w:val="24"/>
        </w:rPr>
        <w:t>BS EN 196-3:2018. Methods of Testing Cement. Determination of fineness of cement, BSI: London, UK.</w:t>
      </w:r>
    </w:p>
    <w:p w14:paraId="77231AE3" w14:textId="77777777" w:rsidR="004B410C" w:rsidRPr="009D03BA" w:rsidRDefault="004B410C" w:rsidP="004B410C">
      <w:pPr>
        <w:autoSpaceDE w:val="0"/>
        <w:autoSpaceDN w:val="0"/>
        <w:adjustRightInd w:val="0"/>
        <w:spacing w:before="240" w:line="480" w:lineRule="auto"/>
        <w:ind w:left="720" w:right="288" w:hanging="720"/>
        <w:rPr>
          <w:rFonts w:eastAsia="Times New Roman" w:cs="Times New Roman"/>
          <w:color w:val="000000" w:themeColor="text1"/>
          <w:szCs w:val="24"/>
        </w:rPr>
      </w:pPr>
      <w:r w:rsidRPr="009D03BA">
        <w:rPr>
          <w:rFonts w:eastAsia="Times New Roman" w:cs="Times New Roman"/>
          <w:color w:val="000000" w:themeColor="text1"/>
          <w:kern w:val="36"/>
          <w:szCs w:val="24"/>
        </w:rPr>
        <w:t xml:space="preserve">BS, 1881-211 (2016). </w:t>
      </w:r>
      <w:r w:rsidRPr="009D03BA">
        <w:rPr>
          <w:rFonts w:eastAsia="Times New Roman" w:cs="Times New Roman"/>
          <w:i/>
          <w:color w:val="000000" w:themeColor="text1"/>
          <w:szCs w:val="24"/>
        </w:rPr>
        <w:t xml:space="preserve">Testing concrete. procedure and terminology for the petrographic examination of hardened concrete </w:t>
      </w:r>
      <w:r w:rsidRPr="009D03BA">
        <w:rPr>
          <w:rFonts w:eastAsia="Times New Roman" w:cs="Times New Roman"/>
          <w:color w:val="000000" w:themeColor="text1"/>
          <w:szCs w:val="24"/>
        </w:rPr>
        <w:t>(British Standard).</w:t>
      </w:r>
    </w:p>
    <w:p w14:paraId="18CB6476" w14:textId="77777777" w:rsidR="004B410C" w:rsidRPr="009D03BA" w:rsidRDefault="004B410C" w:rsidP="004B410C">
      <w:pPr>
        <w:autoSpaceDE w:val="0"/>
        <w:autoSpaceDN w:val="0"/>
        <w:adjustRightInd w:val="0"/>
        <w:spacing w:line="480" w:lineRule="auto"/>
        <w:ind w:left="720" w:right="288" w:hanging="720"/>
        <w:rPr>
          <w:rFonts w:cs="Times New Roman"/>
          <w:i/>
          <w:color w:val="000000" w:themeColor="text1"/>
          <w:szCs w:val="24"/>
        </w:rPr>
      </w:pPr>
      <w:r w:rsidRPr="009D03BA">
        <w:rPr>
          <w:rFonts w:cs="Times New Roman"/>
          <w:color w:val="000000" w:themeColor="text1"/>
          <w:szCs w:val="24"/>
        </w:rPr>
        <w:t xml:space="preserve">Calvosa, C. and Amoriggi, G. (2009). The feasibility study to put in place an animal feed plant in Ogun State (Abeokuta), making use of cassava peel, Sponsored: </w:t>
      </w:r>
      <w:r w:rsidRPr="009D03BA">
        <w:rPr>
          <w:rFonts w:cs="Times New Roman"/>
          <w:i/>
          <w:color w:val="000000" w:themeColor="text1"/>
          <w:szCs w:val="24"/>
        </w:rPr>
        <w:t>International Fund for Agricultural Development (IFAD), Rome. 1-10</w:t>
      </w:r>
    </w:p>
    <w:p w14:paraId="4DD9CF38" w14:textId="77777777" w:rsidR="004B410C" w:rsidRPr="009D03BA" w:rsidRDefault="004B410C" w:rsidP="004B410C">
      <w:pPr>
        <w:spacing w:line="480" w:lineRule="auto"/>
        <w:ind w:left="720" w:right="288" w:hanging="720"/>
        <w:rPr>
          <w:rFonts w:eastAsia="Segoe UI" w:cs="Times New Roman"/>
          <w:i/>
          <w:iCs/>
          <w:color w:val="000000" w:themeColor="text1"/>
          <w:szCs w:val="24"/>
          <w:shd w:val="clear" w:color="auto" w:fill="FFFFFF"/>
        </w:rPr>
      </w:pPr>
      <w:r w:rsidRPr="009D03BA">
        <w:rPr>
          <w:rFonts w:eastAsia="Segoe UI" w:cs="Times New Roman"/>
          <w:color w:val="000000" w:themeColor="text1"/>
          <w:szCs w:val="24"/>
          <w:shd w:val="clear" w:color="auto" w:fill="FFFFFF"/>
        </w:rPr>
        <w:t xml:space="preserve">Carslaw H.S., &amp; Jaeger J.C (1959). </w:t>
      </w:r>
      <w:r w:rsidRPr="009D03BA">
        <w:rPr>
          <w:rFonts w:eastAsia="Segoe UI" w:cs="Times New Roman"/>
          <w:i/>
          <w:iCs/>
          <w:color w:val="000000" w:themeColor="text1"/>
          <w:szCs w:val="24"/>
          <w:shd w:val="clear" w:color="auto" w:fill="FFFFFF"/>
        </w:rPr>
        <w:t>Condition of Heat in Solids.</w:t>
      </w:r>
    </w:p>
    <w:p w14:paraId="37EF74B5" w14:textId="77777777" w:rsidR="004B410C" w:rsidRPr="009D03BA" w:rsidRDefault="004B410C" w:rsidP="004B410C">
      <w:pPr>
        <w:autoSpaceDE w:val="0"/>
        <w:autoSpaceDN w:val="0"/>
        <w:adjustRightInd w:val="0"/>
        <w:spacing w:after="0" w:line="480" w:lineRule="auto"/>
        <w:ind w:left="720" w:hanging="720"/>
        <w:rPr>
          <w:rFonts w:cs="Times New Roman"/>
          <w:i/>
          <w:szCs w:val="24"/>
        </w:rPr>
      </w:pPr>
      <w:r w:rsidRPr="009D03BA">
        <w:rPr>
          <w:rFonts w:cs="Times New Roman"/>
          <w:szCs w:val="24"/>
        </w:rPr>
        <w:t xml:space="preserve">Chandio S.A., Memon B. A., Mahboob O., Faraz A. C., and Muhammad U. M., (2020). Effect of Fly Ash on the Compressive Strength of Green Concrete. </w:t>
      </w:r>
      <w:r w:rsidRPr="009D03BA">
        <w:rPr>
          <w:rFonts w:cs="Times New Roman"/>
          <w:i/>
          <w:szCs w:val="24"/>
        </w:rPr>
        <w:t>Engineering, Technology &amp; Applied Science Research Vol. 10, (3), 5728-5731.</w:t>
      </w:r>
    </w:p>
    <w:p w14:paraId="785D03AA" w14:textId="77777777" w:rsidR="004B410C" w:rsidRPr="009D03BA" w:rsidRDefault="004B410C" w:rsidP="004B410C">
      <w:pPr>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Chatterji, S. (2005). Chemistry of alkali-silica reaction and testing of aggregates', </w:t>
      </w:r>
      <w:r w:rsidRPr="009D03BA">
        <w:rPr>
          <w:rFonts w:cs="Times New Roman"/>
          <w:i/>
          <w:iCs/>
          <w:color w:val="000000" w:themeColor="text1"/>
          <w:szCs w:val="24"/>
        </w:rPr>
        <w:t>Cement &amp; Concrete Composites</w:t>
      </w:r>
      <w:r w:rsidRPr="009D03BA">
        <w:rPr>
          <w:rFonts w:cs="Times New Roman"/>
          <w:color w:val="000000" w:themeColor="text1"/>
          <w:szCs w:val="24"/>
        </w:rPr>
        <w:t>, 27, 788–795.</w:t>
      </w:r>
    </w:p>
    <w:p w14:paraId="23628EA4"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Chen, P. W., Fu, X., &amp; Chung, D. D. L. (2006). Microstructural and mechanical effects of latex, methylcellulose and silica fume on carbon fiber reinforced cement. </w:t>
      </w:r>
      <w:r w:rsidRPr="009D03BA">
        <w:rPr>
          <w:rFonts w:cs="Times New Roman"/>
          <w:i/>
          <w:color w:val="000000" w:themeColor="text1"/>
          <w:szCs w:val="24"/>
        </w:rPr>
        <w:t>ACI Materials Journal,</w:t>
      </w:r>
      <w:r w:rsidRPr="009D03BA">
        <w:rPr>
          <w:rFonts w:cs="Times New Roman"/>
          <w:color w:val="000000" w:themeColor="text1"/>
          <w:szCs w:val="24"/>
        </w:rPr>
        <w:t xml:space="preserve"> </w:t>
      </w:r>
      <w:r w:rsidRPr="009D03BA">
        <w:rPr>
          <w:rFonts w:cs="Times New Roman"/>
          <w:bCs/>
          <w:color w:val="000000" w:themeColor="text1"/>
          <w:szCs w:val="24"/>
        </w:rPr>
        <w:t xml:space="preserve">94(2), </w:t>
      </w:r>
      <w:r w:rsidRPr="009D03BA">
        <w:rPr>
          <w:rFonts w:cs="Times New Roman"/>
          <w:color w:val="000000" w:themeColor="text1"/>
          <w:szCs w:val="24"/>
        </w:rPr>
        <w:t>147-155</w:t>
      </w:r>
    </w:p>
    <w:p w14:paraId="1706E30D" w14:textId="77777777" w:rsidR="004B410C" w:rsidRPr="009D03BA" w:rsidRDefault="004B410C" w:rsidP="004B410C">
      <w:pPr>
        <w:autoSpaceDE w:val="0"/>
        <w:autoSpaceDN w:val="0"/>
        <w:adjustRightInd w:val="0"/>
        <w:spacing w:after="0" w:line="480" w:lineRule="auto"/>
        <w:ind w:left="720" w:hanging="720"/>
        <w:rPr>
          <w:rFonts w:cs="Times New Roman"/>
          <w:bCs/>
          <w:i/>
          <w:szCs w:val="24"/>
        </w:rPr>
      </w:pPr>
      <w:r w:rsidRPr="009D03BA">
        <w:rPr>
          <w:rFonts w:cs="Times New Roman"/>
          <w:bCs/>
          <w:szCs w:val="24"/>
        </w:rPr>
        <w:t xml:space="preserve">Chimmaobi, O., Mbadike, E. M. and Alaneme, G. U. (2020). Experimental Investigation OF Cassava Peel Ash in the Production of Concrete and Mortar. </w:t>
      </w:r>
      <w:r w:rsidRPr="009D03BA">
        <w:rPr>
          <w:rFonts w:cs="Times New Roman"/>
          <w:bCs/>
          <w:i/>
          <w:szCs w:val="24"/>
        </w:rPr>
        <w:t>Umudike Journal of Engineering and Technology (UJET); Vol. 6, (2), 10 – 21.</w:t>
      </w:r>
    </w:p>
    <w:p w14:paraId="7E412969" w14:textId="77777777" w:rsidR="004B410C" w:rsidRPr="009D03BA" w:rsidRDefault="004B410C" w:rsidP="004B410C">
      <w:pPr>
        <w:pStyle w:val="Default"/>
        <w:spacing w:line="480" w:lineRule="auto"/>
        <w:ind w:left="810" w:hanging="810"/>
        <w:jc w:val="both"/>
      </w:pPr>
      <w:r w:rsidRPr="009D03BA">
        <w:t>Corral-Higuera, R., Arredondo Rea, S. P., Neri Flores, M. A., Gómez Soberón, J. M., Almeraya Calderón, F., Castorena González, J. H. and Almaral Sánchez, J. L. (2011). Sulfate attack and reinforcement corrosion in concrete with recycled concrete aggregates and supplementary cementing materials</w:t>
      </w:r>
      <w:r w:rsidRPr="009D03BA">
        <w:rPr>
          <w:i/>
          <w:iCs/>
        </w:rPr>
        <w:t xml:space="preserve">. Int. J. Electrochem. Sci, </w:t>
      </w:r>
      <w:r w:rsidRPr="009D03BA">
        <w:t>6: 613 – 621.</w:t>
      </w:r>
    </w:p>
    <w:p w14:paraId="24DE8A1F" w14:textId="77777777" w:rsidR="004B410C" w:rsidRPr="009D03BA" w:rsidRDefault="004B410C" w:rsidP="004B410C">
      <w:pPr>
        <w:autoSpaceDE w:val="0"/>
        <w:autoSpaceDN w:val="0"/>
        <w:adjustRightInd w:val="0"/>
        <w:spacing w:after="0" w:line="480" w:lineRule="auto"/>
        <w:ind w:left="720" w:hanging="720"/>
        <w:rPr>
          <w:rFonts w:cs="Times New Roman"/>
          <w:szCs w:val="24"/>
        </w:rPr>
      </w:pPr>
      <w:r w:rsidRPr="009D03BA">
        <w:rPr>
          <w:rFonts w:cs="Times New Roman"/>
          <w:szCs w:val="24"/>
        </w:rPr>
        <w:t xml:space="preserve">Diamond, S., S. Nishibayashi, and M. Kawamura. (1989). </w:t>
      </w:r>
      <w:r w:rsidRPr="009D03BA">
        <w:rPr>
          <w:rFonts w:cs="Times New Roman"/>
          <w:i/>
          <w:iCs/>
          <w:szCs w:val="24"/>
        </w:rPr>
        <w:t>ASR-another looks at mechanism, in K. Okada (Ed.)</w:t>
      </w:r>
      <w:r w:rsidRPr="009D03BA">
        <w:rPr>
          <w:rFonts w:cs="Times New Roman"/>
          <w:szCs w:val="24"/>
        </w:rPr>
        <w:t xml:space="preserve">. in </w:t>
      </w:r>
      <w:r w:rsidRPr="009D03BA">
        <w:rPr>
          <w:rFonts w:cs="Times New Roman"/>
          <w:i/>
          <w:iCs/>
          <w:szCs w:val="24"/>
        </w:rPr>
        <w:t>Proceedings of the 8th International Conference on Alkali-Aggregate Reaction</w:t>
      </w:r>
      <w:r w:rsidRPr="009D03BA">
        <w:rPr>
          <w:rFonts w:cs="Times New Roman"/>
          <w:szCs w:val="24"/>
        </w:rPr>
        <w:t>”. Kyoto.</w:t>
      </w:r>
    </w:p>
    <w:p w14:paraId="08658D2C"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Duchesne, J. &amp; Berube, M.-A. (2001). Long-term effectiveness of supplementary cementing materials against alkali-silica reaction. </w:t>
      </w:r>
      <w:r w:rsidRPr="009D03BA">
        <w:rPr>
          <w:rFonts w:cs="Times New Roman"/>
          <w:i/>
          <w:iCs/>
          <w:color w:val="000000" w:themeColor="text1"/>
          <w:szCs w:val="24"/>
        </w:rPr>
        <w:t xml:space="preserve">Cement and Concrete Research, </w:t>
      </w:r>
      <w:r w:rsidRPr="009D03BA">
        <w:rPr>
          <w:rFonts w:cs="Times New Roman"/>
          <w:color w:val="000000" w:themeColor="text1"/>
          <w:szCs w:val="24"/>
        </w:rPr>
        <w:t xml:space="preserve">31, </w:t>
      </w:r>
      <w:r w:rsidRPr="009D03BA">
        <w:rPr>
          <w:rFonts w:cs="Times New Roman"/>
          <w:i/>
          <w:iCs/>
          <w:color w:val="000000" w:themeColor="text1"/>
          <w:szCs w:val="24"/>
        </w:rPr>
        <w:t>1057–1063.</w:t>
      </w:r>
    </w:p>
    <w:p w14:paraId="3AE59685" w14:textId="77777777" w:rsidR="004B410C" w:rsidRPr="009D03BA" w:rsidRDefault="004B410C" w:rsidP="004B410C">
      <w:pPr>
        <w:pStyle w:val="Bibliography"/>
        <w:spacing w:line="480" w:lineRule="auto"/>
        <w:ind w:left="720" w:hanging="720"/>
        <w:rPr>
          <w:rFonts w:cs="Times New Roman"/>
          <w:noProof/>
          <w:szCs w:val="24"/>
        </w:rPr>
      </w:pPr>
      <w:r w:rsidRPr="009D03BA">
        <w:rPr>
          <w:rFonts w:cs="Times New Roman"/>
          <w:noProof/>
          <w:szCs w:val="24"/>
        </w:rPr>
        <w:t xml:space="preserve">Ebenezer, C. M. (2019). Quality Assurance of Available Portland Cements in Nigeria. </w:t>
      </w:r>
      <w:r w:rsidRPr="009D03BA">
        <w:rPr>
          <w:rFonts w:cs="Times New Roman"/>
          <w:i/>
          <w:iCs/>
          <w:noProof/>
          <w:szCs w:val="24"/>
        </w:rPr>
        <w:t>International Journal of World Policy and Development Studies, 5</w:t>
      </w:r>
      <w:r w:rsidRPr="009D03BA">
        <w:rPr>
          <w:rFonts w:cs="Times New Roman"/>
          <w:noProof/>
          <w:szCs w:val="24"/>
        </w:rPr>
        <w:t>(6), 53-63.</w:t>
      </w:r>
    </w:p>
    <w:p w14:paraId="14CC3560" w14:textId="77777777" w:rsidR="004B410C" w:rsidRPr="009D03BA" w:rsidRDefault="004B410C" w:rsidP="004B410C">
      <w:pPr>
        <w:pStyle w:val="Bibliography"/>
        <w:spacing w:line="480" w:lineRule="auto"/>
        <w:ind w:left="720" w:hanging="720"/>
        <w:rPr>
          <w:rFonts w:cs="Times New Roman"/>
          <w:i/>
          <w:iCs/>
          <w:szCs w:val="24"/>
        </w:rPr>
      </w:pPr>
      <w:r w:rsidRPr="009D03BA">
        <w:rPr>
          <w:rFonts w:cs="Times New Roman"/>
          <w:szCs w:val="24"/>
        </w:rPr>
        <w:t xml:space="preserve">Esperanza M., Miguel A.S., Ricardo G. R, Cristina A. &amp; Hairon R. (2020). Sustainable and Durable Performance of Pozzolanic Additions to Prevent Alkali-Silica Reaction (ASR) Promoted by Aggregates with Different Reaction Rates. </w:t>
      </w:r>
      <w:r w:rsidRPr="009D03BA">
        <w:rPr>
          <w:rFonts w:cs="Times New Roman"/>
          <w:i/>
          <w:iCs/>
          <w:szCs w:val="24"/>
        </w:rPr>
        <w:t>Appl. Science journal, vol 10, (4), 1-24</w:t>
      </w:r>
    </w:p>
    <w:p w14:paraId="79285B2B"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eastAsiaTheme="minorEastAsia" w:cs="Times New Roman"/>
          <w:color w:val="000000" w:themeColor="text1"/>
          <w:szCs w:val="24"/>
        </w:rPr>
        <w:t>Ettu L. O., N. N. Osadebe, M. S. W. Mbajiorgu (</w:t>
      </w:r>
      <w:r w:rsidRPr="009D03BA">
        <w:rPr>
          <w:rFonts w:cs="Times New Roman"/>
          <w:color w:val="000000" w:themeColor="text1"/>
          <w:szCs w:val="24"/>
        </w:rPr>
        <w:t>2013).</w:t>
      </w:r>
      <w:r w:rsidRPr="009D03BA">
        <w:rPr>
          <w:rFonts w:eastAsiaTheme="minorEastAsia" w:cs="Times New Roman"/>
          <w:color w:val="000000" w:themeColor="text1"/>
          <w:szCs w:val="24"/>
        </w:rPr>
        <w:t xml:space="preserve"> </w:t>
      </w:r>
      <w:r w:rsidRPr="009D03BA">
        <w:rPr>
          <w:rFonts w:eastAsiaTheme="minorEastAsia" w:cs="Times New Roman"/>
          <w:bCs/>
          <w:color w:val="000000" w:themeColor="text1"/>
          <w:szCs w:val="24"/>
        </w:rPr>
        <w:t xml:space="preserve">Suitability of Nigerian Agricultural By-Products as Cement Replacement for Concrete Making. </w:t>
      </w:r>
      <w:r w:rsidRPr="009D03BA">
        <w:rPr>
          <w:rFonts w:cs="Times New Roman"/>
          <w:i/>
          <w:iCs/>
          <w:color w:val="000000" w:themeColor="text1"/>
          <w:szCs w:val="24"/>
        </w:rPr>
        <w:t xml:space="preserve">International Journal of Modern Engineering Research (IJMER), </w:t>
      </w:r>
      <w:r w:rsidRPr="009D03BA">
        <w:rPr>
          <w:rFonts w:cs="Times New Roman"/>
          <w:iCs/>
          <w:color w:val="000000" w:themeColor="text1"/>
          <w:szCs w:val="24"/>
        </w:rPr>
        <w:t>3(2), 1180-11085.</w:t>
      </w:r>
    </w:p>
    <w:p w14:paraId="1C3E82C6" w14:textId="77777777" w:rsidR="004B410C" w:rsidRPr="009D03BA" w:rsidRDefault="004B410C" w:rsidP="004B410C">
      <w:pPr>
        <w:pStyle w:val="ListParagraph"/>
        <w:spacing w:line="480" w:lineRule="auto"/>
        <w:ind w:right="288" w:hanging="720"/>
        <w:rPr>
          <w:rFonts w:cs="Times New Roman"/>
          <w:iCs/>
          <w:szCs w:val="24"/>
        </w:rPr>
      </w:pPr>
      <w:r w:rsidRPr="009D03BA">
        <w:rPr>
          <w:rFonts w:cs="Times New Roman"/>
          <w:szCs w:val="24"/>
        </w:rPr>
        <w:t xml:space="preserve">Ezechi E.H, Nwabuko C.G, Enyinnaya O.C, Babington C.J (2017). Municipal solid waste management in Aba, Nigeria: Challenges and prospects. </w:t>
      </w:r>
      <w:r w:rsidRPr="009D03BA">
        <w:rPr>
          <w:rFonts w:cs="Times New Roman"/>
          <w:i/>
          <w:iCs/>
          <w:szCs w:val="24"/>
        </w:rPr>
        <w:t xml:space="preserve">Environmental Engineering Research, </w:t>
      </w:r>
      <w:r w:rsidRPr="009D03BA">
        <w:rPr>
          <w:rFonts w:cs="Times New Roman"/>
          <w:iCs/>
          <w:szCs w:val="24"/>
        </w:rPr>
        <w:t>22(3), 231-236</w:t>
      </w:r>
    </w:p>
    <w:p w14:paraId="252BAD0A" w14:textId="77777777" w:rsidR="004B410C" w:rsidRPr="009D03BA" w:rsidRDefault="004B410C" w:rsidP="004B410C">
      <w:pPr>
        <w:spacing w:line="480" w:lineRule="auto"/>
        <w:ind w:left="720" w:right="288" w:hanging="720"/>
        <w:rPr>
          <w:rFonts w:cs="Times New Roman"/>
          <w:szCs w:val="24"/>
        </w:rPr>
      </w:pPr>
      <w:r w:rsidRPr="009D03BA">
        <w:rPr>
          <w:rFonts w:cs="Times New Roman"/>
          <w:szCs w:val="24"/>
        </w:rPr>
        <w:t xml:space="preserve">Falade, F., Ikponmwosa, E., &amp;Fapohunda, C. (2012). Potential of Pulverized Bone as Pozzolanic material. </w:t>
      </w:r>
      <w:r w:rsidRPr="009D03BA">
        <w:rPr>
          <w:rFonts w:cs="Times New Roman"/>
          <w:i/>
          <w:iCs/>
          <w:szCs w:val="24"/>
        </w:rPr>
        <w:t>International Journal of Scientific &amp; Engineering Research</w:t>
      </w:r>
      <w:r w:rsidRPr="009D03BA">
        <w:rPr>
          <w:rFonts w:cs="Times New Roman"/>
          <w:iCs/>
          <w:szCs w:val="24"/>
        </w:rPr>
        <w:t xml:space="preserve">, </w:t>
      </w:r>
      <w:r w:rsidRPr="009D03BA">
        <w:rPr>
          <w:rFonts w:cs="Times New Roman"/>
          <w:szCs w:val="24"/>
        </w:rPr>
        <w:t xml:space="preserve">3(7), 1-6. </w:t>
      </w:r>
    </w:p>
    <w:p w14:paraId="179A1A93" w14:textId="77777777" w:rsidR="004B410C" w:rsidRPr="009D03BA" w:rsidRDefault="004B410C" w:rsidP="004B410C">
      <w:pPr>
        <w:autoSpaceDE w:val="0"/>
        <w:autoSpaceDN w:val="0"/>
        <w:adjustRightInd w:val="0"/>
        <w:spacing w:after="0" w:line="480" w:lineRule="auto"/>
        <w:ind w:left="720" w:hanging="720"/>
        <w:rPr>
          <w:rFonts w:cs="Times New Roman"/>
          <w:i/>
          <w:iCs/>
          <w:szCs w:val="24"/>
        </w:rPr>
      </w:pPr>
      <w:r w:rsidRPr="009D03BA">
        <w:rPr>
          <w:rFonts w:cs="Times New Roman"/>
          <w:bCs/>
          <w:szCs w:val="24"/>
        </w:rPr>
        <w:t>Familusi A. O., Mujedu K. O., Adewumi B. E., Ogundare D. A., Olusami</w:t>
      </w:r>
      <w:r w:rsidRPr="009D03BA">
        <w:rPr>
          <w:rFonts w:cs="Times New Roman"/>
          <w:i/>
          <w:iCs/>
          <w:szCs w:val="24"/>
        </w:rPr>
        <w:t xml:space="preserve"> </w:t>
      </w:r>
      <w:r w:rsidRPr="009D03BA">
        <w:rPr>
          <w:rFonts w:cs="Times New Roman"/>
          <w:iCs/>
          <w:szCs w:val="24"/>
        </w:rPr>
        <w:t>J. O. (2019)</w:t>
      </w:r>
      <w:r w:rsidRPr="009D03BA">
        <w:rPr>
          <w:rFonts w:cs="Times New Roman"/>
          <w:i/>
          <w:iCs/>
          <w:szCs w:val="24"/>
        </w:rPr>
        <w:t>.  School of Engineering Technology Annual International Conference, Federal Polytechnic Ede, 1-12.</w:t>
      </w:r>
    </w:p>
    <w:p w14:paraId="0DFA26E3" w14:textId="77777777" w:rsidR="004B410C" w:rsidRPr="009D03BA" w:rsidRDefault="004B410C" w:rsidP="004B410C">
      <w:pPr>
        <w:autoSpaceDE w:val="0"/>
        <w:autoSpaceDN w:val="0"/>
        <w:adjustRightInd w:val="0"/>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FAO (2013). </w:t>
      </w:r>
      <w:r w:rsidRPr="009D03BA">
        <w:rPr>
          <w:rFonts w:cs="Times New Roman"/>
          <w:iCs/>
          <w:color w:val="000000" w:themeColor="text1"/>
          <w:szCs w:val="24"/>
        </w:rPr>
        <w:t>Save and Grow: Cassava, A guide to sustainable production intensification</w:t>
      </w:r>
      <w:r w:rsidRPr="009D03BA">
        <w:rPr>
          <w:rFonts w:cs="Times New Roman"/>
          <w:color w:val="000000" w:themeColor="text1"/>
          <w:szCs w:val="24"/>
        </w:rPr>
        <w:t xml:space="preserve">, Food, and Agriculture Organization of the United Nations, Rome. </w:t>
      </w:r>
      <w:r w:rsidRPr="009D03BA">
        <w:rPr>
          <w:rFonts w:cs="Times New Roman"/>
          <w:iCs/>
          <w:color w:val="000000" w:themeColor="text1"/>
          <w:szCs w:val="24"/>
        </w:rPr>
        <w:t>1 – 129.</w:t>
      </w:r>
    </w:p>
    <w:p w14:paraId="50B28FC1" w14:textId="77777777" w:rsidR="004B410C" w:rsidRPr="009D03BA" w:rsidRDefault="004B410C" w:rsidP="004B410C">
      <w:pPr>
        <w:pStyle w:val="Bibliography"/>
        <w:spacing w:line="480" w:lineRule="auto"/>
        <w:ind w:left="720" w:hanging="720"/>
        <w:rPr>
          <w:rFonts w:cs="Times New Roman"/>
          <w:i/>
          <w:iCs/>
          <w:szCs w:val="24"/>
        </w:rPr>
      </w:pPr>
      <w:bookmarkStart w:id="231" w:name="_Hlk101431754"/>
      <w:r w:rsidRPr="009D03BA">
        <w:rPr>
          <w:rFonts w:cs="Times New Roman"/>
          <w:szCs w:val="24"/>
        </w:rPr>
        <w:t>Fapohunda</w:t>
      </w:r>
      <w:bookmarkEnd w:id="231"/>
      <w:r w:rsidRPr="009D03BA">
        <w:rPr>
          <w:rFonts w:cs="Times New Roman"/>
          <w:szCs w:val="24"/>
        </w:rPr>
        <w:t xml:space="preserve"> C., Akinbile, B. &amp; Shittu A., (2017).  “Structure and properties of mortar and concrete with rice husk ash as partial replacement of ordinary Portland cement – A review</w:t>
      </w:r>
      <w:r w:rsidRPr="009D03BA">
        <w:rPr>
          <w:rFonts w:cs="Times New Roman"/>
          <w:i/>
          <w:iCs/>
          <w:szCs w:val="24"/>
        </w:rPr>
        <w:t xml:space="preserve">,” Int. J. Sustain. Built Environ., vol. 6, no. 2, pp. 675–692. </w:t>
      </w:r>
    </w:p>
    <w:p w14:paraId="6D41CF47"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Ferronato N and Torretta V (2019). Waste Mismanagement in Developing Countries: A Review of Global Issues. </w:t>
      </w:r>
      <w:r w:rsidRPr="009D03BA">
        <w:rPr>
          <w:rFonts w:cs="Times New Roman"/>
          <w:i/>
          <w:iCs/>
          <w:color w:val="000000" w:themeColor="text1"/>
          <w:szCs w:val="24"/>
        </w:rPr>
        <w:t xml:space="preserve">International Journal of Environmental Research and Public health, </w:t>
      </w:r>
      <w:r w:rsidRPr="009D03BA">
        <w:rPr>
          <w:rFonts w:cs="Times New Roman"/>
          <w:iCs/>
          <w:color w:val="000000" w:themeColor="text1"/>
          <w:szCs w:val="24"/>
          <w:shd w:val="clear" w:color="auto" w:fill="FFFFFF"/>
        </w:rPr>
        <w:t>16(6), 1-10</w:t>
      </w:r>
    </w:p>
    <w:p w14:paraId="10B9D3C7" w14:textId="77777777" w:rsidR="004B410C" w:rsidRPr="009D03BA" w:rsidRDefault="004B410C" w:rsidP="004B410C">
      <w:pPr>
        <w:autoSpaceDE w:val="0"/>
        <w:autoSpaceDN w:val="0"/>
        <w:adjustRightInd w:val="0"/>
        <w:spacing w:line="480" w:lineRule="auto"/>
        <w:ind w:left="720" w:right="288" w:hanging="720"/>
        <w:rPr>
          <w:rFonts w:eastAsia="TimesNewRomanPSMT" w:cs="Times New Roman"/>
          <w:i/>
          <w:iCs/>
          <w:color w:val="000000" w:themeColor="text1"/>
          <w:szCs w:val="24"/>
        </w:rPr>
      </w:pPr>
      <w:r w:rsidRPr="009D03BA">
        <w:rPr>
          <w:rFonts w:eastAsia="TimesNewRomanPSMT" w:cs="Times New Roman"/>
          <w:color w:val="000000" w:themeColor="text1"/>
          <w:szCs w:val="24"/>
        </w:rPr>
        <w:t>Folliard, K.J., Thomas, M.D.A., and Kurtis, K.E. (2003). Guidelines for the Use of Lithium to Mitigate or Prevent ASR. a</w:t>
      </w:r>
      <w:r w:rsidRPr="009D03BA">
        <w:rPr>
          <w:rFonts w:eastAsia="TimesNewRomanPSMT" w:cs="Times New Roman"/>
          <w:i/>
          <w:iCs/>
          <w:color w:val="000000" w:themeColor="text1"/>
          <w:szCs w:val="24"/>
        </w:rPr>
        <w:t xml:space="preserve">A FHWA Research Report, FHWA-RD-03-047, The Transtec Group, Austin, TX. </w:t>
      </w:r>
    </w:p>
    <w:p w14:paraId="43FE2BDF" w14:textId="77777777" w:rsidR="004B410C" w:rsidRPr="009D03BA" w:rsidRDefault="004B410C" w:rsidP="004B410C">
      <w:pPr>
        <w:autoSpaceDE w:val="0"/>
        <w:autoSpaceDN w:val="0"/>
        <w:adjustRightInd w:val="0"/>
        <w:spacing w:line="480" w:lineRule="auto"/>
        <w:ind w:left="720" w:right="288" w:hanging="720"/>
        <w:rPr>
          <w:rFonts w:cs="Times New Roman"/>
          <w:iCs/>
          <w:color w:val="000000" w:themeColor="text1"/>
          <w:szCs w:val="24"/>
        </w:rPr>
      </w:pPr>
      <w:r w:rsidRPr="009D03BA">
        <w:rPr>
          <w:rFonts w:cs="Times New Roman"/>
          <w:color w:val="000000" w:themeColor="text1"/>
          <w:szCs w:val="24"/>
        </w:rPr>
        <w:t xml:space="preserve">Food Safety Network (2005). What is Cassava? Retrieved from </w:t>
      </w:r>
      <w:hyperlink r:id="rId66" w:history="1">
        <w:r w:rsidRPr="009D03BA">
          <w:rPr>
            <w:rStyle w:val="Hyperlink"/>
            <w:rFonts w:cs="Times New Roman"/>
            <w:iCs/>
            <w:color w:val="auto"/>
            <w:szCs w:val="24"/>
            <w:u w:val="none"/>
          </w:rPr>
          <w:t>http://foodsafety.ksu.edu/articles/533/cassava_factsheet.pdf</w:t>
        </w:r>
      </w:hyperlink>
      <w:r w:rsidRPr="009D03BA">
        <w:rPr>
          <w:rFonts w:cs="Times New Roman"/>
          <w:iCs/>
          <w:szCs w:val="24"/>
        </w:rPr>
        <w:t>.</w:t>
      </w:r>
    </w:p>
    <w:p w14:paraId="08E5D4CB" w14:textId="77777777" w:rsidR="004B410C" w:rsidRPr="009D03BA" w:rsidRDefault="004B410C" w:rsidP="004B410C">
      <w:pPr>
        <w:autoSpaceDE w:val="0"/>
        <w:autoSpaceDN w:val="0"/>
        <w:adjustRightInd w:val="0"/>
        <w:spacing w:after="0" w:line="480" w:lineRule="auto"/>
        <w:ind w:left="720" w:hanging="720"/>
        <w:rPr>
          <w:rFonts w:cs="Times New Roman"/>
          <w:i/>
          <w:iCs/>
          <w:szCs w:val="24"/>
        </w:rPr>
      </w:pPr>
      <w:r w:rsidRPr="009D03BA">
        <w:rPr>
          <w:rFonts w:cs="Times New Roman"/>
          <w:szCs w:val="24"/>
        </w:rPr>
        <w:t xml:space="preserve">Foroughi, M., Tabatabaei R., and Shamsadeini, M. (2012). Effect of Natural Pozzolans on the Alkali-Silica Reaction of Aggregates in Real Concrete Specimens. </w:t>
      </w:r>
      <w:r w:rsidRPr="009D03BA">
        <w:rPr>
          <w:rFonts w:cs="Times New Roman"/>
          <w:i/>
          <w:iCs/>
          <w:szCs w:val="24"/>
        </w:rPr>
        <w:t>Journal of Basic and Applied Scientific Research, 2(5)5248-5254.</w:t>
      </w:r>
    </w:p>
    <w:p w14:paraId="74212DDC" w14:textId="77777777" w:rsidR="004B410C" w:rsidRPr="009D03BA" w:rsidRDefault="004B410C" w:rsidP="004B410C">
      <w:pPr>
        <w:pStyle w:val="Default"/>
        <w:spacing w:line="480" w:lineRule="auto"/>
        <w:ind w:left="810" w:hanging="810"/>
        <w:jc w:val="both"/>
        <w:rPr>
          <w:i/>
          <w:iCs/>
        </w:rPr>
      </w:pPr>
      <w:r w:rsidRPr="009D03BA">
        <w:t>Gaharwar A.S., Naveen Gaurav, Singh A.P., Gariya H.S., Bhoora, (2016).</w:t>
      </w:r>
      <w:r w:rsidRPr="009D03BA">
        <w:rPr>
          <w:i/>
          <w:iCs/>
        </w:rPr>
        <w:t xml:space="preserve"> </w:t>
      </w:r>
      <w:r w:rsidRPr="009D03BA">
        <w:t xml:space="preserve">A Review Article on Manufacturing Process of Cement, Environmental Attributes, Topography and Climatological Data Station: IMD, Sidhi M.P. </w:t>
      </w:r>
      <w:r w:rsidRPr="009D03BA">
        <w:rPr>
          <w:i/>
          <w:iCs/>
        </w:rPr>
        <w:t xml:space="preserve">Journal of Medicinal Plants Studies 2016; 4(4): 47-53. </w:t>
      </w:r>
    </w:p>
    <w:p w14:paraId="37E94104" w14:textId="77777777" w:rsidR="004B410C" w:rsidRPr="009D03BA" w:rsidRDefault="004B410C" w:rsidP="004B410C">
      <w:pPr>
        <w:spacing w:line="480" w:lineRule="auto"/>
        <w:ind w:left="720" w:right="288" w:hanging="720"/>
        <w:rPr>
          <w:rFonts w:cs="Times New Roman"/>
          <w:color w:val="000000" w:themeColor="text1"/>
          <w:szCs w:val="24"/>
          <w:shd w:val="clear" w:color="auto" w:fill="FFFFFF"/>
        </w:rPr>
      </w:pPr>
      <w:r w:rsidRPr="009D03BA">
        <w:rPr>
          <w:rFonts w:cs="Times New Roman"/>
          <w:szCs w:val="24"/>
        </w:rPr>
        <w:t>Gana A. J, Atoyebi O. D and Ichagba R.B (2020). Effect of different brands of Nigerian cement on the properties of pervious concrete. IOP Conf. Series: Earth and Environmental Science 445, 1-8.</w:t>
      </w:r>
    </w:p>
    <w:p w14:paraId="0A70061B" w14:textId="77777777" w:rsidR="004B410C" w:rsidRPr="009D03BA" w:rsidRDefault="004B410C" w:rsidP="004B410C">
      <w:pPr>
        <w:spacing w:line="480" w:lineRule="auto"/>
        <w:ind w:left="720" w:right="288" w:hanging="720"/>
        <w:rPr>
          <w:rFonts w:cs="Times New Roman"/>
          <w:color w:val="000000" w:themeColor="text1"/>
          <w:szCs w:val="24"/>
          <w:shd w:val="clear" w:color="auto" w:fill="FFFFFF"/>
        </w:rPr>
      </w:pPr>
      <w:r w:rsidRPr="009D03BA">
        <w:rPr>
          <w:rFonts w:cs="Times New Roman"/>
          <w:szCs w:val="24"/>
          <w:shd w:val="clear" w:color="auto" w:fill="FFFFFF"/>
        </w:rPr>
        <w:t>Gana A.J, Amodu M.F, Orogbade B.O, and Ashinetiang U.J (2020). Strength evaluation of different cement brands in theproduction of inter locking paving stones. IOP Conf. Series: Earth and Environmental Science 445, 1-9</w:t>
      </w:r>
      <w:r w:rsidRPr="009D03BA">
        <w:rPr>
          <w:rFonts w:cs="Times New Roman"/>
          <w:color w:val="000000" w:themeColor="text1"/>
          <w:szCs w:val="24"/>
          <w:shd w:val="clear" w:color="auto" w:fill="FFFFFF"/>
        </w:rPr>
        <w:t>.</w:t>
      </w:r>
    </w:p>
    <w:p w14:paraId="06A6F083" w14:textId="77777777" w:rsidR="004B410C" w:rsidRPr="009D03BA" w:rsidRDefault="004B410C" w:rsidP="004B410C">
      <w:pPr>
        <w:pStyle w:val="Default"/>
        <w:spacing w:line="480" w:lineRule="auto"/>
        <w:ind w:left="720" w:hanging="720"/>
        <w:jc w:val="both"/>
        <w:rPr>
          <w:i/>
        </w:rPr>
      </w:pPr>
      <w:r w:rsidRPr="009D03BA">
        <w:rPr>
          <w:bCs/>
        </w:rPr>
        <w:t xml:space="preserve">Gopu G. N., and Edukondalu K., (2020). </w:t>
      </w:r>
      <w:r w:rsidRPr="009D03BA">
        <w:t xml:space="preserve">Mechanical Properties of Concrete by Replacing Cement with Eggshell powder and Fly ash. </w:t>
      </w:r>
      <w:r w:rsidRPr="009D03BA">
        <w:rPr>
          <w:bCs/>
          <w:i/>
        </w:rPr>
        <w:t>International Journal of Innovative Technology and Exploring Engineering (IJITEE), Vol. 9 (4), 2278-3075.</w:t>
      </w:r>
    </w:p>
    <w:p w14:paraId="4D6575A1"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szCs w:val="24"/>
        </w:rPr>
        <w:t>Hansen, W.C., (1944). Studies Relating to the Mechanism by Which the Alkali-Silica Reaction Proceeds in Concrete</w:t>
      </w:r>
      <w:r w:rsidRPr="009D03BA">
        <w:rPr>
          <w:rFonts w:cs="Times New Roman"/>
          <w:i/>
          <w:iCs/>
          <w:szCs w:val="24"/>
        </w:rPr>
        <w:t>. Journal of the American Concrete Institute, vol. 15 (2), 213-227.</w:t>
      </w:r>
    </w:p>
    <w:p w14:paraId="485E897D"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Hirschfelder J.O., Curtis C.F., &amp; Bird R.B. (1964). </w:t>
      </w:r>
      <w:r w:rsidRPr="009D03BA">
        <w:rPr>
          <w:rFonts w:cs="Times New Roman"/>
          <w:i/>
          <w:iCs/>
          <w:color w:val="000000" w:themeColor="text1"/>
          <w:szCs w:val="24"/>
        </w:rPr>
        <w:t>Molecular Theory of Gases and Liquids.</w:t>
      </w:r>
    </w:p>
    <w:p w14:paraId="6DCD5EBE" w14:textId="77777777" w:rsidR="004B410C" w:rsidRPr="009D03BA" w:rsidRDefault="004B410C" w:rsidP="004B410C">
      <w:pPr>
        <w:pStyle w:val="NormalWeb"/>
        <w:spacing w:line="480" w:lineRule="auto"/>
        <w:ind w:left="720" w:right="288" w:hanging="720"/>
        <w:textAlignment w:val="baseline"/>
        <w:rPr>
          <w:rFonts w:eastAsia="Segoe UI"/>
          <w:color w:val="000000" w:themeColor="text1"/>
          <w:shd w:val="clear" w:color="auto" w:fill="FFFFFF"/>
        </w:rPr>
      </w:pPr>
      <w:r w:rsidRPr="009D03BA">
        <w:rPr>
          <w:color w:val="000000" w:themeColor="text1"/>
        </w:rPr>
        <w:t xml:space="preserve">Hobbs, D.W. (1986). Deleterious expansion of concrete due to the alkali-silica reaction: influence of PFA and slag. </w:t>
      </w:r>
      <w:r w:rsidRPr="009D03BA">
        <w:rPr>
          <w:i/>
          <w:iCs/>
          <w:color w:val="000000" w:themeColor="text1"/>
        </w:rPr>
        <w:t xml:space="preserve">Magazine of Concrete Research, </w:t>
      </w:r>
      <w:r w:rsidRPr="009D03BA">
        <w:rPr>
          <w:iCs/>
          <w:color w:val="000000" w:themeColor="text1"/>
        </w:rPr>
        <w:t>38, 191-205.</w:t>
      </w:r>
    </w:p>
    <w:p w14:paraId="7AB89329" w14:textId="77777777" w:rsidR="004B410C" w:rsidRPr="009D03BA" w:rsidRDefault="004B410C" w:rsidP="004B410C">
      <w:pPr>
        <w:spacing w:line="480" w:lineRule="auto"/>
        <w:ind w:left="720" w:right="288" w:hanging="720"/>
        <w:rPr>
          <w:rFonts w:cs="Times New Roman"/>
          <w:szCs w:val="24"/>
        </w:rPr>
      </w:pPr>
      <w:r w:rsidRPr="009D03BA">
        <w:rPr>
          <w:rFonts w:cs="Times New Roman"/>
          <w:szCs w:val="24"/>
          <w:shd w:val="clear" w:color="auto" w:fill="FFFFFF"/>
        </w:rPr>
        <w:t xml:space="preserve">Ibrahim A. S, Nahla N., Qays K. (2015). An overview on the Influence of Pozzolanic Materials on Properties of Concrete. </w:t>
      </w:r>
      <w:r w:rsidRPr="009D03BA">
        <w:rPr>
          <w:rFonts w:cs="Times New Roman"/>
          <w:i/>
          <w:iCs/>
          <w:szCs w:val="24"/>
          <w:shd w:val="clear" w:color="auto" w:fill="FFFFFF"/>
        </w:rPr>
        <w:t>International Journal of Enhanced Research in Science Technology &amp; Engineering, Vol. 4 (3), 81-92</w:t>
      </w:r>
    </w:p>
    <w:p w14:paraId="15F27AB7" w14:textId="77777777" w:rsidR="004B410C" w:rsidRPr="009D03BA" w:rsidRDefault="004B410C" w:rsidP="004B410C">
      <w:pPr>
        <w:pStyle w:val="Bibliography"/>
        <w:spacing w:line="480" w:lineRule="auto"/>
        <w:ind w:left="720" w:hanging="720"/>
        <w:rPr>
          <w:rFonts w:cs="Times New Roman"/>
          <w:noProof/>
          <w:szCs w:val="24"/>
        </w:rPr>
      </w:pPr>
      <w:r w:rsidRPr="009D03BA">
        <w:rPr>
          <w:rFonts w:cs="Times New Roman"/>
          <w:noProof/>
          <w:szCs w:val="24"/>
        </w:rPr>
        <w:t xml:space="preserve">Ige, O. A. (2013). Comparative Analysis Of Portland Cements In Nigeria. </w:t>
      </w:r>
      <w:r w:rsidRPr="009D03BA">
        <w:rPr>
          <w:rFonts w:cs="Times New Roman"/>
          <w:i/>
          <w:iCs/>
          <w:noProof/>
          <w:szCs w:val="24"/>
        </w:rPr>
        <w:t xml:space="preserve">International journal of engineering research &amp; technology (ijert), 02, </w:t>
      </w:r>
      <w:r w:rsidRPr="009D03BA">
        <w:rPr>
          <w:rFonts w:cs="Times New Roman"/>
          <w:noProof/>
          <w:szCs w:val="24"/>
        </w:rPr>
        <w:t>(03), 1-10.</w:t>
      </w:r>
    </w:p>
    <w:p w14:paraId="125A8AD6" w14:textId="77777777" w:rsidR="004B410C" w:rsidRPr="009D03BA" w:rsidRDefault="004B410C" w:rsidP="004B410C">
      <w:pPr>
        <w:pStyle w:val="Default"/>
        <w:spacing w:line="480" w:lineRule="auto"/>
        <w:ind w:left="810" w:hanging="810"/>
        <w:jc w:val="both"/>
        <w:rPr>
          <w:i/>
          <w:iCs/>
        </w:rPr>
      </w:pPr>
      <w:r w:rsidRPr="009D03BA">
        <w:t xml:space="preserve">Ikotun, B. D. and Ikotun, A. G. (2014). Effect of a Modified Pozzolan on the Sulphate Attack Resistant of Mortar, </w:t>
      </w:r>
      <w:r w:rsidRPr="009D03BA">
        <w:rPr>
          <w:i/>
          <w:iCs/>
        </w:rPr>
        <w:t>IACSIT International Journal of Engineering and Technology</w:t>
      </w:r>
      <w:r w:rsidRPr="009D03BA">
        <w:t>, 6(1): 55 – 59.</w:t>
      </w:r>
    </w:p>
    <w:p w14:paraId="368CEABE" w14:textId="77777777" w:rsidR="004B410C" w:rsidRPr="009D03BA" w:rsidRDefault="004B410C" w:rsidP="004B410C">
      <w:pPr>
        <w:autoSpaceDE w:val="0"/>
        <w:autoSpaceDN w:val="0"/>
        <w:adjustRightInd w:val="0"/>
        <w:spacing w:after="0" w:line="480" w:lineRule="auto"/>
        <w:ind w:left="720" w:hanging="720"/>
        <w:rPr>
          <w:rFonts w:cs="Times New Roman"/>
          <w:i/>
          <w:iCs/>
          <w:szCs w:val="24"/>
        </w:rPr>
      </w:pPr>
      <w:r w:rsidRPr="009D03BA">
        <w:rPr>
          <w:rFonts w:cs="Times New Roman"/>
          <w:szCs w:val="24"/>
        </w:rPr>
        <w:t xml:space="preserve">Ikumapayi C.M., and Arum C., (2019). Pozzolanic influence of bagasse ash on the Compressive Strength and drying shrinkage of Concrete. </w:t>
      </w:r>
      <w:r w:rsidRPr="009D03BA">
        <w:rPr>
          <w:rFonts w:cs="Times New Roman"/>
          <w:i/>
          <w:iCs/>
          <w:szCs w:val="24"/>
        </w:rPr>
        <w:t>FUTAJEET 13 (2), 143-149.</w:t>
      </w:r>
    </w:p>
    <w:p w14:paraId="57163AF0" w14:textId="77777777" w:rsidR="004B410C" w:rsidRPr="009D03BA" w:rsidRDefault="004B410C" w:rsidP="004B410C">
      <w:pPr>
        <w:pStyle w:val="NormalWeb"/>
        <w:spacing w:line="480" w:lineRule="auto"/>
        <w:ind w:left="720" w:right="288" w:hanging="720"/>
        <w:textAlignment w:val="baseline"/>
        <w:rPr>
          <w:rFonts w:eastAsia="Segoe UI"/>
          <w:color w:val="000000" w:themeColor="text1"/>
          <w:shd w:val="clear" w:color="auto" w:fill="FFFFFF"/>
        </w:rPr>
      </w:pPr>
      <w:r w:rsidRPr="009D03BA">
        <w:rPr>
          <w:color w:val="000000" w:themeColor="text1"/>
        </w:rPr>
        <w:t xml:space="preserve">Islam, M.S., Alam, M.S., Ghafoori, N. &amp; Sadiq, R. (2016). Role of Solution Concentration, cement alkali, and test duration on the expansion of accelerated mortar bar test. </w:t>
      </w:r>
      <w:r w:rsidRPr="009D03BA">
        <w:rPr>
          <w:i/>
          <w:iCs/>
          <w:color w:val="000000" w:themeColor="text1"/>
        </w:rPr>
        <w:t>Materials and Structures</w:t>
      </w:r>
      <w:r w:rsidRPr="009D03BA">
        <w:rPr>
          <w:color w:val="000000" w:themeColor="text1"/>
        </w:rPr>
        <w:t xml:space="preserve">, </w:t>
      </w:r>
      <w:r w:rsidRPr="009D03BA">
        <w:rPr>
          <w:i/>
          <w:color w:val="000000" w:themeColor="text1"/>
        </w:rPr>
        <w:t>49, 1955-1965.</w:t>
      </w:r>
    </w:p>
    <w:p w14:paraId="0ADFE0B5" w14:textId="77777777" w:rsidR="004B410C" w:rsidRPr="009D03BA" w:rsidRDefault="004B410C" w:rsidP="004B410C">
      <w:pPr>
        <w:tabs>
          <w:tab w:val="left" w:pos="795"/>
        </w:tabs>
        <w:autoSpaceDE w:val="0"/>
        <w:autoSpaceDN w:val="0"/>
        <w:adjustRightInd w:val="0"/>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Iyayi. E. A. &amp; Tewe, O.O (2009). Effect of protein deficiency on utilization of cassava peel by growing pigs. </w:t>
      </w:r>
      <w:r w:rsidRPr="009D03BA">
        <w:rPr>
          <w:rFonts w:cs="Times New Roman"/>
          <w:i/>
          <w:iCs/>
          <w:color w:val="000000" w:themeColor="text1"/>
          <w:szCs w:val="24"/>
        </w:rPr>
        <w:t xml:space="preserve">Retrieved from: </w:t>
      </w:r>
      <w:r w:rsidRPr="009D03BA">
        <w:rPr>
          <w:rStyle w:val="Hyperlink"/>
          <w:rFonts w:cs="Times New Roman"/>
          <w:i/>
          <w:iCs/>
          <w:color w:val="000000" w:themeColor="text1"/>
          <w:szCs w:val="24"/>
          <w:u w:val="none"/>
        </w:rPr>
        <w:t>http://www.ilri.org/InfoServ/Webpub/Fulldocs</w:t>
      </w:r>
      <w:r w:rsidRPr="009D03BA">
        <w:rPr>
          <w:rFonts w:cs="Times New Roman"/>
          <w:i/>
          <w:iCs/>
          <w:color w:val="000000" w:themeColor="text1"/>
          <w:szCs w:val="24"/>
        </w:rPr>
        <w:t xml:space="preserve"> on 22</w:t>
      </w:r>
      <w:r w:rsidRPr="009D03BA">
        <w:rPr>
          <w:rFonts w:cs="Times New Roman"/>
          <w:i/>
          <w:iCs/>
          <w:color w:val="000000" w:themeColor="text1"/>
          <w:szCs w:val="24"/>
          <w:vertAlign w:val="superscript"/>
        </w:rPr>
        <w:t>nd</w:t>
      </w:r>
      <w:r w:rsidRPr="009D03BA">
        <w:rPr>
          <w:rFonts w:cs="Times New Roman"/>
          <w:i/>
          <w:iCs/>
          <w:color w:val="000000" w:themeColor="text1"/>
          <w:szCs w:val="24"/>
        </w:rPr>
        <w:t xml:space="preserve"> 0ct. 2021.</w:t>
      </w:r>
    </w:p>
    <w:p w14:paraId="49BC3939" w14:textId="77777777" w:rsidR="004B410C" w:rsidRPr="009D03BA" w:rsidRDefault="004B410C" w:rsidP="004B410C">
      <w:pPr>
        <w:pStyle w:val="Default"/>
        <w:spacing w:line="480" w:lineRule="auto"/>
        <w:ind w:left="810" w:hanging="810"/>
        <w:jc w:val="both"/>
        <w:rPr>
          <w:i/>
          <w:iCs/>
        </w:rPr>
      </w:pPr>
      <w:r w:rsidRPr="009D03BA">
        <w:rPr>
          <w:shd w:val="clear" w:color="auto" w:fill="FFFFFF"/>
        </w:rPr>
        <w:t>Jadhav</w:t>
      </w:r>
      <w:r w:rsidRPr="009D03BA">
        <w:t xml:space="preserve"> S.B. (2021). Study and Review of Properties &amp; Applications of Low Heat Cement</w:t>
      </w:r>
      <w:r w:rsidRPr="009D03BA">
        <w:rPr>
          <w:i/>
          <w:iCs/>
          <w:color w:val="auto"/>
        </w:rPr>
        <w:t>.</w:t>
      </w:r>
      <w:r w:rsidRPr="009D03BA">
        <w:rPr>
          <w:i/>
          <w:iCs/>
        </w:rPr>
        <w:t xml:space="preserve"> International Journal of Regional Planning (INJURPLAN), Vol. 1. (1), 1-10.</w:t>
      </w:r>
    </w:p>
    <w:p w14:paraId="54EC25C2" w14:textId="77777777" w:rsidR="004B410C" w:rsidRPr="009D03BA" w:rsidRDefault="004B410C" w:rsidP="004B410C">
      <w:pPr>
        <w:pStyle w:val="Bibliography"/>
        <w:spacing w:line="480" w:lineRule="auto"/>
        <w:ind w:left="720" w:hanging="720"/>
        <w:rPr>
          <w:rFonts w:cs="Times New Roman"/>
          <w:noProof/>
          <w:szCs w:val="24"/>
        </w:rPr>
      </w:pPr>
      <w:r w:rsidRPr="009D03BA">
        <w:rPr>
          <w:rFonts w:cs="Times New Roman"/>
          <w:noProof/>
          <w:szCs w:val="24"/>
        </w:rPr>
        <w:t xml:space="preserve">Jagadeesh, K. C. (2017). Experimental Study on Tensile Strength of Concrete by Partial Replacement of Coarse Aggregate by Ceramic Aggregate. </w:t>
      </w:r>
      <w:r w:rsidRPr="009D03BA">
        <w:rPr>
          <w:rFonts w:cs="Times New Roman"/>
          <w:i/>
          <w:iCs/>
          <w:noProof/>
          <w:szCs w:val="24"/>
        </w:rPr>
        <w:t>International Journal of Civil Engineering and Technology (IJCIET), 08</w:t>
      </w:r>
      <w:r w:rsidRPr="009D03BA">
        <w:rPr>
          <w:rFonts w:cs="Times New Roman"/>
          <w:noProof/>
          <w:szCs w:val="24"/>
        </w:rPr>
        <w:t>(04), 73–77.</w:t>
      </w:r>
    </w:p>
    <w:p w14:paraId="02716C75" w14:textId="77777777" w:rsidR="004B410C" w:rsidRPr="009D03BA" w:rsidRDefault="004B410C" w:rsidP="004B410C">
      <w:pPr>
        <w:pStyle w:val="Default"/>
        <w:spacing w:line="480" w:lineRule="auto"/>
        <w:ind w:left="810" w:hanging="810"/>
        <w:jc w:val="both"/>
        <w:rPr>
          <w:i/>
          <w:iCs/>
        </w:rPr>
      </w:pPr>
      <w:r w:rsidRPr="009D03BA">
        <w:rPr>
          <w:i/>
          <w:iCs/>
        </w:rPr>
        <w:t xml:space="preserve"> </w:t>
      </w:r>
      <w:r w:rsidRPr="009D03BA">
        <w:t xml:space="preserve">Khalifa S. A. &amp; AlSadig D.H. (2017). Adjustment of Clinker Raw Mix Design to Produce Sulfate Resisting Cement. </w:t>
      </w:r>
      <w:r w:rsidRPr="009D03BA">
        <w:rPr>
          <w:i/>
          <w:iCs/>
        </w:rPr>
        <w:t>International Journal of Trend in Research and Development, Volume 4(5), 1-3.</w:t>
      </w:r>
    </w:p>
    <w:p w14:paraId="545A63F9" w14:textId="77777777" w:rsidR="004B410C" w:rsidRPr="009D03BA" w:rsidRDefault="004B410C" w:rsidP="004B410C">
      <w:pPr>
        <w:pStyle w:val="Default"/>
        <w:spacing w:line="480" w:lineRule="auto"/>
        <w:ind w:left="810" w:hanging="810"/>
        <w:jc w:val="both"/>
        <w:rPr>
          <w:i/>
          <w:iCs/>
        </w:rPr>
      </w:pPr>
      <w:r w:rsidRPr="009D03BA">
        <w:t xml:space="preserve">Ki-Bong P. &amp; Takafumi N. (2017). Effects of Mixing and Curing Temperature on the Strength Development and Pore Structure of Fly Ash Blended Mass Concrete. </w:t>
      </w:r>
      <w:r w:rsidRPr="009D03BA">
        <w:rPr>
          <w:i/>
          <w:iCs/>
        </w:rPr>
        <w:t>Advances in Materials Science and Engineering</w:t>
      </w:r>
      <w:r w:rsidRPr="009D03BA">
        <w:t xml:space="preserve">, </w:t>
      </w:r>
      <w:r w:rsidRPr="009D03BA">
        <w:rPr>
          <w:i/>
          <w:iCs/>
        </w:rPr>
        <w:t xml:space="preserve">Volume 20, (3), 1- 11. </w:t>
      </w:r>
    </w:p>
    <w:p w14:paraId="2ABA2C64"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Kotaro, D. Sachiko, H., Hideki, K., &amp; Eiji, A. (2018). Effects of oxygen pressure and chloride ion concentration on corrosion of iron in mortar exposed to pressurized humid oxygen gas. </w:t>
      </w:r>
      <w:r w:rsidRPr="009D03BA">
        <w:rPr>
          <w:rFonts w:cs="Times New Roman"/>
          <w:i/>
          <w:color w:val="000000" w:themeColor="text1"/>
          <w:szCs w:val="24"/>
        </w:rPr>
        <w:t>Journal of Electrochemical Society,</w:t>
      </w:r>
      <w:r w:rsidRPr="009D03BA">
        <w:rPr>
          <w:rFonts w:cs="Times New Roman"/>
          <w:color w:val="000000" w:themeColor="text1"/>
          <w:szCs w:val="24"/>
        </w:rPr>
        <w:t xml:space="preserve"> </w:t>
      </w:r>
      <w:r w:rsidRPr="009D03BA">
        <w:rPr>
          <w:rFonts w:cs="Times New Roman"/>
          <w:bCs/>
          <w:color w:val="000000" w:themeColor="text1"/>
          <w:szCs w:val="24"/>
        </w:rPr>
        <w:t>165(9),</w:t>
      </w:r>
      <w:r w:rsidRPr="009D03BA">
        <w:rPr>
          <w:rFonts w:cs="Times New Roman"/>
          <w:color w:val="000000" w:themeColor="text1"/>
          <w:szCs w:val="24"/>
        </w:rPr>
        <w:t xml:space="preserve"> 582-589.</w:t>
      </w:r>
    </w:p>
    <w:p w14:paraId="4345B625" w14:textId="77777777" w:rsidR="004B410C" w:rsidRPr="009D03BA" w:rsidRDefault="004B410C" w:rsidP="004B410C">
      <w:pPr>
        <w:autoSpaceDE w:val="0"/>
        <w:autoSpaceDN w:val="0"/>
        <w:adjustRightInd w:val="0"/>
        <w:spacing w:after="0" w:line="480" w:lineRule="auto"/>
        <w:ind w:left="720" w:hanging="720"/>
        <w:rPr>
          <w:rFonts w:cs="Times New Roman"/>
          <w:i/>
          <w:iCs/>
          <w:szCs w:val="24"/>
        </w:rPr>
      </w:pPr>
      <w:r w:rsidRPr="009D03BA">
        <w:rPr>
          <w:rFonts w:cs="Times New Roman"/>
          <w:szCs w:val="24"/>
        </w:rPr>
        <w:t xml:space="preserve">Lakhiar MT, Sohu S, Bhatti IA, Bhatti N, Abbasi SA, and Tarique M (2018). Flexural performance of concrete reinforced by plastic fibers. </w:t>
      </w:r>
      <w:r w:rsidRPr="009D03BA">
        <w:rPr>
          <w:rFonts w:cs="Times New Roman"/>
          <w:i/>
          <w:iCs/>
          <w:szCs w:val="24"/>
        </w:rPr>
        <w:t>Engineering, Technology and Applied Science Research, 8(3): 3041-3043.</w:t>
      </w:r>
    </w:p>
    <w:p w14:paraId="64697DA9" w14:textId="77777777" w:rsidR="004B410C" w:rsidRPr="009D03BA" w:rsidRDefault="004B410C" w:rsidP="004B410C">
      <w:pPr>
        <w:autoSpaceDE w:val="0"/>
        <w:autoSpaceDN w:val="0"/>
        <w:adjustRightInd w:val="0"/>
        <w:spacing w:line="480" w:lineRule="auto"/>
        <w:ind w:left="720" w:right="288" w:hanging="720"/>
        <w:rPr>
          <w:rFonts w:cs="Times New Roman"/>
          <w:iCs/>
          <w:color w:val="000000" w:themeColor="text1"/>
          <w:szCs w:val="24"/>
        </w:rPr>
      </w:pPr>
      <w:r w:rsidRPr="009D03BA">
        <w:rPr>
          <w:rFonts w:cs="Times New Roman"/>
          <w:color w:val="000000" w:themeColor="text1"/>
          <w:szCs w:val="24"/>
        </w:rPr>
        <w:t>Li, Z., Afshinnia, K. &amp; Rangaraju, P.R. (2016). Effect of alkali content of cement on properties of high-performance cementitious mortar.</w:t>
      </w:r>
      <w:r w:rsidRPr="009D03BA">
        <w:rPr>
          <w:rFonts w:cs="Times New Roman"/>
          <w:i/>
          <w:iCs/>
          <w:color w:val="000000" w:themeColor="text1"/>
          <w:szCs w:val="24"/>
        </w:rPr>
        <w:t xml:space="preserve"> Construction and Building Materials, </w:t>
      </w:r>
      <w:r w:rsidRPr="009D03BA">
        <w:rPr>
          <w:rFonts w:cs="Times New Roman"/>
          <w:iCs/>
          <w:color w:val="000000" w:themeColor="text1"/>
          <w:szCs w:val="24"/>
        </w:rPr>
        <w:t xml:space="preserve">102, 631–639. </w:t>
      </w:r>
    </w:p>
    <w:p w14:paraId="3E069C87"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Lindgard, J., Andiç-Çakır, O., Fernandes, I., Rønning, T. &amp; Thomas, M. (2012). Alkali–silica reactions (ASR): Literature review on parameters influencing laboratory performance testing. </w:t>
      </w:r>
      <w:r w:rsidRPr="009D03BA">
        <w:rPr>
          <w:rFonts w:cs="Times New Roman"/>
          <w:i/>
          <w:color w:val="000000" w:themeColor="text1"/>
          <w:szCs w:val="24"/>
        </w:rPr>
        <w:t>Cement and Concrete Research</w:t>
      </w:r>
      <w:r w:rsidRPr="009D03BA">
        <w:rPr>
          <w:rFonts w:cs="Times New Roman"/>
          <w:color w:val="000000" w:themeColor="text1"/>
          <w:szCs w:val="24"/>
        </w:rPr>
        <w:t xml:space="preserve">, </w:t>
      </w:r>
      <w:r w:rsidRPr="009D03BA">
        <w:rPr>
          <w:rFonts w:cs="Times New Roman"/>
          <w:i/>
          <w:iCs/>
          <w:color w:val="000000" w:themeColor="text1"/>
          <w:szCs w:val="24"/>
        </w:rPr>
        <w:t>42, 223–243.</w:t>
      </w:r>
    </w:p>
    <w:p w14:paraId="1EAFC29C"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Liu, D. J., Chen, M. J., Xue, L., &amp; He, F. (2018). The effect of carbon fiber on concrete compressive strength. </w:t>
      </w:r>
      <w:r w:rsidRPr="009D03BA">
        <w:rPr>
          <w:rFonts w:cs="Times New Roman"/>
          <w:i/>
          <w:color w:val="000000" w:themeColor="text1"/>
          <w:szCs w:val="24"/>
        </w:rPr>
        <w:t>Advanced Materials Research</w:t>
      </w:r>
      <w:r w:rsidRPr="009D03BA">
        <w:rPr>
          <w:rFonts w:cs="Times New Roman"/>
          <w:color w:val="000000" w:themeColor="text1"/>
          <w:szCs w:val="24"/>
        </w:rPr>
        <w:t xml:space="preserve">, </w:t>
      </w:r>
      <w:r w:rsidRPr="009D03BA">
        <w:rPr>
          <w:rFonts w:cs="Times New Roman"/>
          <w:bCs/>
          <w:i/>
          <w:iCs/>
          <w:color w:val="000000" w:themeColor="text1"/>
          <w:szCs w:val="24"/>
        </w:rPr>
        <w:t>1145,</w:t>
      </w:r>
      <w:r w:rsidRPr="009D03BA">
        <w:rPr>
          <w:rFonts w:cs="Times New Roman"/>
          <w:i/>
          <w:iCs/>
          <w:color w:val="000000" w:themeColor="text1"/>
          <w:szCs w:val="24"/>
        </w:rPr>
        <w:t xml:space="preserve"> 106-111</w:t>
      </w:r>
    </w:p>
    <w:p w14:paraId="57C98CCC" w14:textId="77777777" w:rsidR="004B410C" w:rsidRPr="009D03BA" w:rsidRDefault="004B410C" w:rsidP="004B410C">
      <w:pPr>
        <w:shd w:val="clear" w:color="auto" w:fill="FFFFFF"/>
        <w:spacing w:after="150" w:line="480" w:lineRule="auto"/>
        <w:ind w:left="720" w:hanging="720"/>
        <w:rPr>
          <w:rFonts w:eastAsia="Times New Roman" w:cs="Times New Roman"/>
          <w:color w:val="111111"/>
          <w:szCs w:val="24"/>
        </w:rPr>
      </w:pPr>
      <w:r w:rsidRPr="009D03BA">
        <w:rPr>
          <w:rFonts w:eastAsia="Times New Roman" w:cs="Times New Roman"/>
          <w:color w:val="111111"/>
          <w:szCs w:val="24"/>
        </w:rPr>
        <w:t xml:space="preserve">Lothenbach B., Scrivener K. L., and Hooton D., (2011). Supplementary Cementitious Materials. </w:t>
      </w:r>
      <w:r w:rsidRPr="009D03BA">
        <w:rPr>
          <w:rFonts w:eastAsia="Times New Roman" w:cs="Times New Roman"/>
          <w:i/>
          <w:iCs/>
          <w:color w:val="111111"/>
          <w:szCs w:val="24"/>
        </w:rPr>
        <w:t>Cement and Concrete Research 41(3), 217-229</w:t>
      </w:r>
    </w:p>
    <w:p w14:paraId="6A2B5BCD" w14:textId="77777777" w:rsidR="004B410C" w:rsidRPr="009D03BA" w:rsidRDefault="004B410C" w:rsidP="004B410C">
      <w:pPr>
        <w:autoSpaceDE w:val="0"/>
        <w:autoSpaceDN w:val="0"/>
        <w:adjustRightInd w:val="0"/>
        <w:spacing w:after="0" w:line="480" w:lineRule="auto"/>
        <w:ind w:left="720" w:hanging="720"/>
        <w:rPr>
          <w:rFonts w:cs="Times New Roman"/>
          <w:bCs/>
          <w:i/>
          <w:iCs/>
          <w:szCs w:val="24"/>
        </w:rPr>
      </w:pPr>
      <w:r w:rsidRPr="009D03BA">
        <w:rPr>
          <w:rFonts w:cs="Times New Roman"/>
          <w:szCs w:val="24"/>
        </w:rPr>
        <w:t xml:space="preserve">Mbadike E.M., Ogbonna C., and Nwokeke K., (2016). Effect of Cassava Peel Ash on Lateric Soil Stabilised with Bitumen. </w:t>
      </w:r>
      <w:r w:rsidRPr="009D03BA">
        <w:rPr>
          <w:rFonts w:cs="Times New Roman"/>
          <w:bCs/>
          <w:i/>
          <w:iCs/>
          <w:szCs w:val="24"/>
        </w:rPr>
        <w:t>Elixir Civil Engineering. (95) 41109-41112.</w:t>
      </w:r>
    </w:p>
    <w:p w14:paraId="1C6DC4AE" w14:textId="77777777" w:rsidR="004B410C" w:rsidRPr="009D03BA" w:rsidRDefault="004B410C" w:rsidP="004B410C">
      <w:pPr>
        <w:pStyle w:val="Bibliography"/>
        <w:spacing w:line="480" w:lineRule="auto"/>
        <w:ind w:left="720" w:hanging="720"/>
        <w:rPr>
          <w:rFonts w:cs="Times New Roman"/>
          <w:i/>
          <w:iCs/>
          <w:szCs w:val="24"/>
        </w:rPr>
      </w:pPr>
      <w:r w:rsidRPr="009D03BA">
        <w:rPr>
          <w:rFonts w:cs="Times New Roman"/>
          <w:szCs w:val="24"/>
        </w:rPr>
        <w:t>Miller S. A., Cunningham P. R., &amp; Harvey J. T., (2019). “Rice-based ash in concrete: A review of past work and potential environmental sustainability</w:t>
      </w:r>
      <w:r w:rsidRPr="009D03BA">
        <w:rPr>
          <w:rFonts w:cs="Times New Roman"/>
          <w:i/>
          <w:iCs/>
          <w:szCs w:val="24"/>
        </w:rPr>
        <w:t>. Resour. Conserv. Recycle., vol. 146, (4), 416–430.</w:t>
      </w:r>
    </w:p>
    <w:p w14:paraId="3A1F0EB1" w14:textId="77777777" w:rsidR="004B410C" w:rsidRPr="009D03BA" w:rsidRDefault="004B410C" w:rsidP="004B410C">
      <w:pPr>
        <w:spacing w:line="480" w:lineRule="auto"/>
        <w:ind w:left="720" w:right="288" w:hanging="720"/>
        <w:rPr>
          <w:rFonts w:cs="Times New Roman"/>
          <w:i/>
          <w:iCs/>
          <w:szCs w:val="24"/>
        </w:rPr>
      </w:pPr>
      <w:r w:rsidRPr="009D03BA">
        <w:rPr>
          <w:rFonts w:cs="Times New Roman"/>
          <w:szCs w:val="24"/>
        </w:rPr>
        <w:t xml:space="preserve">Mohiey M, </w:t>
      </w:r>
      <w:r w:rsidRPr="009D03BA">
        <w:rPr>
          <w:rFonts w:cs="Times New Roman"/>
          <w:i/>
          <w:iCs/>
          <w:szCs w:val="24"/>
        </w:rPr>
        <w:t>Hassan A. Mahdy</w:t>
      </w:r>
      <w:r w:rsidRPr="009D03BA">
        <w:rPr>
          <w:rFonts w:cs="Times New Roman"/>
          <w:szCs w:val="24"/>
        </w:rPr>
        <w:t xml:space="preserve">and Mokhtar F. Ibrahim (2020) </w:t>
      </w:r>
      <w:r w:rsidRPr="009D03BA">
        <w:rPr>
          <w:rFonts w:eastAsia="TimesNewRomanPSMT" w:cs="Times New Roman"/>
          <w:bCs/>
          <w:szCs w:val="24"/>
        </w:rPr>
        <w:t>“Effect of Rice Husk Ash on the Performance of Hot Asphalt Mixes”</w:t>
      </w:r>
      <w:r w:rsidRPr="009D03BA">
        <w:rPr>
          <w:rFonts w:cs="Times New Roman"/>
          <w:szCs w:val="24"/>
        </w:rPr>
        <w:t xml:space="preserve"> </w:t>
      </w:r>
      <w:r w:rsidRPr="009D03BA">
        <w:rPr>
          <w:rFonts w:cs="Times New Roman"/>
          <w:i/>
          <w:iCs/>
          <w:szCs w:val="24"/>
        </w:rPr>
        <w:t>Mansoura Engineering Journal, (MEJ),</w:t>
      </w:r>
      <w:r w:rsidRPr="009D03BA">
        <w:rPr>
          <w:rFonts w:cs="Times New Roman"/>
          <w:szCs w:val="24"/>
        </w:rPr>
        <w:t xml:space="preserve"> </w:t>
      </w:r>
      <w:r w:rsidRPr="009D03BA">
        <w:rPr>
          <w:rFonts w:cs="Times New Roman"/>
          <w:i/>
          <w:iCs/>
          <w:szCs w:val="24"/>
        </w:rPr>
        <w:t>45(2),1-12.</w:t>
      </w:r>
    </w:p>
    <w:p w14:paraId="54838114" w14:textId="77777777" w:rsidR="004B410C" w:rsidRPr="009D03BA" w:rsidRDefault="004B410C" w:rsidP="004B410C">
      <w:pPr>
        <w:spacing w:line="480" w:lineRule="auto"/>
        <w:ind w:left="720" w:right="288" w:hanging="720"/>
        <w:rPr>
          <w:rFonts w:cs="Times New Roman"/>
          <w:szCs w:val="24"/>
        </w:rPr>
      </w:pPr>
      <w:r w:rsidRPr="009D03BA">
        <w:rPr>
          <w:rFonts w:cs="Times New Roman"/>
          <w:color w:val="111111"/>
          <w:szCs w:val="24"/>
          <w:shd w:val="clear" w:color="auto" w:fill="FFFFFF"/>
        </w:rPr>
        <w:t xml:space="preserve">Nelson B. and Yu-wei C. (2015). Tellurium in the environment: A critical review focused on natural waters, soils, sediments and airborne particles. </w:t>
      </w:r>
      <w:r w:rsidRPr="009D03BA">
        <w:rPr>
          <w:rFonts w:cs="Times New Roman"/>
          <w:i/>
          <w:iCs/>
          <w:color w:val="111111"/>
          <w:szCs w:val="24"/>
          <w:shd w:val="clear" w:color="auto" w:fill="FFFFFF"/>
        </w:rPr>
        <w:t>Applied Geochemistry 63, 83-92</w:t>
      </w:r>
    </w:p>
    <w:p w14:paraId="53FBC1DE" w14:textId="77777777" w:rsidR="004B410C" w:rsidRPr="009D03BA" w:rsidRDefault="004B410C" w:rsidP="004B410C">
      <w:pPr>
        <w:spacing w:line="480" w:lineRule="auto"/>
        <w:ind w:left="720" w:right="288" w:hanging="720"/>
        <w:rPr>
          <w:rFonts w:cs="Times New Roman"/>
          <w:i/>
          <w:iCs/>
          <w:szCs w:val="24"/>
        </w:rPr>
      </w:pPr>
      <w:r w:rsidRPr="009D03BA">
        <w:rPr>
          <w:rFonts w:cs="Times New Roman"/>
          <w:szCs w:val="24"/>
        </w:rPr>
        <w:t xml:space="preserve">Obla, K., </w:t>
      </w:r>
      <w:r w:rsidRPr="009D03BA">
        <w:rPr>
          <w:rFonts w:cs="Times New Roman"/>
          <w:i/>
          <w:iCs/>
          <w:szCs w:val="24"/>
        </w:rPr>
        <w:t>Alkali-Silica Reactions</w:t>
      </w:r>
      <w:r w:rsidRPr="009D03BA">
        <w:rPr>
          <w:rFonts w:cs="Times New Roman"/>
          <w:szCs w:val="24"/>
        </w:rPr>
        <w:t xml:space="preserve"> in </w:t>
      </w:r>
      <w:r w:rsidRPr="009D03BA">
        <w:rPr>
          <w:rFonts w:cs="Times New Roman"/>
          <w:i/>
          <w:iCs/>
          <w:szCs w:val="24"/>
        </w:rPr>
        <w:t>Concrete in Focus</w:t>
      </w:r>
      <w:r w:rsidRPr="009D03BA">
        <w:rPr>
          <w:rFonts w:cs="Times New Roman"/>
          <w:szCs w:val="24"/>
        </w:rPr>
        <w:t xml:space="preserve">. 2005, </w:t>
      </w:r>
      <w:r w:rsidRPr="009D03BA">
        <w:rPr>
          <w:rFonts w:cs="Times New Roman"/>
          <w:i/>
          <w:iCs/>
          <w:szCs w:val="24"/>
        </w:rPr>
        <w:t>Naylor Publications, Inc.: Silver Spring, Maryland. 3-7.</w:t>
      </w:r>
    </w:p>
    <w:p w14:paraId="7C49472C" w14:textId="77777777" w:rsidR="004B410C" w:rsidRPr="009D03BA" w:rsidRDefault="004B410C" w:rsidP="004B410C">
      <w:pPr>
        <w:pStyle w:val="Default"/>
        <w:spacing w:line="480" w:lineRule="auto"/>
        <w:ind w:left="720" w:hanging="720"/>
        <w:jc w:val="both"/>
        <w:rPr>
          <w:i/>
        </w:rPr>
      </w:pPr>
      <w:r w:rsidRPr="009D03BA">
        <w:rPr>
          <w:bCs/>
        </w:rPr>
        <w:t xml:space="preserve">Obute J. O., Oluwatobi O. A., Amartey Y. D., Ejeh S. P. (2021). Effects of the Partial Replacement of Cement with Cassava Peel Ash and Rice Husk Ash on Concrete. </w:t>
      </w:r>
      <w:r w:rsidRPr="009D03BA">
        <w:rPr>
          <w:bCs/>
          <w:i/>
        </w:rPr>
        <w:t xml:space="preserve">Covenant Journal of Engineering Technology (CJET) Vol.5 (1), </w:t>
      </w:r>
      <w:r w:rsidRPr="009D03BA">
        <w:rPr>
          <w:i/>
        </w:rPr>
        <w:t>2682-531.</w:t>
      </w:r>
    </w:p>
    <w:p w14:paraId="223C67E9" w14:textId="77777777" w:rsidR="004B410C" w:rsidRPr="009D03BA" w:rsidRDefault="004B410C" w:rsidP="004B410C">
      <w:pPr>
        <w:pStyle w:val="Default"/>
        <w:spacing w:line="480" w:lineRule="auto"/>
        <w:ind w:left="810" w:hanging="810"/>
        <w:jc w:val="both"/>
        <w:rPr>
          <w:i/>
          <w:iCs/>
        </w:rPr>
      </w:pPr>
      <w:r w:rsidRPr="009D03BA">
        <w:t>Obute J.O, Oluwatobi O. A., Yusuf D. A., Stephen P. E. (2021). Effects of the Partial Replacement of Cement with Cassava Peel Ash and Rice Husk Ash on Concrete</w:t>
      </w:r>
      <w:r w:rsidRPr="009D03BA">
        <w:rPr>
          <w:i/>
          <w:iCs/>
        </w:rPr>
        <w:t>. Covenant Journal of Engineering Technology (CJET) Vol.5, (1), 20-20.</w:t>
      </w:r>
    </w:p>
    <w:p w14:paraId="026B121E" w14:textId="77777777" w:rsidR="004B410C" w:rsidRPr="009D03BA" w:rsidRDefault="004B410C" w:rsidP="004B410C">
      <w:pPr>
        <w:pStyle w:val="Bibliography"/>
        <w:spacing w:line="480" w:lineRule="auto"/>
        <w:ind w:left="720" w:hanging="720"/>
        <w:rPr>
          <w:rFonts w:cs="Times New Roman"/>
          <w:noProof/>
          <w:szCs w:val="24"/>
        </w:rPr>
      </w:pPr>
      <w:r w:rsidRPr="009D03BA">
        <w:rPr>
          <w:rFonts w:cs="Times New Roman"/>
          <w:noProof/>
          <w:szCs w:val="24"/>
        </w:rPr>
        <w:t xml:space="preserve">Odewumi, G. O. (2015). Assessment of Compressive Strength of Concrete Produced from Different Brands of Portland Cement. </w:t>
      </w:r>
      <w:r w:rsidRPr="009D03BA">
        <w:rPr>
          <w:rFonts w:cs="Times New Roman"/>
          <w:i/>
          <w:iCs/>
          <w:noProof/>
          <w:szCs w:val="24"/>
        </w:rPr>
        <w:t>Civil and Environmental Research, 7</w:t>
      </w:r>
      <w:r w:rsidRPr="009D03BA">
        <w:rPr>
          <w:rFonts w:cs="Times New Roman"/>
          <w:noProof/>
          <w:szCs w:val="24"/>
        </w:rPr>
        <w:t>(8), 1-12.</w:t>
      </w:r>
    </w:p>
    <w:p w14:paraId="60A2AC6A" w14:textId="77777777" w:rsidR="004B410C" w:rsidRPr="009D03BA" w:rsidRDefault="004B410C" w:rsidP="004B410C">
      <w:pPr>
        <w:autoSpaceDE w:val="0"/>
        <w:autoSpaceDN w:val="0"/>
        <w:adjustRightInd w:val="0"/>
        <w:spacing w:line="480" w:lineRule="auto"/>
        <w:ind w:left="720" w:right="288" w:hanging="720"/>
        <w:rPr>
          <w:rFonts w:eastAsia="TimesNewRomanPSMT" w:cs="Times New Roman"/>
          <w:i/>
          <w:iCs/>
          <w:color w:val="000000" w:themeColor="text1"/>
          <w:szCs w:val="24"/>
        </w:rPr>
      </w:pPr>
      <w:r w:rsidRPr="009D03BA">
        <w:rPr>
          <w:rFonts w:cs="Times New Roman"/>
          <w:szCs w:val="24"/>
        </w:rPr>
        <w:t xml:space="preserve">Ogbonna, C., Mbadike, E.M. &amp; Alaneme, G.U. (2020). Effects of cassava-peel-ash on mechanical properties of concrete. </w:t>
      </w:r>
      <w:r w:rsidRPr="009D03BA">
        <w:rPr>
          <w:rFonts w:cs="Times New Roman"/>
          <w:i/>
          <w:iCs/>
          <w:szCs w:val="24"/>
        </w:rPr>
        <w:t xml:space="preserve">Umudike Journal of Engineering and Technology (UJET) 6(2), 61 – 75. </w:t>
      </w:r>
    </w:p>
    <w:p w14:paraId="5BBD3C18" w14:textId="77777777" w:rsidR="004B410C" w:rsidRPr="009D03BA" w:rsidRDefault="004B410C" w:rsidP="004B410C">
      <w:pPr>
        <w:shd w:val="clear" w:color="auto" w:fill="FFFFFF"/>
        <w:spacing w:after="150" w:line="480" w:lineRule="auto"/>
        <w:ind w:left="720" w:hanging="720"/>
        <w:rPr>
          <w:rFonts w:eastAsia="Times New Roman" w:cs="Times New Roman"/>
          <w:color w:val="111111"/>
          <w:szCs w:val="24"/>
        </w:rPr>
      </w:pPr>
      <w:r w:rsidRPr="009D03BA">
        <w:rPr>
          <w:rFonts w:eastAsia="Times New Roman" w:cs="Times New Roman"/>
          <w:color w:val="111111"/>
          <w:szCs w:val="24"/>
        </w:rPr>
        <w:t>Okeyinka O.M., Olutoge F. A., and Okunlola L.O., (2018). Durability Performance of Cow-Bone Ash (CBA) Blended Cement Concrete in Aggressive Environment.</w:t>
      </w:r>
      <w:r w:rsidRPr="009D03BA">
        <w:rPr>
          <w:rFonts w:eastAsia="Times New Roman" w:cs="Times New Roman"/>
          <w:i/>
          <w:iCs/>
          <w:color w:val="111111"/>
          <w:szCs w:val="24"/>
        </w:rPr>
        <w:t xml:space="preserve"> International Journal of Scientific and Research Publications (IJSRP) 8(12), 1-10.</w:t>
      </w:r>
    </w:p>
    <w:p w14:paraId="05B7508B" w14:textId="77777777" w:rsidR="004B410C" w:rsidRPr="009D03BA" w:rsidRDefault="004B410C" w:rsidP="004B410C">
      <w:pPr>
        <w:spacing w:line="480" w:lineRule="auto"/>
        <w:ind w:left="720" w:right="288" w:hanging="720"/>
        <w:rPr>
          <w:rFonts w:cs="Times New Roman"/>
          <w:iCs/>
          <w:color w:val="000000" w:themeColor="text1"/>
          <w:szCs w:val="24"/>
        </w:rPr>
      </w:pPr>
      <w:r w:rsidRPr="009D03BA">
        <w:rPr>
          <w:rFonts w:cs="Times New Roman"/>
          <w:color w:val="000000" w:themeColor="text1"/>
          <w:szCs w:val="24"/>
        </w:rPr>
        <w:t>Olanbiwoninu A. A. &amp; Odunfa S. A. (2012). Enhancing the Production of Reducing Sugars from Cassava Peels by Pretreatment Methods</w:t>
      </w:r>
      <w:r w:rsidRPr="009D03BA">
        <w:rPr>
          <w:rFonts w:cs="Times New Roman"/>
          <w:i/>
          <w:iCs/>
          <w:color w:val="000000" w:themeColor="text1"/>
          <w:szCs w:val="24"/>
        </w:rPr>
        <w:t xml:space="preserve">. International Journal of Science and Technology, </w:t>
      </w:r>
      <w:r w:rsidRPr="009D03BA">
        <w:rPr>
          <w:rFonts w:cs="Times New Roman"/>
          <w:iCs/>
          <w:color w:val="000000" w:themeColor="text1"/>
          <w:szCs w:val="24"/>
        </w:rPr>
        <w:t>2(9), 650 – 652.</w:t>
      </w:r>
    </w:p>
    <w:p w14:paraId="6499A695" w14:textId="77777777" w:rsidR="004B410C" w:rsidRPr="009D03BA" w:rsidRDefault="004B410C" w:rsidP="004B410C">
      <w:pPr>
        <w:pStyle w:val="Default"/>
        <w:spacing w:line="480" w:lineRule="auto"/>
        <w:ind w:left="810" w:hanging="810"/>
        <w:jc w:val="both"/>
        <w:rPr>
          <w:i/>
          <w:iCs/>
        </w:rPr>
      </w:pPr>
      <w:r w:rsidRPr="009D03BA">
        <w:t>Olanbiwoninu. A. A., &amp; Odunfa S.A (2012). Enhancing the Production of Reducing Sugars from Cassava Peels by Pretreatment Methods.</w:t>
      </w:r>
      <w:r w:rsidRPr="009D03BA">
        <w:rPr>
          <w:i/>
          <w:iCs/>
        </w:rPr>
        <w:t xml:space="preserve"> International Journal of Science and Technology, Vol. 2, (9), 1-8. </w:t>
      </w:r>
    </w:p>
    <w:p w14:paraId="759883E8" w14:textId="77777777" w:rsidR="004B410C" w:rsidRPr="009D03BA" w:rsidRDefault="004B410C" w:rsidP="004B410C">
      <w:pPr>
        <w:autoSpaceDE w:val="0"/>
        <w:autoSpaceDN w:val="0"/>
        <w:adjustRightInd w:val="0"/>
        <w:spacing w:after="0" w:line="480" w:lineRule="auto"/>
        <w:ind w:left="720" w:hanging="720"/>
        <w:rPr>
          <w:rFonts w:cs="Times New Roman"/>
          <w:i/>
          <w:szCs w:val="24"/>
        </w:rPr>
      </w:pPr>
      <w:r w:rsidRPr="009D03BA">
        <w:rPr>
          <w:rFonts w:cs="Times New Roman"/>
          <w:bCs/>
          <w:szCs w:val="24"/>
        </w:rPr>
        <w:t>Olatokunbo O., Anthony E., Olofinnade R., Oyebisi S., Alayande T., and Ogundipe J. (2018). Assessment of Strength properties of Cassava Peel Ash-Concrete.</w:t>
      </w:r>
      <w:r w:rsidRPr="009D03BA">
        <w:rPr>
          <w:rFonts w:cs="Times New Roman"/>
          <w:bCs/>
          <w:i/>
          <w:szCs w:val="24"/>
        </w:rPr>
        <w:t xml:space="preserve"> International Journal of Civil Engineering and Technology (IJCIET), </w:t>
      </w:r>
      <w:r w:rsidRPr="009D03BA">
        <w:rPr>
          <w:rFonts w:cs="Times New Roman"/>
          <w:i/>
          <w:szCs w:val="24"/>
        </w:rPr>
        <w:t>Vol. 9, (1), 965–974.</w:t>
      </w:r>
    </w:p>
    <w:p w14:paraId="77095D0E" w14:textId="77777777" w:rsidR="004B410C" w:rsidRPr="009D03BA" w:rsidRDefault="004B410C" w:rsidP="004B410C">
      <w:pPr>
        <w:pStyle w:val="Default"/>
        <w:spacing w:line="480" w:lineRule="auto"/>
        <w:ind w:left="810" w:hanging="810"/>
        <w:jc w:val="both"/>
        <w:rPr>
          <w:i/>
          <w:iCs/>
        </w:rPr>
      </w:pPr>
      <w:r w:rsidRPr="009D03BA">
        <w:t>Olatokunbo O., Anthony E., Olofinnade R., Solomon O., Alayande T. and Ogundipe J. (2018). Assessment of Strength Properties of Cassava Peel Ash-Concrete</w:t>
      </w:r>
      <w:r w:rsidRPr="009D03BA">
        <w:rPr>
          <w:i/>
          <w:iCs/>
        </w:rPr>
        <w:t>. International Journal of Civil Engineering and Technology (IJCIET) Vol. 9, (1), 965–974.</w:t>
      </w:r>
    </w:p>
    <w:p w14:paraId="3D43D301" w14:textId="77777777" w:rsidR="004B410C" w:rsidRPr="009D03BA" w:rsidRDefault="004B410C" w:rsidP="004B410C">
      <w:pPr>
        <w:spacing w:line="480" w:lineRule="auto"/>
        <w:ind w:left="720" w:right="288" w:hanging="720"/>
        <w:rPr>
          <w:rFonts w:cs="Times New Roman"/>
          <w:i/>
          <w:szCs w:val="24"/>
        </w:rPr>
      </w:pPr>
      <w:r w:rsidRPr="009D03BA">
        <w:rPr>
          <w:rFonts w:cs="Times New Roman"/>
          <w:szCs w:val="24"/>
        </w:rPr>
        <w:t xml:space="preserve">Olonade, K. A. &amp; Mohammed, H. (2019). Review of Selected Bio-Wastes as Potential Materials for Alkali-Activation for Cement-Based Products. </w:t>
      </w:r>
      <w:r w:rsidRPr="009D03BA">
        <w:rPr>
          <w:rFonts w:cs="Times New Roman"/>
          <w:i/>
          <w:iCs/>
          <w:szCs w:val="24"/>
        </w:rPr>
        <w:t xml:space="preserve">Nigerian Journal of Technological Development, </w:t>
      </w:r>
      <w:r w:rsidRPr="009D03BA">
        <w:rPr>
          <w:rFonts w:cs="Times New Roman"/>
          <w:iCs/>
          <w:szCs w:val="24"/>
        </w:rPr>
        <w:t>16(3),</w:t>
      </w:r>
      <w:r w:rsidRPr="009D03BA">
        <w:rPr>
          <w:rFonts w:cs="Times New Roman"/>
          <w:i/>
          <w:szCs w:val="24"/>
        </w:rPr>
        <w:t xml:space="preserve"> 1-11.</w:t>
      </w:r>
    </w:p>
    <w:p w14:paraId="6E029D02" w14:textId="77777777" w:rsidR="004B410C" w:rsidRPr="009D03BA" w:rsidRDefault="004B410C" w:rsidP="004B410C">
      <w:pPr>
        <w:spacing w:line="480" w:lineRule="auto"/>
        <w:ind w:left="720" w:hanging="720"/>
        <w:rPr>
          <w:rFonts w:cs="Times New Roman"/>
          <w:bCs/>
          <w:i/>
          <w:iCs/>
          <w:szCs w:val="24"/>
        </w:rPr>
      </w:pPr>
      <w:r w:rsidRPr="009D03BA">
        <w:rPr>
          <w:rFonts w:cs="Times New Roman"/>
          <w:bCs/>
          <w:szCs w:val="24"/>
        </w:rPr>
        <w:t xml:space="preserve">Olutaiwo A.O., Adanikin Ariyo (2016). Evaluation of the Structural Performance of Lateritic Soil Stabilized with Cassava Peel Ash (CPA) and Cement. </w:t>
      </w:r>
      <w:r w:rsidRPr="009D03BA">
        <w:rPr>
          <w:rFonts w:cs="Times New Roman"/>
          <w:bCs/>
          <w:i/>
          <w:iCs/>
          <w:szCs w:val="24"/>
        </w:rPr>
        <w:t>International Journal of Constructive Research in Civil Engineering (IJCRCE) Volume 2, (2), 18-26.</w:t>
      </w:r>
    </w:p>
    <w:p w14:paraId="754E5926" w14:textId="77777777" w:rsidR="004B410C" w:rsidRPr="009D03BA" w:rsidRDefault="004B410C" w:rsidP="004B410C">
      <w:pPr>
        <w:spacing w:line="480" w:lineRule="auto"/>
        <w:ind w:left="720" w:right="288" w:hanging="720"/>
        <w:rPr>
          <w:rFonts w:cs="Times New Roman"/>
          <w:iCs/>
          <w:szCs w:val="24"/>
        </w:rPr>
      </w:pPr>
      <w:r w:rsidRPr="009D03BA">
        <w:rPr>
          <w:rFonts w:cs="Times New Roman"/>
          <w:szCs w:val="24"/>
        </w:rPr>
        <w:t xml:space="preserve">Olutoge F.A. &amp; Oladunmoye O.M (2017). </w:t>
      </w:r>
      <w:r w:rsidRPr="009D03BA">
        <w:rPr>
          <w:rFonts w:cs="Times New Roman"/>
          <w:bCs/>
          <w:szCs w:val="24"/>
        </w:rPr>
        <w:t xml:space="preserve">Bamboo Leaf Ash as Supplementary Cementitious Material. </w:t>
      </w:r>
      <w:r w:rsidRPr="009D03BA">
        <w:rPr>
          <w:rFonts w:cs="Times New Roman"/>
          <w:bCs/>
          <w:i/>
          <w:szCs w:val="24"/>
        </w:rPr>
        <w:t>American Journal of Engineering Research</w:t>
      </w:r>
      <w:r w:rsidRPr="009D03BA">
        <w:rPr>
          <w:rFonts w:cs="Times New Roman"/>
          <w:bCs/>
          <w:iCs/>
          <w:szCs w:val="24"/>
        </w:rPr>
        <w:t xml:space="preserve">, </w:t>
      </w:r>
      <w:r w:rsidRPr="009D03BA">
        <w:rPr>
          <w:rFonts w:cs="Times New Roman"/>
          <w:iCs/>
          <w:szCs w:val="24"/>
        </w:rPr>
        <w:t>6(6), 1-8.</w:t>
      </w:r>
    </w:p>
    <w:p w14:paraId="59BEF7B8" w14:textId="77777777" w:rsidR="004B410C" w:rsidRPr="009D03BA" w:rsidRDefault="004B410C" w:rsidP="004B410C">
      <w:pPr>
        <w:shd w:val="clear" w:color="auto" w:fill="FFFFFF"/>
        <w:spacing w:after="150" w:line="480" w:lineRule="auto"/>
        <w:ind w:left="720" w:hanging="720"/>
        <w:rPr>
          <w:rFonts w:eastAsia="Times New Roman" w:cs="Times New Roman"/>
          <w:i/>
          <w:iCs/>
          <w:color w:val="111111"/>
          <w:szCs w:val="24"/>
        </w:rPr>
      </w:pPr>
      <w:r w:rsidRPr="009D03BA">
        <w:rPr>
          <w:rFonts w:eastAsia="Times New Roman" w:cs="Times New Roman"/>
          <w:color w:val="111111"/>
          <w:szCs w:val="24"/>
        </w:rPr>
        <w:t xml:space="preserve">Onyelowe K., (2019). Review on the role of solid waste materials in soft soils reengineering. </w:t>
      </w:r>
      <w:r w:rsidRPr="009D03BA">
        <w:rPr>
          <w:rFonts w:eastAsia="Times New Roman" w:cs="Times New Roman"/>
          <w:i/>
          <w:iCs/>
          <w:color w:val="111111"/>
          <w:szCs w:val="24"/>
        </w:rPr>
        <w:t>Materials science for Energy Technologies 2(1), 45-51</w:t>
      </w:r>
    </w:p>
    <w:p w14:paraId="0E3243DC" w14:textId="77777777" w:rsidR="004B410C" w:rsidRPr="009D03BA" w:rsidRDefault="004B410C" w:rsidP="004B410C">
      <w:pPr>
        <w:pStyle w:val="Default"/>
        <w:spacing w:line="480" w:lineRule="auto"/>
        <w:ind w:left="810" w:hanging="810"/>
        <w:jc w:val="both"/>
        <w:rPr>
          <w:i/>
          <w:iCs/>
          <w:shd w:val="clear" w:color="auto" w:fill="FFFFFF"/>
        </w:rPr>
      </w:pPr>
      <w:r w:rsidRPr="009D03BA">
        <w:t>Opeyemi J., Olabosipo I., Fagbenle, Kolapo O. O., Shunanum J. Shamaki., Joyce A. Abuka-J., Ayodeji O. O., Lekan M. A., &amp; Ignatius O. O. (2018).</w:t>
      </w:r>
      <w:r w:rsidRPr="009D03BA">
        <w:rPr>
          <w:i/>
          <w:iCs/>
        </w:rPr>
        <w:t xml:space="preserve"> </w:t>
      </w:r>
      <w:r w:rsidRPr="009D03BA">
        <w:t xml:space="preserve">A Comparative Analysis of Batching by Weight and Volume towards Improved Concrete Production. </w:t>
      </w:r>
      <w:r w:rsidRPr="009D03BA">
        <w:rPr>
          <w:i/>
          <w:iCs/>
          <w:shd w:val="clear" w:color="auto" w:fill="FFFFFF"/>
        </w:rPr>
        <w:t>Construction Research Congress, vol 10, (2), 1-8.</w:t>
      </w:r>
    </w:p>
    <w:p w14:paraId="3962059F" w14:textId="77777777" w:rsidR="004B410C" w:rsidRPr="009D03BA" w:rsidRDefault="004B410C" w:rsidP="004B410C">
      <w:pPr>
        <w:pStyle w:val="Default"/>
        <w:spacing w:line="480" w:lineRule="auto"/>
        <w:ind w:left="810" w:hanging="810"/>
        <w:jc w:val="both"/>
        <w:rPr>
          <w:i/>
          <w:iCs/>
        </w:rPr>
      </w:pPr>
      <w:r w:rsidRPr="009D03BA">
        <w:t xml:space="preserve">Osuide E. E., Ukeme U., &amp; Osuide, M. O (2021). An Assessment of the Compressive Strength of Concrete made with Cement Partially Replaced with Cassava Peel. </w:t>
      </w:r>
      <w:r w:rsidRPr="009D03BA">
        <w:rPr>
          <w:i/>
          <w:iCs/>
        </w:rPr>
        <w:t>SAU Sci-Tech. J., vol. 6, (1), 64-73.</w:t>
      </w:r>
    </w:p>
    <w:p w14:paraId="007E6F2B"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Qureshi, M., &amp; Barbhuiya, S. (2016). Effects of silica fume on the strength and durability properties of concrete. </w:t>
      </w:r>
      <w:r w:rsidRPr="009D03BA">
        <w:rPr>
          <w:rFonts w:cs="Times New Roman"/>
          <w:i/>
          <w:color w:val="000000" w:themeColor="text1"/>
          <w:szCs w:val="24"/>
        </w:rPr>
        <w:t>1</w:t>
      </w:r>
      <w:r w:rsidRPr="009D03BA">
        <w:rPr>
          <w:rFonts w:cs="Times New Roman"/>
          <w:i/>
          <w:color w:val="000000" w:themeColor="text1"/>
          <w:szCs w:val="24"/>
          <w:vertAlign w:val="superscript"/>
        </w:rPr>
        <w:t>st</w:t>
      </w:r>
      <w:r w:rsidRPr="009D03BA">
        <w:rPr>
          <w:rFonts w:cs="Times New Roman"/>
          <w:i/>
          <w:color w:val="000000" w:themeColor="text1"/>
          <w:szCs w:val="24"/>
        </w:rPr>
        <w:t xml:space="preserve"> International Conference on Civil Engineering for Sustainable Development – Opportunities and Challenges,</w:t>
      </w:r>
      <w:r w:rsidRPr="009D03BA">
        <w:rPr>
          <w:rFonts w:cs="Times New Roman"/>
          <w:color w:val="000000" w:themeColor="text1"/>
          <w:szCs w:val="24"/>
        </w:rPr>
        <w:t xml:space="preserve"> 117-120.</w:t>
      </w:r>
    </w:p>
    <w:p w14:paraId="0D7B8643" w14:textId="77777777" w:rsidR="004B410C" w:rsidRPr="009D03BA" w:rsidRDefault="004B410C" w:rsidP="004B410C">
      <w:pPr>
        <w:pStyle w:val="Default"/>
        <w:spacing w:line="480" w:lineRule="auto"/>
        <w:ind w:left="810" w:hanging="810"/>
        <w:jc w:val="both"/>
        <w:rPr>
          <w:i/>
          <w:iCs/>
        </w:rPr>
      </w:pPr>
      <w:r w:rsidRPr="009D03BA">
        <w:t>Raheem, A.A. and Bamigboye, G.O. (2013). Establishing Threshold Level for Gravel Inclusion in Concrete Production.</w:t>
      </w:r>
      <w:r w:rsidRPr="009D03BA">
        <w:rPr>
          <w:i/>
          <w:iCs/>
        </w:rPr>
        <w:t xml:space="preserve"> Innovative System Design and Engineering. Vol.4 (9), 25-30.</w:t>
      </w:r>
    </w:p>
    <w:p w14:paraId="56DA7050" w14:textId="77777777" w:rsidR="004B410C" w:rsidRPr="009D03BA" w:rsidRDefault="004B410C" w:rsidP="004B410C">
      <w:pPr>
        <w:autoSpaceDE w:val="0"/>
        <w:autoSpaceDN w:val="0"/>
        <w:adjustRightInd w:val="0"/>
        <w:spacing w:after="0" w:line="480" w:lineRule="auto"/>
        <w:ind w:left="720" w:hanging="720"/>
        <w:rPr>
          <w:rFonts w:cs="Times New Roman"/>
          <w:bCs/>
          <w:i/>
          <w:iCs/>
          <w:szCs w:val="24"/>
        </w:rPr>
      </w:pPr>
      <w:r w:rsidRPr="009D03BA">
        <w:rPr>
          <w:rFonts w:cs="Times New Roman"/>
          <w:bCs/>
          <w:color w:val="000000"/>
          <w:szCs w:val="24"/>
        </w:rPr>
        <w:t xml:space="preserve">Raheem, S. B., Arubike, E. D., Awogboro, O. S. (2015). Effects of Cassava Peel Ash (CPA) as Alternative Binder in Concrete. </w:t>
      </w:r>
      <w:r w:rsidRPr="009D03BA">
        <w:rPr>
          <w:rFonts w:cs="Times New Roman"/>
          <w:bCs/>
          <w:i/>
          <w:iCs/>
          <w:szCs w:val="24"/>
        </w:rPr>
        <w:t>International Journal of Constructive Research in Civil Engineering (IJCRCE) Vol. 1, (2), 27-32.</w:t>
      </w:r>
    </w:p>
    <w:p w14:paraId="15138658" w14:textId="77777777" w:rsidR="004B410C" w:rsidRPr="009D03BA" w:rsidRDefault="004B410C" w:rsidP="004B410C">
      <w:pPr>
        <w:pStyle w:val="Default"/>
        <w:spacing w:after="160" w:line="480" w:lineRule="auto"/>
        <w:ind w:left="720" w:right="288" w:hanging="720"/>
        <w:jc w:val="both"/>
        <w:rPr>
          <w:i/>
          <w:iCs/>
          <w:color w:val="000000" w:themeColor="text1"/>
        </w:rPr>
      </w:pPr>
      <w:r w:rsidRPr="009D03BA">
        <w:rPr>
          <w:color w:val="000000" w:themeColor="text1"/>
        </w:rPr>
        <w:t xml:space="preserve">Rajabipour, F., Giannini, E., Dunant, C., Ideker, J. &amp; Thomas, M. (2015). Alkali–silica reaction: Current understanding of the reaction mechanisms and the knowledge gaps. </w:t>
      </w:r>
      <w:r w:rsidRPr="009D03BA">
        <w:rPr>
          <w:i/>
          <w:iCs/>
          <w:color w:val="000000" w:themeColor="text1"/>
        </w:rPr>
        <w:t>Cement and Concrete Research</w:t>
      </w:r>
      <w:r w:rsidRPr="009D03BA">
        <w:rPr>
          <w:color w:val="000000" w:themeColor="text1"/>
        </w:rPr>
        <w:t xml:space="preserve">, </w:t>
      </w:r>
      <w:r w:rsidRPr="009D03BA">
        <w:rPr>
          <w:i/>
          <w:iCs/>
          <w:color w:val="000000" w:themeColor="text1"/>
        </w:rPr>
        <w:t xml:space="preserve">(76), 130 - 146. </w:t>
      </w:r>
    </w:p>
    <w:p w14:paraId="29158E86" w14:textId="77777777" w:rsidR="004B410C" w:rsidRPr="009D03BA" w:rsidRDefault="004B410C" w:rsidP="004B410C">
      <w:pPr>
        <w:pStyle w:val="Default"/>
        <w:spacing w:after="160" w:line="480" w:lineRule="auto"/>
        <w:ind w:left="720" w:right="288" w:hanging="720"/>
        <w:jc w:val="both"/>
        <w:rPr>
          <w:color w:val="000000" w:themeColor="text1"/>
        </w:rPr>
      </w:pPr>
      <w:r w:rsidRPr="009D03BA">
        <w:rPr>
          <w:color w:val="000000" w:themeColor="text1"/>
        </w:rPr>
        <w:t xml:space="preserve">Ramlochan, T., Thomas, M. &amp; Gruber, K.A. (2000). The effect of metakaolin on alkali-silica reaction in concrete. </w:t>
      </w:r>
      <w:r w:rsidRPr="009D03BA">
        <w:rPr>
          <w:i/>
          <w:iCs/>
          <w:color w:val="000000" w:themeColor="text1"/>
        </w:rPr>
        <w:t xml:space="preserve">Cement and Concrete Research, </w:t>
      </w:r>
      <w:r w:rsidRPr="009D03BA">
        <w:rPr>
          <w:iCs/>
          <w:color w:val="000000" w:themeColor="text1"/>
        </w:rPr>
        <w:t>30, 339-344.</w:t>
      </w:r>
    </w:p>
    <w:p w14:paraId="3B097921" w14:textId="77777777" w:rsidR="004B410C" w:rsidRPr="009D03BA" w:rsidRDefault="004B410C" w:rsidP="004B410C">
      <w:pPr>
        <w:spacing w:line="480" w:lineRule="auto"/>
        <w:ind w:left="720" w:right="288" w:hanging="720"/>
        <w:rPr>
          <w:rFonts w:cs="Times New Roman"/>
          <w:iCs/>
          <w:color w:val="000000" w:themeColor="text1"/>
          <w:szCs w:val="24"/>
        </w:rPr>
      </w:pPr>
      <w:r w:rsidRPr="009D03BA">
        <w:rPr>
          <w:rFonts w:cs="Times New Roman"/>
          <w:color w:val="000000" w:themeColor="text1"/>
          <w:szCs w:val="24"/>
        </w:rPr>
        <w:t xml:space="preserve">Rasheeduzzafar &amp; Hussain, S.E. (1991). Effect of micro silica and blast furnace slag on pore solution composition and alkali-silica reaction. </w:t>
      </w:r>
      <w:r w:rsidRPr="009D03BA">
        <w:rPr>
          <w:rFonts w:cs="Times New Roman"/>
          <w:i/>
          <w:iCs/>
          <w:color w:val="000000" w:themeColor="text1"/>
          <w:szCs w:val="24"/>
        </w:rPr>
        <w:t>Cement and Concrete Composites</w:t>
      </w:r>
      <w:r w:rsidRPr="009D03BA">
        <w:rPr>
          <w:rFonts w:cs="Times New Roman"/>
          <w:color w:val="000000" w:themeColor="text1"/>
          <w:szCs w:val="24"/>
        </w:rPr>
        <w:t>,</w:t>
      </w:r>
      <w:r w:rsidRPr="009D03BA">
        <w:rPr>
          <w:rFonts w:cs="Times New Roman"/>
          <w:i/>
          <w:iCs/>
          <w:color w:val="000000" w:themeColor="text1"/>
          <w:szCs w:val="24"/>
        </w:rPr>
        <w:t xml:space="preserve"> </w:t>
      </w:r>
      <w:r w:rsidRPr="009D03BA">
        <w:rPr>
          <w:rFonts w:cs="Times New Roman"/>
          <w:i/>
          <w:color w:val="000000" w:themeColor="text1"/>
          <w:szCs w:val="24"/>
        </w:rPr>
        <w:t>13(3), 219-225.</w:t>
      </w:r>
    </w:p>
    <w:p w14:paraId="7578C7A5" w14:textId="77777777" w:rsidR="004B410C" w:rsidRPr="009D03BA" w:rsidRDefault="004B410C" w:rsidP="004B410C">
      <w:pPr>
        <w:pStyle w:val="Default"/>
        <w:spacing w:line="480" w:lineRule="auto"/>
        <w:ind w:left="810" w:hanging="810"/>
        <w:jc w:val="both"/>
        <w:rPr>
          <w:i/>
          <w:iCs/>
        </w:rPr>
      </w:pPr>
      <w:r w:rsidRPr="009D03BA">
        <w:t>Rehan A. K., Moizuddin S, &amp; Shahbaz A.</w:t>
      </w:r>
      <w:r w:rsidRPr="009D03BA">
        <w:rPr>
          <w:color w:val="202124"/>
          <w:shd w:val="clear" w:color="auto" w:fill="FFFFFF"/>
        </w:rPr>
        <w:t xml:space="preserve"> (2016). </w:t>
      </w:r>
      <w:r w:rsidRPr="009D03BA">
        <w:t>Overview of Concepts of Ordinary Concrete and its properties</w:t>
      </w:r>
      <w:r w:rsidRPr="009D03BA">
        <w:rPr>
          <w:i/>
          <w:iCs/>
        </w:rPr>
        <w:t xml:space="preserve">. International journal of advance research in science and Engineering, Vol. 5, (2), 1-7. </w:t>
      </w:r>
    </w:p>
    <w:p w14:paraId="358FEAEB" w14:textId="77777777" w:rsidR="004B410C" w:rsidRPr="009D03BA" w:rsidRDefault="004B410C" w:rsidP="004B410C">
      <w:pPr>
        <w:autoSpaceDE w:val="0"/>
        <w:autoSpaceDN w:val="0"/>
        <w:adjustRightInd w:val="0"/>
        <w:spacing w:after="0" w:line="480" w:lineRule="auto"/>
        <w:ind w:left="720" w:hanging="720"/>
        <w:rPr>
          <w:rFonts w:cs="Times New Roman"/>
          <w:i/>
          <w:iCs/>
          <w:color w:val="000000" w:themeColor="text1"/>
          <w:szCs w:val="24"/>
        </w:rPr>
      </w:pPr>
      <w:r w:rsidRPr="009D03BA">
        <w:rPr>
          <w:rFonts w:cs="Times New Roman"/>
          <w:color w:val="000000"/>
          <w:szCs w:val="24"/>
        </w:rPr>
        <w:t xml:space="preserve">Safeer A., Syed M. k., and Muhammad J. M., (2017). </w:t>
      </w:r>
      <w:r w:rsidRPr="009D03BA">
        <w:rPr>
          <w:rFonts w:cs="Times New Roman"/>
          <w:szCs w:val="24"/>
        </w:rPr>
        <w:t xml:space="preserve">Potential of rice husk ash for mitigating the alkali-silica reaction in mortar bars incorporating reactive aggregates. </w:t>
      </w:r>
      <w:r w:rsidRPr="009D03BA">
        <w:rPr>
          <w:rFonts w:cs="Times New Roman"/>
          <w:i/>
          <w:iCs/>
          <w:color w:val="000000" w:themeColor="text1"/>
          <w:szCs w:val="24"/>
        </w:rPr>
        <w:t>Construction and Building Materials 132, 61–70.</w:t>
      </w:r>
    </w:p>
    <w:p w14:paraId="6D341B73"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Salau M A and Olonade K A (2011). Pozzolanic Potentials of Cassava Peel Ash. </w:t>
      </w:r>
      <w:r w:rsidRPr="009D03BA">
        <w:rPr>
          <w:rFonts w:cs="Times New Roman"/>
          <w:i/>
          <w:iCs/>
          <w:color w:val="000000" w:themeColor="text1"/>
          <w:szCs w:val="24"/>
        </w:rPr>
        <w:t xml:space="preserve">Journal of Engineering Research, </w:t>
      </w:r>
      <w:r w:rsidRPr="009D03BA">
        <w:rPr>
          <w:rFonts w:cs="Times New Roman"/>
          <w:i/>
          <w:color w:val="000000" w:themeColor="text1"/>
          <w:szCs w:val="24"/>
        </w:rPr>
        <w:t>16(1), 10-21.</w:t>
      </w:r>
    </w:p>
    <w:p w14:paraId="030E0211" w14:textId="77777777" w:rsidR="004B410C" w:rsidRPr="009D03BA" w:rsidRDefault="004B410C" w:rsidP="004B410C">
      <w:pPr>
        <w:autoSpaceDE w:val="0"/>
        <w:autoSpaceDN w:val="0"/>
        <w:adjustRightInd w:val="0"/>
        <w:spacing w:line="480" w:lineRule="auto"/>
        <w:ind w:left="720" w:right="288" w:hanging="720"/>
        <w:rPr>
          <w:rFonts w:eastAsia="TimesNewRoman" w:cs="Times New Roman"/>
          <w:color w:val="000000" w:themeColor="text1"/>
          <w:szCs w:val="24"/>
        </w:rPr>
      </w:pPr>
      <w:r w:rsidRPr="009D03BA">
        <w:rPr>
          <w:rFonts w:cs="Times New Roman"/>
          <w:color w:val="000000" w:themeColor="text1"/>
          <w:szCs w:val="24"/>
        </w:rPr>
        <w:t>Salau M.A</w:t>
      </w:r>
      <w:r w:rsidRPr="009D03BA">
        <w:rPr>
          <w:rFonts w:cs="Times New Roman"/>
          <w:bCs/>
          <w:color w:val="000000" w:themeColor="text1"/>
          <w:szCs w:val="24"/>
        </w:rPr>
        <w:t xml:space="preserve">, </w:t>
      </w:r>
      <w:r w:rsidRPr="009D03BA">
        <w:rPr>
          <w:rFonts w:cs="Times New Roman"/>
          <w:color w:val="000000" w:themeColor="text1"/>
          <w:szCs w:val="24"/>
        </w:rPr>
        <w:t>E.E Ikponmwosa</w:t>
      </w:r>
      <w:r w:rsidRPr="009D03BA">
        <w:rPr>
          <w:rFonts w:cs="Times New Roman"/>
          <w:bCs/>
          <w:color w:val="000000" w:themeColor="text1"/>
          <w:szCs w:val="24"/>
        </w:rPr>
        <w:t xml:space="preserve">, </w:t>
      </w:r>
      <w:r w:rsidRPr="009D03BA">
        <w:rPr>
          <w:rFonts w:cs="Times New Roman"/>
          <w:color w:val="000000" w:themeColor="text1"/>
          <w:szCs w:val="24"/>
        </w:rPr>
        <w:t>K.A Olonade</w:t>
      </w:r>
      <w:r w:rsidRPr="009D03BA">
        <w:rPr>
          <w:rFonts w:cs="Times New Roman"/>
          <w:bCs/>
          <w:color w:val="000000" w:themeColor="text1"/>
          <w:szCs w:val="24"/>
        </w:rPr>
        <w:t>, (</w:t>
      </w:r>
      <w:r w:rsidRPr="009D03BA">
        <w:rPr>
          <w:rFonts w:cs="Times New Roman"/>
          <w:color w:val="000000" w:themeColor="text1"/>
          <w:szCs w:val="24"/>
        </w:rPr>
        <w:t>2012).</w:t>
      </w:r>
      <w:r w:rsidRPr="009D03BA">
        <w:rPr>
          <w:rFonts w:cs="Times New Roman"/>
          <w:bCs/>
          <w:color w:val="000000" w:themeColor="text1"/>
          <w:szCs w:val="24"/>
        </w:rPr>
        <w:t xml:space="preserve"> Structural Strength Characteristics of Cement-Cassava Peel Ash Blended Concrete. </w:t>
      </w:r>
      <w:r w:rsidRPr="009D03BA">
        <w:rPr>
          <w:rFonts w:cs="Times New Roman"/>
          <w:i/>
          <w:iCs/>
          <w:color w:val="000000" w:themeColor="text1"/>
          <w:szCs w:val="24"/>
        </w:rPr>
        <w:t>Civil and Environmental Research,</w:t>
      </w:r>
      <w:r w:rsidRPr="009D03BA">
        <w:rPr>
          <w:rFonts w:cs="Times New Roman"/>
          <w:i/>
          <w:color w:val="000000" w:themeColor="text1"/>
          <w:szCs w:val="24"/>
        </w:rPr>
        <w:t xml:space="preserve"> 2(10), 1-10.</w:t>
      </w:r>
    </w:p>
    <w:p w14:paraId="4B72003F" w14:textId="77777777" w:rsidR="004B410C" w:rsidRPr="009D03BA" w:rsidRDefault="004B410C" w:rsidP="004B410C">
      <w:pPr>
        <w:pStyle w:val="Default"/>
        <w:spacing w:line="480" w:lineRule="auto"/>
        <w:ind w:left="810" w:hanging="810"/>
        <w:jc w:val="both"/>
        <w:rPr>
          <w:i/>
          <w:iCs/>
        </w:rPr>
      </w:pPr>
      <w:r w:rsidRPr="009D03BA">
        <w:t xml:space="preserve">Salau M.A., Ikponmwosa E.E., Olonode K.A (2012). Structural Strength Characteristics of Cement-Cassava Peel Ash Blended Concrete. </w:t>
      </w:r>
      <w:r w:rsidRPr="009D03BA">
        <w:rPr>
          <w:i/>
          <w:iCs/>
        </w:rPr>
        <w:t>Civil and Environmental Research, Vol 2, (10), 68-77.</w:t>
      </w:r>
    </w:p>
    <w:p w14:paraId="6F8041F5"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Sanni, L., B. Maziya-Dixon, J. Akanya, C.I. Okoro, Y. Alaya, C.V. Egwuonwu, R. Okechukwu, C. Ezedinma, M. Akoroda, J. Lemchi, E. Okoro, and A. Dixon. (2005). </w:t>
      </w:r>
      <w:r w:rsidRPr="009D03BA">
        <w:rPr>
          <w:rFonts w:cs="Times New Roman"/>
          <w:i/>
          <w:iCs/>
          <w:color w:val="000000" w:themeColor="text1"/>
          <w:szCs w:val="24"/>
        </w:rPr>
        <w:t xml:space="preserve">Standards for cassava products and guidelines for export. IITA, Ibadan, Nigeria, </w:t>
      </w:r>
      <w:r w:rsidRPr="009D03BA">
        <w:rPr>
          <w:rFonts w:cs="Times New Roman"/>
          <w:i/>
          <w:color w:val="000000" w:themeColor="text1"/>
          <w:szCs w:val="24"/>
        </w:rPr>
        <w:t>93, 1-10.</w:t>
      </w:r>
    </w:p>
    <w:p w14:paraId="266F5961"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 xml:space="preserve">Santos M.B, Brito J.D, and Silva A.S (2020). A Review on Alkali-Silica Reaction Evolution in Recycled Aggregate Concrete. </w:t>
      </w:r>
      <w:r w:rsidRPr="009D03BA">
        <w:rPr>
          <w:rFonts w:cs="Times New Roman"/>
          <w:i/>
          <w:iCs/>
          <w:color w:val="000000" w:themeColor="text1"/>
          <w:szCs w:val="24"/>
        </w:rPr>
        <w:t>Materials,</w:t>
      </w:r>
      <w:r w:rsidRPr="009D03BA">
        <w:rPr>
          <w:rFonts w:cs="Times New Roman"/>
          <w:color w:val="000000" w:themeColor="text1"/>
          <w:szCs w:val="24"/>
        </w:rPr>
        <w:t xml:space="preserve"> </w:t>
      </w:r>
      <w:r w:rsidRPr="009D03BA">
        <w:rPr>
          <w:rFonts w:cs="Times New Roman"/>
          <w:i/>
          <w:iCs/>
          <w:color w:val="000000" w:themeColor="text1"/>
          <w:szCs w:val="24"/>
        </w:rPr>
        <w:t>13(2625), 1-20.</w:t>
      </w:r>
    </w:p>
    <w:p w14:paraId="18C49E01"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Shafaatian, S.M.H., Akhavan, A., Maraghechi, H. &amp; Rajabipour, F. (2013). How does fly ash mitigate alkali-silica reaction (ASR) in accelerated mortar bar test </w:t>
      </w:r>
      <w:r w:rsidRPr="009D03BA">
        <w:rPr>
          <w:rFonts w:cs="Times New Roman"/>
          <w:i/>
          <w:iCs/>
          <w:color w:val="000000" w:themeColor="text1"/>
          <w:szCs w:val="24"/>
        </w:rPr>
        <w:t xml:space="preserve">(ASTM C1567). Cement &amp; Concrete Composites, </w:t>
      </w:r>
      <w:r w:rsidRPr="009D03BA">
        <w:rPr>
          <w:rFonts w:cs="Times New Roman"/>
          <w:iCs/>
          <w:color w:val="000000" w:themeColor="text1"/>
          <w:szCs w:val="24"/>
        </w:rPr>
        <w:t>37, 143–153</w:t>
      </w:r>
      <w:r w:rsidRPr="009D03BA">
        <w:rPr>
          <w:rFonts w:cs="Times New Roman"/>
          <w:i/>
          <w:iCs/>
          <w:color w:val="000000" w:themeColor="text1"/>
          <w:szCs w:val="24"/>
        </w:rPr>
        <w:t>.</w:t>
      </w:r>
    </w:p>
    <w:p w14:paraId="49EE55F1" w14:textId="77777777" w:rsidR="004B410C" w:rsidRPr="009D03BA" w:rsidRDefault="004B410C" w:rsidP="004B410C">
      <w:pPr>
        <w:shd w:val="clear" w:color="auto" w:fill="FFFFFF"/>
        <w:spacing w:after="150" w:line="480" w:lineRule="auto"/>
        <w:ind w:left="720" w:hanging="720"/>
        <w:rPr>
          <w:rFonts w:eastAsia="Times New Roman" w:cs="Times New Roman"/>
          <w:color w:val="111111"/>
          <w:szCs w:val="24"/>
        </w:rPr>
      </w:pPr>
      <w:r w:rsidRPr="009D03BA">
        <w:rPr>
          <w:rFonts w:eastAsia="Times New Roman" w:cs="Times New Roman"/>
          <w:color w:val="111111"/>
          <w:szCs w:val="24"/>
        </w:rPr>
        <w:t>Shafigh P., Mahmud H. B., and Zargar M. (2014). Agricultural wastes as aggregate in concrete mixtures – A review.</w:t>
      </w:r>
      <w:r w:rsidRPr="009D03BA">
        <w:rPr>
          <w:rFonts w:eastAsia="Times New Roman" w:cs="Times New Roman"/>
          <w:i/>
          <w:iCs/>
          <w:color w:val="111111"/>
          <w:szCs w:val="24"/>
        </w:rPr>
        <w:t xml:space="preserve"> Construction and Building Materials (53), 110-117</w:t>
      </w:r>
    </w:p>
    <w:p w14:paraId="5763E6A0"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Shehata, M.H. &amp; Thomas, M.D.A. (2000). The effect of fly ash composition on the expansion of concrete due to alkali-silica reaction. </w:t>
      </w:r>
      <w:r w:rsidRPr="009D03BA">
        <w:rPr>
          <w:rFonts w:cs="Times New Roman"/>
          <w:i/>
          <w:iCs/>
          <w:color w:val="000000" w:themeColor="text1"/>
          <w:szCs w:val="24"/>
        </w:rPr>
        <w:t>Cement and Concrete Research</w:t>
      </w:r>
      <w:r w:rsidRPr="009D03BA">
        <w:rPr>
          <w:rFonts w:cs="Times New Roman"/>
          <w:color w:val="000000" w:themeColor="text1"/>
          <w:szCs w:val="24"/>
        </w:rPr>
        <w:t xml:space="preserve">, vol. 30, </w:t>
      </w:r>
      <w:r w:rsidRPr="009D03BA">
        <w:rPr>
          <w:rFonts w:cs="Times New Roman"/>
          <w:i/>
          <w:iCs/>
          <w:color w:val="000000" w:themeColor="text1"/>
          <w:szCs w:val="24"/>
        </w:rPr>
        <w:t>pp. 1063-1072.</w:t>
      </w:r>
    </w:p>
    <w:p w14:paraId="2E936D6E"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Sirivivatnanon, V., Mohammadi, J. &amp; South, W. (2016). Reliability of new Australian test methods in predicting the alkali-silica reaction of field concrete. </w:t>
      </w:r>
      <w:r w:rsidRPr="009D03BA">
        <w:rPr>
          <w:rFonts w:cs="Times New Roman"/>
          <w:i/>
          <w:iCs/>
          <w:color w:val="000000" w:themeColor="text1"/>
          <w:szCs w:val="24"/>
        </w:rPr>
        <w:t>Construction and Building Materials</w:t>
      </w:r>
      <w:r w:rsidRPr="009D03BA">
        <w:rPr>
          <w:rFonts w:cs="Times New Roman"/>
          <w:color w:val="000000" w:themeColor="text1"/>
          <w:szCs w:val="24"/>
        </w:rPr>
        <w:t xml:space="preserve">, </w:t>
      </w:r>
      <w:r w:rsidRPr="009D03BA">
        <w:rPr>
          <w:rFonts w:cs="Times New Roman"/>
          <w:i/>
          <w:iCs/>
          <w:color w:val="000000" w:themeColor="text1"/>
          <w:szCs w:val="24"/>
        </w:rPr>
        <w:t>126, 868–874.</w:t>
      </w:r>
    </w:p>
    <w:p w14:paraId="68D9DE9D" w14:textId="77777777" w:rsidR="004B410C" w:rsidRPr="009D03BA" w:rsidRDefault="004B410C" w:rsidP="004B410C">
      <w:pPr>
        <w:pStyle w:val="Default"/>
        <w:spacing w:line="480" w:lineRule="auto"/>
        <w:ind w:left="720" w:hanging="720"/>
        <w:jc w:val="both"/>
        <w:rPr>
          <w:bCs/>
        </w:rPr>
      </w:pPr>
      <w:r w:rsidRPr="009D03BA">
        <w:rPr>
          <w:bCs/>
        </w:rPr>
        <w:t>Smith A.S., Xu G.</w:t>
      </w:r>
      <w:r w:rsidRPr="009D03BA">
        <w:t xml:space="preserve">, </w:t>
      </w:r>
      <w:r w:rsidRPr="009D03BA">
        <w:rPr>
          <w:bCs/>
        </w:rPr>
        <w:t xml:space="preserve">Garba M. J., and Aliyu M. Y., (2020). Pozzolanic and Mechanical Properties of Date Palm Seed Ash (DPSA) Concrete. </w:t>
      </w:r>
      <w:r w:rsidRPr="009D03BA">
        <w:rPr>
          <w:bCs/>
          <w:i/>
          <w:iCs/>
        </w:rPr>
        <w:t xml:space="preserve">Nigerian Journal of Technology (NIJOTECH) </w:t>
      </w:r>
      <w:r w:rsidRPr="009D03BA">
        <w:rPr>
          <w:i/>
          <w:iCs/>
        </w:rPr>
        <w:t xml:space="preserve">Vol. 39, (3), </w:t>
      </w:r>
      <w:r w:rsidRPr="009D03BA">
        <w:rPr>
          <w:bCs/>
          <w:i/>
        </w:rPr>
        <w:t>680 – 686.</w:t>
      </w:r>
    </w:p>
    <w:p w14:paraId="093E1C15" w14:textId="77777777" w:rsidR="004B410C" w:rsidRPr="009D03BA" w:rsidRDefault="004B410C" w:rsidP="004B410C">
      <w:pPr>
        <w:autoSpaceDE w:val="0"/>
        <w:autoSpaceDN w:val="0"/>
        <w:adjustRightInd w:val="0"/>
        <w:spacing w:after="0" w:line="480" w:lineRule="auto"/>
        <w:ind w:left="720" w:hanging="720"/>
        <w:rPr>
          <w:rFonts w:cs="Times New Roman"/>
          <w:i/>
          <w:iCs/>
          <w:szCs w:val="24"/>
          <w:shd w:val="clear" w:color="auto" w:fill="FFFFFF"/>
        </w:rPr>
      </w:pPr>
      <w:r w:rsidRPr="009D03BA">
        <w:rPr>
          <w:rFonts w:cs="Times New Roman"/>
          <w:szCs w:val="24"/>
          <w:shd w:val="clear" w:color="auto" w:fill="FFFFFF"/>
        </w:rPr>
        <w:t xml:space="preserve">Sohu S., Abdullah A.H, Nagapan S. Memon N. A. Yunus R. Hasmori M. F. (2018). Causative Factors of Cost Overrun in Building Projects of Pakistan. </w:t>
      </w:r>
      <w:r w:rsidRPr="009D03BA">
        <w:rPr>
          <w:rFonts w:cs="Times New Roman"/>
          <w:i/>
          <w:iCs/>
          <w:szCs w:val="24"/>
          <w:shd w:val="clear" w:color="auto" w:fill="FFFFFF"/>
        </w:rPr>
        <w:t>International Journal of Integrated Engineering, Special Issue in Innovations in Civil Engineering, Vol. 10 (9), 122-126.</w:t>
      </w:r>
    </w:p>
    <w:p w14:paraId="2EC80C73" w14:textId="77777777" w:rsidR="004B410C" w:rsidRPr="009D03BA" w:rsidRDefault="004B410C" w:rsidP="004B410C">
      <w:pPr>
        <w:spacing w:line="480" w:lineRule="auto"/>
        <w:ind w:left="720" w:right="288" w:hanging="720"/>
        <w:rPr>
          <w:rFonts w:cs="Times New Roman"/>
          <w:color w:val="000000" w:themeColor="text1"/>
          <w:szCs w:val="24"/>
          <w:shd w:val="clear" w:color="auto" w:fill="FFFFFF"/>
        </w:rPr>
      </w:pPr>
      <w:r w:rsidRPr="009D03BA">
        <w:rPr>
          <w:rFonts w:cs="Times New Roman"/>
          <w:szCs w:val="24"/>
        </w:rPr>
        <w:t>Soutsos M., Kanavaris F. and Hatzitheodorou A. (2018). Critical analysis of strength estimates from maturity Functions. Case studies in construction materials, Vol. 9, 1-20.</w:t>
      </w:r>
    </w:p>
    <w:p w14:paraId="4B9261CE" w14:textId="77777777" w:rsidR="004B410C" w:rsidRPr="009D03BA" w:rsidRDefault="004B410C" w:rsidP="004B410C">
      <w:pPr>
        <w:spacing w:line="480" w:lineRule="auto"/>
        <w:ind w:left="720" w:right="288" w:hanging="720"/>
        <w:rPr>
          <w:rFonts w:cs="Times New Roman"/>
          <w:i/>
          <w:iCs/>
          <w:color w:val="000000" w:themeColor="text1"/>
          <w:szCs w:val="24"/>
        </w:rPr>
      </w:pPr>
      <w:r w:rsidRPr="009D03BA">
        <w:rPr>
          <w:rFonts w:cs="Times New Roman"/>
          <w:color w:val="000000" w:themeColor="text1"/>
          <w:szCs w:val="24"/>
        </w:rPr>
        <w:t xml:space="preserve">Standards Australia (2015). </w:t>
      </w:r>
      <w:r w:rsidRPr="009D03BA">
        <w:rPr>
          <w:rFonts w:cs="Times New Roman"/>
          <w:i/>
          <w:iCs/>
          <w:color w:val="000000" w:themeColor="text1"/>
          <w:szCs w:val="24"/>
        </w:rPr>
        <w:t>Alkali Aggregate Reaction - Guidelines on Minimizing the Risk of Damage to Concrete Structures in Australia.</w:t>
      </w:r>
      <w:r w:rsidRPr="009D03BA">
        <w:rPr>
          <w:rFonts w:cs="Times New Roman"/>
          <w:color w:val="000000" w:themeColor="text1"/>
          <w:szCs w:val="24"/>
        </w:rPr>
        <w:t xml:space="preserve"> </w:t>
      </w:r>
      <w:r w:rsidRPr="009D03BA">
        <w:rPr>
          <w:rFonts w:cs="Times New Roman"/>
          <w:i/>
          <w:iCs/>
          <w:color w:val="000000" w:themeColor="text1"/>
          <w:szCs w:val="24"/>
        </w:rPr>
        <w:t>SA HB 79:2015, SAI Global Limited, Sydney, Australia.</w:t>
      </w:r>
    </w:p>
    <w:p w14:paraId="49BF075C" w14:textId="77777777" w:rsidR="004B410C" w:rsidRPr="009D03BA" w:rsidRDefault="004B410C" w:rsidP="004B410C">
      <w:pPr>
        <w:autoSpaceDE w:val="0"/>
        <w:autoSpaceDN w:val="0"/>
        <w:adjustRightInd w:val="0"/>
        <w:spacing w:line="480" w:lineRule="auto"/>
        <w:ind w:left="720" w:right="288" w:hanging="720"/>
        <w:rPr>
          <w:rFonts w:eastAsia="TimesNewRomanPSMT" w:cs="Times New Roman"/>
          <w:i/>
          <w:iCs/>
          <w:color w:val="000000" w:themeColor="text1"/>
          <w:szCs w:val="24"/>
        </w:rPr>
      </w:pPr>
      <w:r w:rsidRPr="009D03BA">
        <w:rPr>
          <w:rFonts w:eastAsia="TimesNewRomanPSMT" w:cs="Times New Roman"/>
          <w:color w:val="000000" w:themeColor="text1"/>
          <w:szCs w:val="24"/>
        </w:rPr>
        <w:t xml:space="preserve">Stanton, Thomas E. (1940). Expansion of Concrete through Reaction between Cement and Aggregate. Proceedings, </w:t>
      </w:r>
      <w:r w:rsidRPr="009D03BA">
        <w:rPr>
          <w:rFonts w:eastAsia="TimesNewRomanPSMT" w:cs="Times New Roman"/>
          <w:i/>
          <w:iCs/>
          <w:color w:val="000000" w:themeColor="text1"/>
          <w:szCs w:val="24"/>
        </w:rPr>
        <w:t>American Society of Civil Engineers</w:t>
      </w:r>
      <w:r w:rsidRPr="009D03BA">
        <w:rPr>
          <w:rFonts w:eastAsia="TimesNewRomanPSMT" w:cs="Times New Roman"/>
          <w:color w:val="000000" w:themeColor="text1"/>
          <w:szCs w:val="24"/>
        </w:rPr>
        <w:t xml:space="preserve">, </w:t>
      </w:r>
      <w:r w:rsidRPr="009D03BA">
        <w:rPr>
          <w:rFonts w:eastAsia="TimesNewRomanPSMT" w:cs="Times New Roman"/>
          <w:i/>
          <w:iCs/>
          <w:color w:val="000000" w:themeColor="text1"/>
          <w:szCs w:val="24"/>
        </w:rPr>
        <w:t>V.66, New York, 1781-1811.</w:t>
      </w:r>
    </w:p>
    <w:p w14:paraId="408A2100" w14:textId="77777777" w:rsidR="004B410C" w:rsidRPr="009D03BA" w:rsidRDefault="004B410C" w:rsidP="004B410C">
      <w:pPr>
        <w:pStyle w:val="Default"/>
        <w:spacing w:line="480" w:lineRule="auto"/>
        <w:ind w:left="810" w:hanging="810"/>
        <w:jc w:val="both"/>
        <w:rPr>
          <w:color w:val="232323"/>
          <w:shd w:val="clear" w:color="auto" w:fill="FFFFFF"/>
        </w:rPr>
      </w:pPr>
      <w:r w:rsidRPr="009D03BA">
        <w:rPr>
          <w:shd w:val="clear" w:color="auto" w:fill="FFFFFF"/>
        </w:rPr>
        <w:t xml:space="preserve"> </w:t>
      </w:r>
      <w:r w:rsidRPr="009D03BA">
        <w:rPr>
          <w:color w:val="232323"/>
          <w:shd w:val="clear" w:color="auto" w:fill="FFFFFF"/>
        </w:rPr>
        <w:t xml:space="preserve">Takemoto K &amp; Uchikawa H., (1980). Hydration of Pozzolanic Cement. </w:t>
      </w:r>
      <w:r w:rsidRPr="009D03BA">
        <w:rPr>
          <w:i/>
          <w:iCs/>
          <w:color w:val="232323"/>
          <w:shd w:val="clear" w:color="auto" w:fill="FFFFFF"/>
        </w:rPr>
        <w:t>Proceedings of the 7th International Congress on the Chemistry of Cement, Vol. 1, Sub-Theme IV-2 1980</w:t>
      </w:r>
      <w:r w:rsidRPr="009D03BA">
        <w:rPr>
          <w:color w:val="232323"/>
          <w:shd w:val="clear" w:color="auto" w:fill="FFFFFF"/>
        </w:rPr>
        <w:t xml:space="preserve">. </w:t>
      </w:r>
    </w:p>
    <w:p w14:paraId="0E20C8E8" w14:textId="77777777" w:rsidR="004B410C" w:rsidRPr="009D03BA" w:rsidRDefault="004B410C" w:rsidP="004B410C">
      <w:pPr>
        <w:spacing w:line="480" w:lineRule="auto"/>
        <w:ind w:left="720" w:right="288" w:hanging="720"/>
        <w:rPr>
          <w:rFonts w:cs="Times New Roman"/>
          <w:color w:val="000000" w:themeColor="text1"/>
          <w:szCs w:val="24"/>
          <w:shd w:val="clear" w:color="auto" w:fill="FFFFFF"/>
        </w:rPr>
      </w:pPr>
      <w:r w:rsidRPr="009D03BA">
        <w:rPr>
          <w:rFonts w:cs="Times New Roman"/>
          <w:color w:val="000000" w:themeColor="text1"/>
          <w:szCs w:val="24"/>
          <w:shd w:val="clear" w:color="auto" w:fill="FFFFFF"/>
        </w:rPr>
        <w:t>Tewe, O. O., (2004). The global cassava development strategy: cassava for livestock feed in Sub-Saharan Africa. IFAD and FAO.</w:t>
      </w:r>
    </w:p>
    <w:p w14:paraId="1AC81FD6" w14:textId="77777777" w:rsidR="004B410C" w:rsidRPr="009D03BA" w:rsidRDefault="004B410C" w:rsidP="004B410C">
      <w:pPr>
        <w:pStyle w:val="Bibliography"/>
        <w:spacing w:line="480" w:lineRule="auto"/>
        <w:ind w:left="720" w:hanging="720"/>
        <w:rPr>
          <w:rFonts w:cs="Times New Roman"/>
          <w:i/>
          <w:iCs/>
          <w:szCs w:val="24"/>
        </w:rPr>
      </w:pPr>
      <w:bookmarkStart w:id="232" w:name="_Hlk101431478"/>
      <w:r w:rsidRPr="009D03BA">
        <w:rPr>
          <w:rFonts w:cs="Times New Roman"/>
          <w:szCs w:val="24"/>
        </w:rPr>
        <w:t xml:space="preserve">Thomas, B. S., (2018). </w:t>
      </w:r>
      <w:bookmarkEnd w:id="232"/>
      <w:r w:rsidRPr="009D03BA">
        <w:rPr>
          <w:rFonts w:cs="Times New Roman"/>
          <w:szCs w:val="24"/>
        </w:rPr>
        <w:t xml:space="preserve">“Green concrete partially comprised of rice husk ash as a supplementary cementitious material – A comprehensive review,” </w:t>
      </w:r>
      <w:r w:rsidRPr="009D03BA">
        <w:rPr>
          <w:rFonts w:cs="Times New Roman"/>
          <w:i/>
          <w:iCs/>
          <w:szCs w:val="24"/>
        </w:rPr>
        <w:t xml:space="preserve">Renew. Sustain. Energy Rev., vol. 82, no. March 2017, 3913– 3923. </w:t>
      </w:r>
    </w:p>
    <w:p w14:paraId="0A7A0706" w14:textId="77777777" w:rsidR="004B410C" w:rsidRPr="009D03BA" w:rsidRDefault="004B410C" w:rsidP="004B410C">
      <w:pPr>
        <w:autoSpaceDE w:val="0"/>
        <w:autoSpaceDN w:val="0"/>
        <w:adjustRightInd w:val="0"/>
        <w:spacing w:line="480" w:lineRule="auto"/>
        <w:ind w:left="720" w:right="288" w:hanging="720"/>
        <w:rPr>
          <w:rFonts w:cs="Times New Roman"/>
          <w:color w:val="000000" w:themeColor="text1"/>
          <w:szCs w:val="24"/>
        </w:rPr>
      </w:pPr>
      <w:r w:rsidRPr="009D03BA">
        <w:rPr>
          <w:rFonts w:cs="Times New Roman"/>
          <w:color w:val="000000" w:themeColor="text1"/>
          <w:szCs w:val="24"/>
        </w:rPr>
        <w:t>Thomas, M (2011). The effect of supplementary cementing materials on alkali-silica reaction: A review.</w:t>
      </w:r>
      <w:r w:rsidRPr="009D03BA">
        <w:rPr>
          <w:rFonts w:cs="Times New Roman"/>
          <w:i/>
          <w:iCs/>
          <w:color w:val="000000" w:themeColor="text1"/>
          <w:szCs w:val="24"/>
        </w:rPr>
        <w:t xml:space="preserve"> Cement and Concrete Research,</w:t>
      </w:r>
      <w:r w:rsidRPr="009D03BA">
        <w:rPr>
          <w:rFonts w:cs="Times New Roman"/>
          <w:color w:val="000000" w:themeColor="text1"/>
          <w:szCs w:val="24"/>
        </w:rPr>
        <w:t xml:space="preserve"> </w:t>
      </w:r>
      <w:r w:rsidRPr="009D03BA">
        <w:rPr>
          <w:rFonts w:cs="Times New Roman"/>
          <w:i/>
          <w:color w:val="000000" w:themeColor="text1"/>
          <w:szCs w:val="24"/>
        </w:rPr>
        <w:t>41, 1224-1231.</w:t>
      </w:r>
    </w:p>
    <w:p w14:paraId="066C2017" w14:textId="77777777" w:rsidR="004B410C" w:rsidRPr="009D03BA" w:rsidRDefault="004B410C" w:rsidP="004B410C">
      <w:pPr>
        <w:pStyle w:val="Default"/>
        <w:spacing w:after="160" w:line="480" w:lineRule="auto"/>
        <w:ind w:left="720" w:right="288" w:hanging="720"/>
        <w:jc w:val="both"/>
        <w:rPr>
          <w:color w:val="000000" w:themeColor="text1"/>
        </w:rPr>
      </w:pPr>
      <w:r w:rsidRPr="009D03BA">
        <w:rPr>
          <w:color w:val="000000" w:themeColor="text1"/>
        </w:rPr>
        <w:t xml:space="preserve">Thomas, M., Fournier, B., Folliard, K., Ideker, J. &amp; Shehata, M. (2006). Test methods for evaluating preventive measures for controlling expansion due to alkali-silica reaction in concrete. </w:t>
      </w:r>
      <w:r w:rsidRPr="009D03BA">
        <w:rPr>
          <w:i/>
          <w:iCs/>
          <w:color w:val="000000" w:themeColor="text1"/>
        </w:rPr>
        <w:t xml:space="preserve">Cement and Concrete Research, </w:t>
      </w:r>
      <w:r w:rsidRPr="009D03BA">
        <w:rPr>
          <w:i/>
          <w:color w:val="000000" w:themeColor="text1"/>
        </w:rPr>
        <w:t>36, 1842–1856.</w:t>
      </w:r>
      <w:r w:rsidRPr="009D03BA">
        <w:rPr>
          <w:color w:val="000000" w:themeColor="text1"/>
        </w:rPr>
        <w:t xml:space="preserve"> </w:t>
      </w:r>
    </w:p>
    <w:p w14:paraId="7D17BA97" w14:textId="77777777" w:rsidR="004B410C" w:rsidRPr="009D03BA" w:rsidRDefault="004B410C" w:rsidP="004B410C">
      <w:pPr>
        <w:pStyle w:val="Default"/>
        <w:spacing w:after="160" w:line="480" w:lineRule="auto"/>
        <w:ind w:left="720" w:right="288" w:hanging="720"/>
        <w:jc w:val="both"/>
        <w:rPr>
          <w:i/>
          <w:iCs/>
          <w:color w:val="000000" w:themeColor="text1"/>
        </w:rPr>
      </w:pPr>
      <w:r w:rsidRPr="009D03BA">
        <w:rPr>
          <w:color w:val="000000" w:themeColor="text1"/>
        </w:rPr>
        <w:t xml:space="preserve">Thomas, M.D.A. (2013). </w:t>
      </w:r>
      <w:r w:rsidRPr="009D03BA">
        <w:rPr>
          <w:i/>
          <w:iCs/>
          <w:color w:val="000000" w:themeColor="text1"/>
        </w:rPr>
        <w:t>Supplementary Cementing Materials in Concrete, Taylor &amp; Francis Group, LLC, Boca Raton, Florida.  1-10</w:t>
      </w:r>
    </w:p>
    <w:p w14:paraId="125E2174" w14:textId="77777777" w:rsidR="004B410C" w:rsidRPr="009D03BA" w:rsidRDefault="004B410C" w:rsidP="004B410C">
      <w:pPr>
        <w:spacing w:line="480" w:lineRule="auto"/>
        <w:ind w:left="720" w:right="288" w:hanging="720"/>
        <w:rPr>
          <w:rFonts w:cs="Times New Roman"/>
          <w:szCs w:val="24"/>
        </w:rPr>
      </w:pPr>
      <w:r w:rsidRPr="009D03BA">
        <w:rPr>
          <w:rFonts w:cs="Times New Roman"/>
          <w:bCs/>
          <w:szCs w:val="24"/>
        </w:rPr>
        <w:t xml:space="preserve">Umoh A. A. &amp; Ujene, A. O. (2014). An empirical study on the effect of bamboo leaf ash in concrete”, </w:t>
      </w:r>
      <w:r w:rsidRPr="009D03BA">
        <w:rPr>
          <w:rFonts w:cs="Times New Roman"/>
          <w:i/>
          <w:szCs w:val="24"/>
        </w:rPr>
        <w:t>Journal of Engineering and Technology, 5(2), 1-12.</w:t>
      </w:r>
    </w:p>
    <w:p w14:paraId="40361683" w14:textId="77777777" w:rsidR="004B410C" w:rsidRPr="009D03BA" w:rsidRDefault="004B410C" w:rsidP="004B410C">
      <w:pPr>
        <w:pStyle w:val="Default"/>
        <w:spacing w:line="480" w:lineRule="auto"/>
        <w:ind w:left="810" w:hanging="810"/>
        <w:jc w:val="both"/>
        <w:rPr>
          <w:i/>
          <w:iCs/>
        </w:rPr>
      </w:pPr>
      <w:r w:rsidRPr="009D03BA">
        <w:t xml:space="preserve">Vengadesh M. R., &amp; Soundarya P. (2019). An Experimental Study on Rapid Hardening Cement Concrete Paver Blocks by Using Corundum as A Mineral Admixture. </w:t>
      </w:r>
      <w:r w:rsidRPr="009D03BA">
        <w:rPr>
          <w:i/>
          <w:iCs/>
        </w:rPr>
        <w:t>IOSR Journal of Mechanical and Civil Engineering (IOSR-JMCE),</w:t>
      </w:r>
      <w:r w:rsidRPr="009D03BA">
        <w:t xml:space="preserve"> </w:t>
      </w:r>
      <w:r w:rsidRPr="009D03BA">
        <w:rPr>
          <w:i/>
          <w:iCs/>
        </w:rPr>
        <w:t xml:space="preserve">Vol. 16, (3), 01-09. </w:t>
      </w:r>
    </w:p>
    <w:p w14:paraId="760A8258" w14:textId="77777777" w:rsidR="004B410C" w:rsidRPr="009D03BA" w:rsidRDefault="004B410C" w:rsidP="004B410C">
      <w:pPr>
        <w:spacing w:line="480" w:lineRule="auto"/>
        <w:ind w:left="720" w:right="288" w:hanging="720"/>
        <w:rPr>
          <w:rFonts w:cs="Times New Roman"/>
          <w:szCs w:val="24"/>
        </w:rPr>
      </w:pPr>
      <w:r w:rsidRPr="009D03BA">
        <w:rPr>
          <w:rFonts w:cs="Times New Roman"/>
          <w:bCs/>
          <w:color w:val="000000" w:themeColor="text1"/>
          <w:szCs w:val="24"/>
        </w:rPr>
        <w:t xml:space="preserve">VicRoads Test Method - Revision Summary RC 376.03 – Accelerated Mortar Bar Test - Alkali-silica reactivity of aggregate. </w:t>
      </w:r>
    </w:p>
    <w:p w14:paraId="0C37533F" w14:textId="77777777" w:rsidR="004B410C" w:rsidRPr="009D03BA" w:rsidRDefault="004B410C" w:rsidP="004B410C">
      <w:pPr>
        <w:pStyle w:val="Default"/>
        <w:spacing w:line="480" w:lineRule="auto"/>
        <w:ind w:left="810" w:hanging="810"/>
        <w:jc w:val="both"/>
      </w:pPr>
      <w:r w:rsidRPr="009D03BA">
        <w:t xml:space="preserve">Whittaker, M., Zajac, M., Ben, H.M., Bullerjahn, F. and Black, L. (2014). The role of the alumina content of slag, plus the presence of additional sulfate on the hydration and microstructure of Portland cement-slag blends. </w:t>
      </w:r>
      <w:r w:rsidRPr="009D03BA">
        <w:rPr>
          <w:i/>
          <w:iCs/>
        </w:rPr>
        <w:t>Cement and Concrete Research</w:t>
      </w:r>
      <w:r w:rsidRPr="009D03BA">
        <w:t xml:space="preserve">, </w:t>
      </w:r>
      <w:r w:rsidRPr="009D03BA">
        <w:rPr>
          <w:i/>
          <w:iCs/>
        </w:rPr>
        <w:t>66: 91–101.</w:t>
      </w:r>
    </w:p>
    <w:p w14:paraId="4181534E" w14:textId="77777777" w:rsidR="004B410C" w:rsidRPr="009D03BA" w:rsidRDefault="004B410C" w:rsidP="004B410C">
      <w:pPr>
        <w:autoSpaceDE w:val="0"/>
        <w:autoSpaceDN w:val="0"/>
        <w:adjustRightInd w:val="0"/>
        <w:spacing w:before="240" w:line="480" w:lineRule="auto"/>
        <w:ind w:left="720" w:right="288" w:hanging="720"/>
        <w:rPr>
          <w:rFonts w:cs="Times New Roman"/>
          <w:color w:val="000000" w:themeColor="text1"/>
          <w:szCs w:val="24"/>
        </w:rPr>
      </w:pPr>
      <w:r w:rsidRPr="009D03BA">
        <w:rPr>
          <w:rFonts w:cs="Times New Roman"/>
          <w:color w:val="000000" w:themeColor="text1"/>
          <w:szCs w:val="24"/>
        </w:rPr>
        <w:t xml:space="preserve">Wikipedia (2018). </w:t>
      </w:r>
      <w:r w:rsidRPr="009D03BA">
        <w:rPr>
          <w:rFonts w:cs="Times New Roman"/>
          <w:i/>
          <w:iCs/>
          <w:color w:val="000000" w:themeColor="text1"/>
          <w:szCs w:val="24"/>
        </w:rPr>
        <w:t>Alkali silica reaction.</w:t>
      </w:r>
      <w:r w:rsidRPr="009D03BA">
        <w:rPr>
          <w:rFonts w:cs="Times New Roman"/>
          <w:color w:val="000000" w:themeColor="text1"/>
          <w:szCs w:val="24"/>
        </w:rPr>
        <w:t xml:space="preserve"> </w:t>
      </w:r>
      <w:r w:rsidRPr="009D03BA">
        <w:rPr>
          <w:rFonts w:cs="Times New Roman"/>
          <w:i/>
          <w:iCs/>
          <w:color w:val="000000" w:themeColor="text1"/>
          <w:szCs w:val="24"/>
        </w:rPr>
        <w:t>Retrieved from: https://en.wikipedia.org/wiki/ Alkali%E2%80%93silica_reaction.</w:t>
      </w:r>
    </w:p>
    <w:p w14:paraId="1965B2C0" w14:textId="77777777" w:rsidR="004B410C" w:rsidRPr="009D03BA" w:rsidRDefault="004B410C" w:rsidP="004B410C">
      <w:pPr>
        <w:autoSpaceDE w:val="0"/>
        <w:autoSpaceDN w:val="0"/>
        <w:adjustRightInd w:val="0"/>
        <w:spacing w:line="480" w:lineRule="auto"/>
        <w:ind w:left="720" w:right="288" w:hanging="720"/>
        <w:rPr>
          <w:rStyle w:val="Hyperlink"/>
          <w:rFonts w:cs="Times New Roman"/>
          <w:color w:val="000000" w:themeColor="text1"/>
          <w:szCs w:val="24"/>
        </w:rPr>
      </w:pPr>
      <w:r w:rsidRPr="009D03BA">
        <w:rPr>
          <w:rFonts w:cs="Times New Roman"/>
          <w:color w:val="000000" w:themeColor="text1"/>
          <w:szCs w:val="24"/>
        </w:rPr>
        <w:t xml:space="preserve">Wikipedia (2018). </w:t>
      </w:r>
      <w:r w:rsidRPr="009D03BA">
        <w:rPr>
          <w:rFonts w:cs="Times New Roman"/>
          <w:i/>
          <w:iCs/>
          <w:color w:val="000000" w:themeColor="text1"/>
          <w:szCs w:val="24"/>
        </w:rPr>
        <w:t>Electrical resistivity measurement of concrete.</w:t>
      </w:r>
      <w:r w:rsidRPr="009D03BA">
        <w:rPr>
          <w:rFonts w:cs="Times New Roman"/>
          <w:color w:val="000000" w:themeColor="text1"/>
          <w:szCs w:val="24"/>
        </w:rPr>
        <w:t xml:space="preserve"> </w:t>
      </w:r>
      <w:r w:rsidRPr="009D03BA">
        <w:rPr>
          <w:rFonts w:cs="Times New Roman"/>
          <w:i/>
          <w:iCs/>
          <w:color w:val="000000" w:themeColor="text1"/>
          <w:szCs w:val="24"/>
        </w:rPr>
        <w:t>Retrieved from:</w:t>
      </w:r>
      <w:r w:rsidRPr="009D03BA">
        <w:rPr>
          <w:rFonts w:cs="Times New Roman"/>
          <w:color w:val="000000" w:themeColor="text1"/>
          <w:szCs w:val="24"/>
        </w:rPr>
        <w:t xml:space="preserve"> </w:t>
      </w:r>
      <w:r w:rsidRPr="009D03BA">
        <w:rPr>
          <w:rStyle w:val="Hyperlink"/>
          <w:rFonts w:cs="Times New Roman"/>
          <w:i/>
          <w:iCs/>
          <w:color w:val="000000" w:themeColor="text1"/>
          <w:szCs w:val="24"/>
          <w:u w:val="none"/>
        </w:rPr>
        <w:t>https://en.wikipedia.org/wiki/Electrical_resistivity_measurement_of_concrete.</w:t>
      </w:r>
    </w:p>
    <w:p w14:paraId="6D873A4D" w14:textId="77777777" w:rsidR="004B410C" w:rsidRPr="009D03BA" w:rsidRDefault="004B410C" w:rsidP="004B410C">
      <w:pPr>
        <w:spacing w:line="480" w:lineRule="auto"/>
        <w:ind w:left="720" w:right="288" w:hanging="720"/>
        <w:rPr>
          <w:rFonts w:cs="Times New Roman"/>
          <w:szCs w:val="24"/>
        </w:rPr>
      </w:pPr>
      <w:r w:rsidRPr="009D03BA">
        <w:rPr>
          <w:rFonts w:cs="Times New Roman"/>
          <w:szCs w:val="24"/>
        </w:rPr>
        <w:t>Zhutovsky S. and Kovler (2012). Effect of internal curing on durability related properties of high-performance concrete, cement and concrete research, 42, (1), 20-26.</w:t>
      </w:r>
    </w:p>
    <w:p w14:paraId="77D491E8" w14:textId="77777777" w:rsidR="004B410C" w:rsidRPr="009D03BA" w:rsidRDefault="004B410C" w:rsidP="004B410C">
      <w:pPr>
        <w:spacing w:line="480" w:lineRule="auto"/>
        <w:ind w:left="720" w:right="288" w:hanging="720"/>
        <w:rPr>
          <w:rFonts w:cs="Times New Roman"/>
          <w:szCs w:val="24"/>
        </w:rPr>
      </w:pPr>
    </w:p>
    <w:p w14:paraId="30EE6DE3" w14:textId="77777777" w:rsidR="004B410C" w:rsidRPr="009D03BA" w:rsidRDefault="004B410C" w:rsidP="004B410C">
      <w:pPr>
        <w:spacing w:line="480" w:lineRule="auto"/>
        <w:ind w:left="720" w:right="288" w:hanging="720"/>
        <w:rPr>
          <w:rFonts w:cs="Times New Roman"/>
          <w:szCs w:val="24"/>
        </w:rPr>
      </w:pPr>
    </w:p>
    <w:p w14:paraId="45FA7A00" w14:textId="77777777" w:rsidR="004B410C" w:rsidRPr="009D03BA" w:rsidRDefault="004B410C" w:rsidP="004B410C">
      <w:pPr>
        <w:spacing w:line="480" w:lineRule="auto"/>
        <w:ind w:left="720" w:right="288" w:hanging="720"/>
        <w:rPr>
          <w:rFonts w:cs="Times New Roman"/>
          <w:szCs w:val="24"/>
        </w:rPr>
      </w:pPr>
    </w:p>
    <w:p w14:paraId="3527385A" w14:textId="77777777" w:rsidR="004B410C" w:rsidRPr="009D03BA" w:rsidRDefault="004B410C" w:rsidP="004B410C">
      <w:pPr>
        <w:spacing w:line="480" w:lineRule="auto"/>
        <w:ind w:left="720" w:right="288" w:hanging="720"/>
        <w:rPr>
          <w:rFonts w:cs="Times New Roman"/>
          <w:szCs w:val="24"/>
        </w:rPr>
      </w:pPr>
    </w:p>
    <w:p w14:paraId="3CA9B32E" w14:textId="77777777" w:rsidR="004B410C" w:rsidRPr="009D03BA" w:rsidRDefault="004B410C" w:rsidP="004B410C">
      <w:pPr>
        <w:spacing w:line="480" w:lineRule="auto"/>
        <w:ind w:left="720" w:right="288" w:hanging="720"/>
        <w:rPr>
          <w:rFonts w:cs="Times New Roman"/>
          <w:szCs w:val="24"/>
        </w:rPr>
      </w:pPr>
    </w:p>
    <w:p w14:paraId="554BC76C" w14:textId="77777777" w:rsidR="004B410C" w:rsidRPr="009D03BA" w:rsidRDefault="004B410C" w:rsidP="004B410C">
      <w:pPr>
        <w:spacing w:line="480" w:lineRule="auto"/>
        <w:ind w:left="720" w:right="288" w:hanging="720"/>
        <w:rPr>
          <w:rFonts w:cs="Times New Roman"/>
          <w:szCs w:val="24"/>
        </w:rPr>
      </w:pPr>
    </w:p>
    <w:p w14:paraId="572E60A9" w14:textId="77777777" w:rsidR="004B410C" w:rsidRPr="009D03BA" w:rsidRDefault="004B410C" w:rsidP="004B410C">
      <w:pPr>
        <w:spacing w:line="480" w:lineRule="auto"/>
        <w:jc w:val="center"/>
        <w:rPr>
          <w:rFonts w:cs="Times New Roman"/>
          <w:b/>
          <w:color w:val="000000" w:themeColor="text1"/>
          <w:szCs w:val="24"/>
        </w:rPr>
      </w:pPr>
    </w:p>
    <w:p w14:paraId="293F18D9" w14:textId="77777777" w:rsidR="004B410C" w:rsidRPr="009D03BA" w:rsidRDefault="004B410C" w:rsidP="004B410C">
      <w:pPr>
        <w:spacing w:line="480" w:lineRule="auto"/>
        <w:jc w:val="center"/>
        <w:rPr>
          <w:rFonts w:cs="Times New Roman"/>
          <w:b/>
          <w:color w:val="000000" w:themeColor="text1"/>
          <w:szCs w:val="24"/>
        </w:rPr>
      </w:pPr>
    </w:p>
    <w:p w14:paraId="74A9146C" w14:textId="77777777" w:rsidR="004B410C" w:rsidRPr="009D03BA" w:rsidRDefault="004B410C" w:rsidP="004B410C">
      <w:pPr>
        <w:spacing w:line="480" w:lineRule="auto"/>
        <w:jc w:val="center"/>
        <w:rPr>
          <w:rFonts w:cs="Times New Roman"/>
          <w:b/>
          <w:color w:val="000000" w:themeColor="text1"/>
          <w:szCs w:val="24"/>
        </w:rPr>
      </w:pPr>
    </w:p>
    <w:p w14:paraId="2FF7D9D3" w14:textId="77777777" w:rsidR="004B410C" w:rsidRPr="009D03BA" w:rsidRDefault="004B410C" w:rsidP="004B410C">
      <w:pPr>
        <w:pStyle w:val="Heading1"/>
        <w:spacing w:line="480" w:lineRule="auto"/>
        <w:rPr>
          <w:rFonts w:cs="Times New Roman"/>
          <w:sz w:val="24"/>
          <w:szCs w:val="24"/>
        </w:rPr>
      </w:pPr>
      <w:bookmarkStart w:id="233" w:name="_Toc104589313"/>
      <w:r w:rsidRPr="009D03BA">
        <w:rPr>
          <w:rFonts w:cs="Times New Roman"/>
          <w:sz w:val="24"/>
          <w:szCs w:val="24"/>
        </w:rPr>
        <w:t>APPENDICES</w:t>
      </w:r>
      <w:bookmarkEnd w:id="233"/>
    </w:p>
    <w:p w14:paraId="526C38A9" w14:textId="77777777" w:rsidR="004B410C" w:rsidRPr="009D03BA" w:rsidRDefault="004B410C" w:rsidP="004B410C">
      <w:pPr>
        <w:spacing w:line="480" w:lineRule="auto"/>
        <w:rPr>
          <w:rFonts w:cs="Times New Roman"/>
          <w:color w:val="000000" w:themeColor="text1"/>
          <w:szCs w:val="24"/>
        </w:rPr>
      </w:pPr>
      <w:r w:rsidRPr="009D03BA">
        <w:rPr>
          <w:rFonts w:cs="Times New Roman"/>
          <w:b/>
          <w:bCs/>
          <w:color w:val="000000" w:themeColor="text1"/>
          <w:szCs w:val="24"/>
        </w:rPr>
        <w:t>Appendix I:</w:t>
      </w:r>
      <w:r w:rsidRPr="009D03BA">
        <w:rPr>
          <w:rFonts w:cs="Times New Roman"/>
          <w:color w:val="000000" w:themeColor="text1"/>
          <w:szCs w:val="24"/>
        </w:rPr>
        <w:t xml:space="preserve"> </w:t>
      </w:r>
      <w:r w:rsidRPr="009D03BA">
        <w:rPr>
          <w:rFonts w:cs="Times New Roman"/>
          <w:b/>
          <w:color w:val="000000" w:themeColor="text1"/>
          <w:szCs w:val="24"/>
        </w:rPr>
        <w:t>USCS definition of particle sizes</w:t>
      </w:r>
    </w:p>
    <w:p w14:paraId="1CC69066" w14:textId="77777777" w:rsidR="004B410C" w:rsidRPr="009D03BA" w:rsidRDefault="004B410C" w:rsidP="004B410C">
      <w:pPr>
        <w:rPr>
          <w:rFonts w:cs="Times New Roman"/>
          <w:szCs w:val="24"/>
        </w:rPr>
      </w:pPr>
      <w:r w:rsidRPr="009D03BA">
        <w:rPr>
          <w:rFonts w:cs="Times New Roman"/>
          <w:noProof/>
          <w:color w:val="000000" w:themeColor="text1"/>
          <w:szCs w:val="24"/>
        </w:rPr>
        <w:drawing>
          <wp:inline distT="0" distB="0" distL="0" distR="0" wp14:anchorId="5994B827" wp14:editId="39698A3C">
            <wp:extent cx="5730240" cy="3697357"/>
            <wp:effectExtent l="0" t="0" r="3810" b="0"/>
            <wp:docPr id="57"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D32D6F-BFD8-49C4-9890-59FD90FA934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D32D6F-BFD8-49C4-9890-59FD90FA934B}"/>
                        </a:ext>
                      </a:extLst>
                    </pic:cNvPr>
                    <pic:cNvPicPr/>
                  </pic:nvPicPr>
                  <pic:blipFill>
                    <a:blip r:embed="rId67"/>
                    <a:srcRect t="7207" r="1736"/>
                    <a:stretch>
                      <a:fillRect/>
                    </a:stretch>
                  </pic:blipFill>
                  <pic:spPr bwMode="auto">
                    <a:xfrm>
                      <a:off x="0" y="0"/>
                      <a:ext cx="5740037" cy="3703679"/>
                    </a:xfrm>
                    <a:prstGeom prst="rect">
                      <a:avLst/>
                    </a:prstGeom>
                    <a:noFill/>
                    <a:ln w="9525">
                      <a:noFill/>
                      <a:miter lim="800000"/>
                      <a:headEnd/>
                      <a:tailEnd/>
                    </a:ln>
                  </pic:spPr>
                </pic:pic>
              </a:graphicData>
            </a:graphic>
          </wp:inline>
        </w:drawing>
      </w:r>
    </w:p>
    <w:p w14:paraId="089E6D34" w14:textId="77777777" w:rsidR="004B410C" w:rsidRPr="009D03BA" w:rsidRDefault="004B410C" w:rsidP="004B410C">
      <w:pPr>
        <w:rPr>
          <w:rFonts w:cs="Times New Roman"/>
          <w:szCs w:val="24"/>
        </w:rPr>
      </w:pPr>
    </w:p>
    <w:p w14:paraId="40D016B1" w14:textId="77777777" w:rsidR="004B410C" w:rsidRPr="009D03BA" w:rsidRDefault="004B410C" w:rsidP="004B410C">
      <w:pPr>
        <w:rPr>
          <w:rFonts w:cs="Times New Roman"/>
          <w:szCs w:val="24"/>
        </w:rPr>
      </w:pPr>
    </w:p>
    <w:p w14:paraId="0A0363FD" w14:textId="77777777" w:rsidR="004B410C" w:rsidRPr="009D03BA" w:rsidRDefault="004B410C" w:rsidP="004B410C">
      <w:pPr>
        <w:rPr>
          <w:rFonts w:cs="Times New Roman"/>
          <w:szCs w:val="24"/>
        </w:rPr>
      </w:pPr>
    </w:p>
    <w:p w14:paraId="3F1F92AA" w14:textId="77777777" w:rsidR="004B410C" w:rsidRPr="009D03BA" w:rsidRDefault="004B410C" w:rsidP="004B410C">
      <w:pPr>
        <w:rPr>
          <w:rFonts w:cs="Times New Roman"/>
          <w:szCs w:val="24"/>
        </w:rPr>
      </w:pPr>
    </w:p>
    <w:p w14:paraId="394A4E9D" w14:textId="77777777" w:rsidR="004B410C" w:rsidRPr="009D03BA" w:rsidRDefault="004B410C" w:rsidP="004B410C">
      <w:pPr>
        <w:rPr>
          <w:rFonts w:cs="Times New Roman"/>
          <w:szCs w:val="24"/>
        </w:rPr>
      </w:pPr>
    </w:p>
    <w:p w14:paraId="72B6A21E" w14:textId="078E8592" w:rsidR="004B410C" w:rsidRPr="009D03BA" w:rsidRDefault="004B410C" w:rsidP="004B410C">
      <w:pPr>
        <w:rPr>
          <w:rFonts w:cs="Times New Roman"/>
          <w:szCs w:val="24"/>
        </w:rPr>
      </w:pPr>
    </w:p>
    <w:p w14:paraId="01A6EA3D" w14:textId="77777777" w:rsidR="002076A4" w:rsidRPr="009D03BA" w:rsidRDefault="002076A4" w:rsidP="004B410C">
      <w:pPr>
        <w:rPr>
          <w:rFonts w:cs="Times New Roman"/>
          <w:szCs w:val="24"/>
        </w:rPr>
      </w:pPr>
    </w:p>
    <w:p w14:paraId="7357074E" w14:textId="77777777" w:rsidR="002076A4" w:rsidRPr="009D03BA" w:rsidRDefault="002076A4" w:rsidP="004B410C">
      <w:pPr>
        <w:rPr>
          <w:rFonts w:cs="Times New Roman"/>
          <w:szCs w:val="24"/>
        </w:rPr>
      </w:pPr>
    </w:p>
    <w:p w14:paraId="637644DE" w14:textId="77777777" w:rsidR="004B410C" w:rsidRPr="009D03BA" w:rsidRDefault="004B410C" w:rsidP="004B410C">
      <w:pPr>
        <w:rPr>
          <w:rFonts w:cs="Times New Roman"/>
          <w:szCs w:val="24"/>
        </w:rPr>
      </w:pPr>
    </w:p>
    <w:p w14:paraId="4B3CEF1C" w14:textId="77777777" w:rsidR="004B410C" w:rsidRPr="009D03BA" w:rsidRDefault="004B410C" w:rsidP="004B410C">
      <w:pPr>
        <w:rPr>
          <w:rFonts w:cs="Times New Roman"/>
          <w:szCs w:val="24"/>
        </w:rPr>
      </w:pPr>
    </w:p>
    <w:p w14:paraId="7BADE5AD" w14:textId="77777777" w:rsidR="004B410C" w:rsidRPr="009D03BA" w:rsidRDefault="004B410C" w:rsidP="004B410C">
      <w:pPr>
        <w:rPr>
          <w:rFonts w:cs="Times New Roman"/>
          <w:szCs w:val="24"/>
        </w:rPr>
      </w:pPr>
    </w:p>
    <w:p w14:paraId="59511C40" w14:textId="77777777" w:rsidR="004B410C" w:rsidRPr="009D03BA" w:rsidRDefault="004B410C" w:rsidP="004B410C">
      <w:pPr>
        <w:rPr>
          <w:rFonts w:cs="Times New Roman"/>
          <w:szCs w:val="24"/>
        </w:rPr>
      </w:pPr>
    </w:p>
    <w:p w14:paraId="17B5AD93" w14:textId="77777777" w:rsidR="004B410C" w:rsidRPr="009D03BA" w:rsidRDefault="004B410C" w:rsidP="004B410C">
      <w:pPr>
        <w:rPr>
          <w:rFonts w:cs="Times New Roman"/>
          <w:szCs w:val="24"/>
        </w:rPr>
      </w:pPr>
    </w:p>
    <w:p w14:paraId="2FD0B094" w14:textId="77777777" w:rsidR="004B410C" w:rsidRPr="009D03BA" w:rsidRDefault="004B410C" w:rsidP="004B410C">
      <w:pPr>
        <w:rPr>
          <w:rFonts w:cs="Times New Roman"/>
          <w:szCs w:val="24"/>
        </w:rPr>
      </w:pPr>
      <w:r w:rsidRPr="009D03BA">
        <w:rPr>
          <w:rFonts w:cs="Times New Roman"/>
          <w:b/>
          <w:bCs/>
          <w:color w:val="000000" w:themeColor="text1"/>
          <w:szCs w:val="24"/>
        </w:rPr>
        <w:t xml:space="preserve">Appendix II: </w:t>
      </w:r>
      <w:r w:rsidRPr="009D03BA">
        <w:rPr>
          <w:rFonts w:cs="Times New Roman"/>
          <w:b/>
          <w:color w:val="000000" w:themeColor="text1"/>
          <w:szCs w:val="24"/>
        </w:rPr>
        <w:t>AASHTO classification of soils and soil aggregate mixtures</w:t>
      </w:r>
    </w:p>
    <w:p w14:paraId="7412DEE0" w14:textId="77777777" w:rsidR="004B410C" w:rsidRPr="009D03BA" w:rsidRDefault="004B410C" w:rsidP="004B410C">
      <w:pPr>
        <w:rPr>
          <w:rFonts w:cs="Times New Roman"/>
          <w:szCs w:val="24"/>
        </w:rPr>
      </w:pPr>
      <w:r w:rsidRPr="009D03BA">
        <w:rPr>
          <w:rFonts w:cs="Times New Roman"/>
          <w:noProof/>
          <w:color w:val="000000" w:themeColor="text1"/>
          <w:szCs w:val="24"/>
        </w:rPr>
        <w:drawing>
          <wp:inline distT="0" distB="0" distL="0" distR="0" wp14:anchorId="20E8E003" wp14:editId="5F623471">
            <wp:extent cx="5730588" cy="3390900"/>
            <wp:effectExtent l="0" t="0" r="3810" b="0"/>
            <wp:docPr id="58"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B463CE-1DA9-493D-8D84-1AAD6073248D}"/>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B463CE-1DA9-493D-8D84-1AAD6073248D}"/>
                        </a:ext>
                      </a:extLst>
                    </pic:cNvPr>
                    <pic:cNvPicPr/>
                  </pic:nvPicPr>
                  <pic:blipFill>
                    <a:blip r:embed="rId68"/>
                    <a:srcRect/>
                    <a:stretch>
                      <a:fillRect/>
                    </a:stretch>
                  </pic:blipFill>
                  <pic:spPr bwMode="auto">
                    <a:xfrm>
                      <a:off x="0" y="0"/>
                      <a:ext cx="5747381" cy="3400837"/>
                    </a:xfrm>
                    <a:prstGeom prst="rect">
                      <a:avLst/>
                    </a:prstGeom>
                    <a:noFill/>
                    <a:ln w="9525">
                      <a:noFill/>
                      <a:miter lim="800000"/>
                      <a:headEnd/>
                      <a:tailEnd/>
                    </a:ln>
                  </pic:spPr>
                </pic:pic>
              </a:graphicData>
            </a:graphic>
          </wp:inline>
        </w:drawing>
      </w:r>
    </w:p>
    <w:p w14:paraId="12FD31A9" w14:textId="77777777" w:rsidR="004B410C" w:rsidRPr="009D03BA" w:rsidRDefault="004B410C" w:rsidP="004B410C">
      <w:pPr>
        <w:widowControl w:val="0"/>
        <w:spacing w:line="480" w:lineRule="auto"/>
        <w:ind w:left="-900" w:firstLine="900"/>
        <w:rPr>
          <w:rFonts w:eastAsiaTheme="minorEastAsia" w:cs="Times New Roman"/>
          <w:szCs w:val="24"/>
          <w:shd w:val="clear" w:color="auto" w:fill="FFFFFF"/>
        </w:rPr>
        <w:sectPr w:rsidR="004B410C" w:rsidRPr="009D03BA" w:rsidSect="009F49B1">
          <w:type w:val="continuous"/>
          <w:pgSz w:w="12240" w:h="15840"/>
          <w:pgMar w:top="1008" w:right="1440" w:bottom="1008" w:left="1440" w:header="720" w:footer="720" w:gutter="0"/>
          <w:pgNumType w:start="1"/>
          <w:cols w:space="720"/>
        </w:sectPr>
      </w:pPr>
    </w:p>
    <w:p w14:paraId="75128FBD" w14:textId="77777777" w:rsidR="004B410C" w:rsidRPr="009D03BA" w:rsidRDefault="004B410C" w:rsidP="004B410C">
      <w:pPr>
        <w:spacing w:line="480" w:lineRule="auto"/>
        <w:rPr>
          <w:rFonts w:cs="Times New Roman"/>
          <w:b/>
          <w:bCs/>
          <w:color w:val="000000" w:themeColor="text1"/>
          <w:szCs w:val="24"/>
        </w:rPr>
      </w:pPr>
    </w:p>
    <w:p w14:paraId="64213C0C" w14:textId="77777777" w:rsidR="004B410C" w:rsidRPr="009D03BA" w:rsidRDefault="004B410C" w:rsidP="004B410C">
      <w:pPr>
        <w:spacing w:line="480" w:lineRule="auto"/>
        <w:rPr>
          <w:rFonts w:cs="Times New Roman"/>
          <w:b/>
          <w:bCs/>
          <w:color w:val="000000" w:themeColor="text1"/>
          <w:szCs w:val="24"/>
        </w:rPr>
      </w:pPr>
    </w:p>
    <w:p w14:paraId="6A0971E5" w14:textId="77777777" w:rsidR="004B410C" w:rsidRPr="009D03BA" w:rsidRDefault="004B410C" w:rsidP="004B410C">
      <w:pPr>
        <w:spacing w:line="480" w:lineRule="auto"/>
        <w:rPr>
          <w:rFonts w:cs="Times New Roman"/>
          <w:b/>
          <w:bCs/>
          <w:color w:val="000000" w:themeColor="text1"/>
          <w:szCs w:val="24"/>
        </w:rPr>
      </w:pPr>
    </w:p>
    <w:p w14:paraId="076360B8" w14:textId="77777777" w:rsidR="004B410C" w:rsidRPr="009D03BA" w:rsidRDefault="004B410C" w:rsidP="004B410C">
      <w:pPr>
        <w:spacing w:line="480" w:lineRule="auto"/>
        <w:rPr>
          <w:rFonts w:cs="Times New Roman"/>
          <w:b/>
          <w:bCs/>
          <w:color w:val="000000" w:themeColor="text1"/>
          <w:szCs w:val="24"/>
        </w:rPr>
      </w:pPr>
    </w:p>
    <w:p w14:paraId="0A82365C" w14:textId="77777777" w:rsidR="004B410C" w:rsidRPr="009D03BA" w:rsidRDefault="004B410C" w:rsidP="004B410C">
      <w:pPr>
        <w:spacing w:line="480" w:lineRule="auto"/>
        <w:ind w:right="288"/>
        <w:rPr>
          <w:rFonts w:cs="Times New Roman"/>
          <w:color w:val="000000" w:themeColor="text1"/>
          <w:szCs w:val="24"/>
          <w:shd w:val="clear" w:color="auto" w:fill="FFFFFF"/>
        </w:rPr>
      </w:pPr>
    </w:p>
    <w:p w14:paraId="43A126A7" w14:textId="77777777" w:rsidR="004B410C" w:rsidRPr="009D03BA" w:rsidRDefault="004B410C">
      <w:pPr>
        <w:rPr>
          <w:rFonts w:cs="Times New Roman"/>
          <w:szCs w:val="24"/>
        </w:rPr>
      </w:pPr>
    </w:p>
    <w:sectPr w:rsidR="004B410C" w:rsidRPr="009D03BA" w:rsidSect="00E71281">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10B1D" w14:textId="77777777" w:rsidR="005808C4" w:rsidRDefault="005808C4">
      <w:pPr>
        <w:spacing w:after="0" w:line="240" w:lineRule="auto"/>
      </w:pPr>
      <w:r>
        <w:separator/>
      </w:r>
    </w:p>
  </w:endnote>
  <w:endnote w:type="continuationSeparator" w:id="0">
    <w:p w14:paraId="45693FAE" w14:textId="77777777" w:rsidR="005808C4" w:rsidRDefault="00580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530489"/>
      <w:docPartObj>
        <w:docPartGallery w:val="Page Numbers (Bottom of Page)"/>
        <w:docPartUnique/>
      </w:docPartObj>
    </w:sdtPr>
    <w:sdtEndPr>
      <w:rPr>
        <w:noProof/>
      </w:rPr>
    </w:sdtEndPr>
    <w:sdtContent>
      <w:p w14:paraId="4A996E3F" w14:textId="77777777" w:rsidR="00C2151D" w:rsidRDefault="00786862">
        <w:pPr>
          <w:pStyle w:val="Footer"/>
          <w:jc w:val="center"/>
        </w:pPr>
        <w:r>
          <w:fldChar w:fldCharType="begin"/>
        </w:r>
        <w:r>
          <w:instrText xml:space="preserve"> PAGE   \* MERGEFORMAT </w:instrText>
        </w:r>
        <w:r>
          <w:fldChar w:fldCharType="separate"/>
        </w:r>
        <w:r w:rsidR="006E0E64">
          <w:rPr>
            <w:noProof/>
          </w:rPr>
          <w:t>xiii</w:t>
        </w:r>
        <w:r>
          <w:rPr>
            <w:noProof/>
          </w:rPr>
          <w:fldChar w:fldCharType="end"/>
        </w:r>
      </w:p>
    </w:sdtContent>
  </w:sdt>
  <w:p w14:paraId="7B274E6F" w14:textId="77777777" w:rsidR="00C2151D" w:rsidRDefault="005808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163526"/>
      <w:docPartObj>
        <w:docPartGallery w:val="Page Numbers (Bottom of Page)"/>
        <w:docPartUnique/>
      </w:docPartObj>
    </w:sdtPr>
    <w:sdtEndPr>
      <w:rPr>
        <w:noProof/>
      </w:rPr>
    </w:sdtEndPr>
    <w:sdtContent>
      <w:p w14:paraId="438B62FB" w14:textId="77777777" w:rsidR="00C2151D" w:rsidRDefault="00786862">
        <w:pPr>
          <w:pStyle w:val="Footer"/>
          <w:jc w:val="center"/>
        </w:pPr>
        <w:r>
          <w:fldChar w:fldCharType="begin"/>
        </w:r>
        <w:r>
          <w:instrText xml:space="preserve"> PAGE   \* MERGEFORMAT </w:instrText>
        </w:r>
        <w:r>
          <w:fldChar w:fldCharType="separate"/>
        </w:r>
        <w:r w:rsidR="006E0E64">
          <w:rPr>
            <w:noProof/>
          </w:rPr>
          <w:t>108</w:t>
        </w:r>
        <w:r>
          <w:rPr>
            <w:noProof/>
          </w:rPr>
          <w:fldChar w:fldCharType="end"/>
        </w:r>
      </w:p>
    </w:sdtContent>
  </w:sdt>
  <w:p w14:paraId="55610435" w14:textId="77777777" w:rsidR="00C2151D" w:rsidRDefault="005808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3270A" w14:textId="77777777" w:rsidR="005808C4" w:rsidRDefault="005808C4">
      <w:pPr>
        <w:spacing w:after="0" w:line="240" w:lineRule="auto"/>
      </w:pPr>
      <w:r>
        <w:separator/>
      </w:r>
    </w:p>
  </w:footnote>
  <w:footnote w:type="continuationSeparator" w:id="0">
    <w:p w14:paraId="7A40EAF0" w14:textId="77777777" w:rsidR="005808C4" w:rsidRDefault="00580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46EE64"/>
    <w:multiLevelType w:val="singleLevel"/>
    <w:tmpl w:val="9E46EE64"/>
    <w:lvl w:ilvl="0">
      <w:start w:val="1"/>
      <w:numFmt w:val="lowerLetter"/>
      <w:suff w:val="space"/>
      <w:lvlText w:val="(%1)"/>
      <w:lvlJc w:val="left"/>
    </w:lvl>
  </w:abstractNum>
  <w:abstractNum w:abstractNumId="1">
    <w:nsid w:val="D2308E20"/>
    <w:multiLevelType w:val="singleLevel"/>
    <w:tmpl w:val="D2308E20"/>
    <w:lvl w:ilvl="0">
      <w:start w:val="1"/>
      <w:numFmt w:val="lowerLetter"/>
      <w:suff w:val="space"/>
      <w:lvlText w:val="(%1)"/>
      <w:lvlJc w:val="left"/>
    </w:lvl>
  </w:abstractNum>
  <w:abstractNum w:abstractNumId="2">
    <w:nsid w:val="005602EB"/>
    <w:multiLevelType w:val="hybridMultilevel"/>
    <w:tmpl w:val="1F6A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D6787"/>
    <w:multiLevelType w:val="hybridMultilevel"/>
    <w:tmpl w:val="D5A83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601CE"/>
    <w:multiLevelType w:val="multilevel"/>
    <w:tmpl w:val="FC90C6D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845197"/>
    <w:multiLevelType w:val="hybridMultilevel"/>
    <w:tmpl w:val="AFE0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8430AC"/>
    <w:multiLevelType w:val="multilevel"/>
    <w:tmpl w:val="F7D4391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45222D"/>
    <w:multiLevelType w:val="hybridMultilevel"/>
    <w:tmpl w:val="1E143AA8"/>
    <w:lvl w:ilvl="0" w:tplc="8996E240">
      <w:start w:val="1"/>
      <w:numFmt w:val="lowerRoman"/>
      <w:lvlText w:val="%1."/>
      <w:lvlJc w:val="left"/>
      <w:pPr>
        <w:ind w:left="1080" w:hanging="72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1BAC5A9E"/>
    <w:multiLevelType w:val="hybridMultilevel"/>
    <w:tmpl w:val="0D96A9EA"/>
    <w:lvl w:ilvl="0" w:tplc="D61A33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DE7D0A"/>
    <w:multiLevelType w:val="multilevel"/>
    <w:tmpl w:val="5AD63FF4"/>
    <w:lvl w:ilvl="0">
      <w:start w:val="1"/>
      <w:numFmt w:val="upperLetter"/>
      <w:lvlText w:val="%1."/>
      <w:lvlJc w:val="left"/>
      <w:pPr>
        <w:ind w:left="1530" w:hanging="360"/>
      </w:pPr>
    </w:lvl>
    <w:lvl w:ilvl="1">
      <w:start w:val="1"/>
      <w:numFmt w:val="decimal"/>
      <w:isLgl/>
      <w:lvlText w:val="%1.%2."/>
      <w:lvlJc w:val="left"/>
      <w:pPr>
        <w:ind w:left="1674" w:hanging="504"/>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10">
    <w:nsid w:val="206E54D2"/>
    <w:multiLevelType w:val="hybridMultilevel"/>
    <w:tmpl w:val="C5D074D4"/>
    <w:lvl w:ilvl="0" w:tplc="1D2801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F7EE5"/>
    <w:multiLevelType w:val="hybridMultilevel"/>
    <w:tmpl w:val="E5628122"/>
    <w:lvl w:ilvl="0" w:tplc="8BA818F8">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00443"/>
    <w:multiLevelType w:val="hybridMultilevel"/>
    <w:tmpl w:val="B12EB996"/>
    <w:lvl w:ilvl="0" w:tplc="953480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9683CB2"/>
    <w:multiLevelType w:val="hybridMultilevel"/>
    <w:tmpl w:val="960A8F92"/>
    <w:lvl w:ilvl="0" w:tplc="3B06A992">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2DB40004"/>
    <w:multiLevelType w:val="multilevel"/>
    <w:tmpl w:val="85A218D4"/>
    <w:lvl w:ilvl="0">
      <w:start w:val="1"/>
      <w:numFmt w:val="lowerLetter"/>
      <w:lvlText w:val="%1."/>
      <w:lvlJc w:val="left"/>
      <w:pPr>
        <w:ind w:left="108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5263994"/>
    <w:multiLevelType w:val="multilevel"/>
    <w:tmpl w:val="1E58907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3A4F3C"/>
    <w:multiLevelType w:val="multilevel"/>
    <w:tmpl w:val="C818DD8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9400867"/>
    <w:multiLevelType w:val="multilevel"/>
    <w:tmpl w:val="14D8E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D306C7"/>
    <w:multiLevelType w:val="hybridMultilevel"/>
    <w:tmpl w:val="14A09BD6"/>
    <w:lvl w:ilvl="0" w:tplc="776C04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FB4444"/>
    <w:multiLevelType w:val="hybridMultilevel"/>
    <w:tmpl w:val="1C96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C511B4"/>
    <w:multiLevelType w:val="hybridMultilevel"/>
    <w:tmpl w:val="8FEA97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673DB3"/>
    <w:multiLevelType w:val="hybridMultilevel"/>
    <w:tmpl w:val="6922C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B40281"/>
    <w:multiLevelType w:val="multilevel"/>
    <w:tmpl w:val="882ECA14"/>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58350BD"/>
    <w:multiLevelType w:val="hybridMultilevel"/>
    <w:tmpl w:val="7A00DCE8"/>
    <w:lvl w:ilvl="0" w:tplc="FA423F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C643F58"/>
    <w:multiLevelType w:val="hybridMultilevel"/>
    <w:tmpl w:val="2AB862DE"/>
    <w:lvl w:ilvl="0" w:tplc="410E2E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8E420C"/>
    <w:multiLevelType w:val="hybridMultilevel"/>
    <w:tmpl w:val="29B8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941D2F"/>
    <w:multiLevelType w:val="hybridMultilevel"/>
    <w:tmpl w:val="812C19D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7">
    <w:nsid w:val="60532CCF"/>
    <w:multiLevelType w:val="hybridMultilevel"/>
    <w:tmpl w:val="005C2D3C"/>
    <w:lvl w:ilvl="0" w:tplc="4E26757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302080"/>
    <w:multiLevelType w:val="hybridMultilevel"/>
    <w:tmpl w:val="3662B6C8"/>
    <w:lvl w:ilvl="0" w:tplc="BA54C574">
      <w:start w:val="1"/>
      <w:numFmt w:val="lowerLetter"/>
      <w:lvlText w:val="%1."/>
      <w:lvlJc w:val="left"/>
      <w:pPr>
        <w:ind w:left="1900" w:hanging="360"/>
      </w:pPr>
      <w:rPr>
        <w:rFonts w:hint="default"/>
        <w:b/>
      </w:r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29">
    <w:nsid w:val="698B36B8"/>
    <w:multiLevelType w:val="hybridMultilevel"/>
    <w:tmpl w:val="FF52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871BB1"/>
    <w:multiLevelType w:val="multilevel"/>
    <w:tmpl w:val="B3626F1A"/>
    <w:lvl w:ilvl="0">
      <w:start w:val="1"/>
      <w:numFmt w:val="lowerLetter"/>
      <w:lvlText w:val="%1."/>
      <w:lvlJc w:val="left"/>
      <w:pPr>
        <w:ind w:left="144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nsid w:val="6BE4495A"/>
    <w:multiLevelType w:val="hybridMultilevel"/>
    <w:tmpl w:val="E182E4EC"/>
    <w:lvl w:ilvl="0" w:tplc="CA049E8E">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C566DF3"/>
    <w:multiLevelType w:val="hybridMultilevel"/>
    <w:tmpl w:val="F7BCAB24"/>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6D314DC0"/>
    <w:multiLevelType w:val="hybridMultilevel"/>
    <w:tmpl w:val="21BA3466"/>
    <w:lvl w:ilvl="0" w:tplc="2000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DD969B8"/>
    <w:multiLevelType w:val="hybridMultilevel"/>
    <w:tmpl w:val="3F28621A"/>
    <w:lvl w:ilvl="0" w:tplc="18A017F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6FDA3E1B"/>
    <w:multiLevelType w:val="multilevel"/>
    <w:tmpl w:val="B9C687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10C259E"/>
    <w:multiLevelType w:val="hybridMultilevel"/>
    <w:tmpl w:val="F252F954"/>
    <w:lvl w:ilvl="0" w:tplc="953480C0">
      <w:start w:val="1"/>
      <w:numFmt w:val="lowerLetter"/>
      <w:lvlText w:val="%1."/>
      <w:lvlJc w:val="left"/>
      <w:pPr>
        <w:ind w:left="360"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nsid w:val="782D1A12"/>
    <w:multiLevelType w:val="hybridMultilevel"/>
    <w:tmpl w:val="0B7036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D6F28"/>
    <w:multiLevelType w:val="multilevel"/>
    <w:tmpl w:val="D6BA5C1A"/>
    <w:lvl w:ilvl="0">
      <w:start w:val="5"/>
      <w:numFmt w:val="decimal"/>
      <w:lvlText w:val="%1.0"/>
      <w:lvlJc w:val="left"/>
      <w:pPr>
        <w:ind w:left="810" w:hanging="360"/>
      </w:pPr>
      <w:rPr>
        <w:rFonts w:hint="default"/>
      </w:rPr>
    </w:lvl>
    <w:lvl w:ilvl="1">
      <w:numFmt w:val="decimal"/>
      <w:lvlText w:val="%1.%2"/>
      <w:lvlJc w:val="left"/>
      <w:pPr>
        <w:ind w:left="153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41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6930" w:hanging="1440"/>
      </w:pPr>
      <w:rPr>
        <w:rFonts w:hint="default"/>
      </w:rPr>
    </w:lvl>
    <w:lvl w:ilvl="8">
      <w:start w:val="1"/>
      <w:numFmt w:val="decimal"/>
      <w:lvlText w:val="%1.%2.%3.%4.%5.%6.%7.%8.%9"/>
      <w:lvlJc w:val="left"/>
      <w:pPr>
        <w:ind w:left="8010" w:hanging="1800"/>
      </w:pPr>
      <w:rPr>
        <w:rFonts w:hint="default"/>
      </w:rPr>
    </w:lvl>
  </w:abstractNum>
  <w:abstractNum w:abstractNumId="39">
    <w:nsid w:val="7CBC11D2"/>
    <w:multiLevelType w:val="hybridMultilevel"/>
    <w:tmpl w:val="14A09BD6"/>
    <w:lvl w:ilvl="0" w:tplc="776C04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4"/>
  </w:num>
  <w:num w:numId="3">
    <w:abstractNumId w:val="12"/>
  </w:num>
  <w:num w:numId="4">
    <w:abstractNumId w:val="30"/>
  </w:num>
  <w:num w:numId="5">
    <w:abstractNumId w:val="9"/>
  </w:num>
  <w:num w:numId="6">
    <w:abstractNumId w:val="31"/>
  </w:num>
  <w:num w:numId="7">
    <w:abstractNumId w:val="28"/>
  </w:num>
  <w:num w:numId="8">
    <w:abstractNumId w:val="3"/>
  </w:num>
  <w:num w:numId="9">
    <w:abstractNumId w:val="5"/>
  </w:num>
  <w:num w:numId="10">
    <w:abstractNumId w:val="29"/>
  </w:num>
  <w:num w:numId="11">
    <w:abstractNumId w:val="2"/>
  </w:num>
  <w:num w:numId="12">
    <w:abstractNumId w:val="32"/>
  </w:num>
  <w:num w:numId="13">
    <w:abstractNumId w:val="15"/>
  </w:num>
  <w:num w:numId="14">
    <w:abstractNumId w:val="26"/>
  </w:num>
  <w:num w:numId="15">
    <w:abstractNumId w:val="7"/>
  </w:num>
  <w:num w:numId="16">
    <w:abstractNumId w:val="14"/>
  </w:num>
  <w:num w:numId="17">
    <w:abstractNumId w:val="6"/>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19"/>
  </w:num>
  <w:num w:numId="21">
    <w:abstractNumId w:val="25"/>
  </w:num>
  <w:num w:numId="22">
    <w:abstractNumId w:val="10"/>
  </w:num>
  <w:num w:numId="23">
    <w:abstractNumId w:val="13"/>
  </w:num>
  <w:num w:numId="24">
    <w:abstractNumId w:val="17"/>
  </w:num>
  <w:num w:numId="25">
    <w:abstractNumId w:val="11"/>
  </w:num>
  <w:num w:numId="26">
    <w:abstractNumId w:val="23"/>
  </w:num>
  <w:num w:numId="27">
    <w:abstractNumId w:val="8"/>
  </w:num>
  <w:num w:numId="28">
    <w:abstractNumId w:val="27"/>
  </w:num>
  <w:num w:numId="29">
    <w:abstractNumId w:val="24"/>
  </w:num>
  <w:num w:numId="30">
    <w:abstractNumId w:val="21"/>
  </w:num>
  <w:num w:numId="31">
    <w:abstractNumId w:val="18"/>
  </w:num>
  <w:num w:numId="32">
    <w:abstractNumId w:val="35"/>
  </w:num>
  <w:num w:numId="33">
    <w:abstractNumId w:val="0"/>
  </w:num>
  <w:num w:numId="34">
    <w:abstractNumId w:val="1"/>
  </w:num>
  <w:num w:numId="35">
    <w:abstractNumId w:val="37"/>
  </w:num>
  <w:num w:numId="36">
    <w:abstractNumId w:val="33"/>
  </w:num>
  <w:num w:numId="37">
    <w:abstractNumId w:val="22"/>
  </w:num>
  <w:num w:numId="38">
    <w:abstractNumId w:val="38"/>
  </w:num>
  <w:num w:numId="39">
    <w:abstractNumId w:val="1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0C"/>
    <w:rsid w:val="00014E65"/>
    <w:rsid w:val="00027914"/>
    <w:rsid w:val="00030D4B"/>
    <w:rsid w:val="000342FF"/>
    <w:rsid w:val="00035A7F"/>
    <w:rsid w:val="000401D0"/>
    <w:rsid w:val="00041BFC"/>
    <w:rsid w:val="00042CED"/>
    <w:rsid w:val="0004613C"/>
    <w:rsid w:val="00050A91"/>
    <w:rsid w:val="00061FFF"/>
    <w:rsid w:val="000638DA"/>
    <w:rsid w:val="00064522"/>
    <w:rsid w:val="000662CE"/>
    <w:rsid w:val="00067ECE"/>
    <w:rsid w:val="00070DCF"/>
    <w:rsid w:val="00072452"/>
    <w:rsid w:val="000751C7"/>
    <w:rsid w:val="00077BBD"/>
    <w:rsid w:val="00077DD5"/>
    <w:rsid w:val="00080888"/>
    <w:rsid w:val="00080D65"/>
    <w:rsid w:val="00081FA4"/>
    <w:rsid w:val="00090874"/>
    <w:rsid w:val="00090E8E"/>
    <w:rsid w:val="00092B1C"/>
    <w:rsid w:val="00092C44"/>
    <w:rsid w:val="00094528"/>
    <w:rsid w:val="000A621C"/>
    <w:rsid w:val="000D139E"/>
    <w:rsid w:val="000E0D71"/>
    <w:rsid w:val="000E228F"/>
    <w:rsid w:val="000E30C2"/>
    <w:rsid w:val="000E4759"/>
    <w:rsid w:val="000E59FF"/>
    <w:rsid w:val="000E6F1C"/>
    <w:rsid w:val="000E7A5D"/>
    <w:rsid w:val="000F0135"/>
    <w:rsid w:val="000F0685"/>
    <w:rsid w:val="000F178B"/>
    <w:rsid w:val="000F1CD6"/>
    <w:rsid w:val="000F51CB"/>
    <w:rsid w:val="000F5A75"/>
    <w:rsid w:val="000F5C50"/>
    <w:rsid w:val="00107C5A"/>
    <w:rsid w:val="00130022"/>
    <w:rsid w:val="00135305"/>
    <w:rsid w:val="001405AF"/>
    <w:rsid w:val="00141BA2"/>
    <w:rsid w:val="00150511"/>
    <w:rsid w:val="0015356A"/>
    <w:rsid w:val="0015634C"/>
    <w:rsid w:val="001608D9"/>
    <w:rsid w:val="001638A7"/>
    <w:rsid w:val="001711FA"/>
    <w:rsid w:val="0017779B"/>
    <w:rsid w:val="00181878"/>
    <w:rsid w:val="00181E90"/>
    <w:rsid w:val="00182CB0"/>
    <w:rsid w:val="00190585"/>
    <w:rsid w:val="00191268"/>
    <w:rsid w:val="001A32C2"/>
    <w:rsid w:val="001A683D"/>
    <w:rsid w:val="001B37F4"/>
    <w:rsid w:val="001C2087"/>
    <w:rsid w:val="001D20CD"/>
    <w:rsid w:val="001E3C43"/>
    <w:rsid w:val="001F2216"/>
    <w:rsid w:val="00200548"/>
    <w:rsid w:val="00201B75"/>
    <w:rsid w:val="002063FF"/>
    <w:rsid w:val="002076A4"/>
    <w:rsid w:val="002237BB"/>
    <w:rsid w:val="002273FC"/>
    <w:rsid w:val="00237139"/>
    <w:rsid w:val="00242D5C"/>
    <w:rsid w:val="00243B38"/>
    <w:rsid w:val="0025706E"/>
    <w:rsid w:val="0027123C"/>
    <w:rsid w:val="0027471A"/>
    <w:rsid w:val="00276ECE"/>
    <w:rsid w:val="00281ED6"/>
    <w:rsid w:val="00293F2C"/>
    <w:rsid w:val="002A7490"/>
    <w:rsid w:val="002A7E44"/>
    <w:rsid w:val="002B4E0E"/>
    <w:rsid w:val="002B4F54"/>
    <w:rsid w:val="002B7FAD"/>
    <w:rsid w:val="002C2653"/>
    <w:rsid w:val="002C35CF"/>
    <w:rsid w:val="002C55DC"/>
    <w:rsid w:val="002D56A4"/>
    <w:rsid w:val="002D6F72"/>
    <w:rsid w:val="002E2172"/>
    <w:rsid w:val="002E2C63"/>
    <w:rsid w:val="002E56F0"/>
    <w:rsid w:val="002F59FC"/>
    <w:rsid w:val="002F6CC5"/>
    <w:rsid w:val="002F6ECC"/>
    <w:rsid w:val="003024C1"/>
    <w:rsid w:val="00311FB2"/>
    <w:rsid w:val="00314A67"/>
    <w:rsid w:val="00333219"/>
    <w:rsid w:val="00334F9F"/>
    <w:rsid w:val="003368DA"/>
    <w:rsid w:val="00346573"/>
    <w:rsid w:val="003468D1"/>
    <w:rsid w:val="0035310A"/>
    <w:rsid w:val="00362A17"/>
    <w:rsid w:val="00365813"/>
    <w:rsid w:val="00376370"/>
    <w:rsid w:val="0038120C"/>
    <w:rsid w:val="00383944"/>
    <w:rsid w:val="0038525F"/>
    <w:rsid w:val="0038791B"/>
    <w:rsid w:val="00387C53"/>
    <w:rsid w:val="003906A8"/>
    <w:rsid w:val="00391E02"/>
    <w:rsid w:val="00393EDF"/>
    <w:rsid w:val="00397BD6"/>
    <w:rsid w:val="003A6302"/>
    <w:rsid w:val="003B276D"/>
    <w:rsid w:val="003B5D78"/>
    <w:rsid w:val="003B7FA3"/>
    <w:rsid w:val="003C0129"/>
    <w:rsid w:val="003D3DAD"/>
    <w:rsid w:val="003D3E8B"/>
    <w:rsid w:val="003F6EAF"/>
    <w:rsid w:val="00410797"/>
    <w:rsid w:val="00416964"/>
    <w:rsid w:val="00422FA0"/>
    <w:rsid w:val="004412AB"/>
    <w:rsid w:val="0044326C"/>
    <w:rsid w:val="00444B74"/>
    <w:rsid w:val="00456915"/>
    <w:rsid w:val="004573C7"/>
    <w:rsid w:val="004657E0"/>
    <w:rsid w:val="00466DFB"/>
    <w:rsid w:val="004750EF"/>
    <w:rsid w:val="004948E1"/>
    <w:rsid w:val="00496267"/>
    <w:rsid w:val="004B410C"/>
    <w:rsid w:val="004B5547"/>
    <w:rsid w:val="004D749E"/>
    <w:rsid w:val="004D7DB9"/>
    <w:rsid w:val="004E53AD"/>
    <w:rsid w:val="004E6B37"/>
    <w:rsid w:val="00501F79"/>
    <w:rsid w:val="00502D5F"/>
    <w:rsid w:val="005035C4"/>
    <w:rsid w:val="00517E6D"/>
    <w:rsid w:val="00531144"/>
    <w:rsid w:val="00533BF2"/>
    <w:rsid w:val="005513A1"/>
    <w:rsid w:val="00552DF0"/>
    <w:rsid w:val="00560BDC"/>
    <w:rsid w:val="00561E12"/>
    <w:rsid w:val="005751C6"/>
    <w:rsid w:val="005808C4"/>
    <w:rsid w:val="005845E9"/>
    <w:rsid w:val="0059743A"/>
    <w:rsid w:val="005A376B"/>
    <w:rsid w:val="005B3B02"/>
    <w:rsid w:val="005B5EDF"/>
    <w:rsid w:val="005C16AD"/>
    <w:rsid w:val="005C25B8"/>
    <w:rsid w:val="005C5D93"/>
    <w:rsid w:val="005C74DC"/>
    <w:rsid w:val="005D55C1"/>
    <w:rsid w:val="005E655C"/>
    <w:rsid w:val="005F0227"/>
    <w:rsid w:val="005F0BAE"/>
    <w:rsid w:val="005F0BCC"/>
    <w:rsid w:val="005F1E76"/>
    <w:rsid w:val="005F50A6"/>
    <w:rsid w:val="005F5431"/>
    <w:rsid w:val="00600AD0"/>
    <w:rsid w:val="00602066"/>
    <w:rsid w:val="00611DCA"/>
    <w:rsid w:val="00616D11"/>
    <w:rsid w:val="00625977"/>
    <w:rsid w:val="00626676"/>
    <w:rsid w:val="006300B9"/>
    <w:rsid w:val="006301C9"/>
    <w:rsid w:val="00632B02"/>
    <w:rsid w:val="00640087"/>
    <w:rsid w:val="00642489"/>
    <w:rsid w:val="006431F6"/>
    <w:rsid w:val="00650F17"/>
    <w:rsid w:val="006511C9"/>
    <w:rsid w:val="00655C4B"/>
    <w:rsid w:val="0066342B"/>
    <w:rsid w:val="00665613"/>
    <w:rsid w:val="00667DE6"/>
    <w:rsid w:val="00682938"/>
    <w:rsid w:val="006A0862"/>
    <w:rsid w:val="006B2712"/>
    <w:rsid w:val="006C0D8F"/>
    <w:rsid w:val="006D089A"/>
    <w:rsid w:val="006E0E64"/>
    <w:rsid w:val="006E5F2A"/>
    <w:rsid w:val="006F2108"/>
    <w:rsid w:val="006F39DF"/>
    <w:rsid w:val="00702C5D"/>
    <w:rsid w:val="0072059E"/>
    <w:rsid w:val="00726C27"/>
    <w:rsid w:val="0074041D"/>
    <w:rsid w:val="0074367C"/>
    <w:rsid w:val="00750B1A"/>
    <w:rsid w:val="00754036"/>
    <w:rsid w:val="00763486"/>
    <w:rsid w:val="00763FFE"/>
    <w:rsid w:val="00767A40"/>
    <w:rsid w:val="007715E8"/>
    <w:rsid w:val="00771B47"/>
    <w:rsid w:val="00786862"/>
    <w:rsid w:val="00786896"/>
    <w:rsid w:val="0079668D"/>
    <w:rsid w:val="007967D2"/>
    <w:rsid w:val="007A0BEC"/>
    <w:rsid w:val="007A113E"/>
    <w:rsid w:val="007B0F6B"/>
    <w:rsid w:val="007B3C4A"/>
    <w:rsid w:val="007B3E9A"/>
    <w:rsid w:val="007C5267"/>
    <w:rsid w:val="007E62DB"/>
    <w:rsid w:val="008001D4"/>
    <w:rsid w:val="008003F5"/>
    <w:rsid w:val="008032DB"/>
    <w:rsid w:val="00803718"/>
    <w:rsid w:val="00803AE9"/>
    <w:rsid w:val="00822D11"/>
    <w:rsid w:val="00823EE3"/>
    <w:rsid w:val="008300C4"/>
    <w:rsid w:val="00832B2E"/>
    <w:rsid w:val="00834144"/>
    <w:rsid w:val="00841B9B"/>
    <w:rsid w:val="00866ADA"/>
    <w:rsid w:val="008678CC"/>
    <w:rsid w:val="00875568"/>
    <w:rsid w:val="0088094A"/>
    <w:rsid w:val="008867D7"/>
    <w:rsid w:val="00893414"/>
    <w:rsid w:val="00896007"/>
    <w:rsid w:val="008968A2"/>
    <w:rsid w:val="008A05ED"/>
    <w:rsid w:val="008A4858"/>
    <w:rsid w:val="008B71FB"/>
    <w:rsid w:val="008C563F"/>
    <w:rsid w:val="008C7568"/>
    <w:rsid w:val="008D322F"/>
    <w:rsid w:val="008D7726"/>
    <w:rsid w:val="008E3287"/>
    <w:rsid w:val="008E49FF"/>
    <w:rsid w:val="008E6D82"/>
    <w:rsid w:val="008F0754"/>
    <w:rsid w:val="008F0979"/>
    <w:rsid w:val="008F107B"/>
    <w:rsid w:val="00903ADE"/>
    <w:rsid w:val="009049B0"/>
    <w:rsid w:val="0090728D"/>
    <w:rsid w:val="00914B88"/>
    <w:rsid w:val="0092124C"/>
    <w:rsid w:val="00930AFC"/>
    <w:rsid w:val="009318AD"/>
    <w:rsid w:val="0094210C"/>
    <w:rsid w:val="00947D22"/>
    <w:rsid w:val="0095015A"/>
    <w:rsid w:val="00956CEA"/>
    <w:rsid w:val="009668A0"/>
    <w:rsid w:val="0097572C"/>
    <w:rsid w:val="00975F11"/>
    <w:rsid w:val="0098021C"/>
    <w:rsid w:val="00982C43"/>
    <w:rsid w:val="00992EFF"/>
    <w:rsid w:val="00993356"/>
    <w:rsid w:val="00996C5C"/>
    <w:rsid w:val="009A7747"/>
    <w:rsid w:val="009A7E50"/>
    <w:rsid w:val="009B3C80"/>
    <w:rsid w:val="009B6E23"/>
    <w:rsid w:val="009D03BA"/>
    <w:rsid w:val="009D737D"/>
    <w:rsid w:val="009E6FB9"/>
    <w:rsid w:val="009E7006"/>
    <w:rsid w:val="009F53A7"/>
    <w:rsid w:val="009F5D87"/>
    <w:rsid w:val="00A013ED"/>
    <w:rsid w:val="00A04518"/>
    <w:rsid w:val="00A211E7"/>
    <w:rsid w:val="00A3069F"/>
    <w:rsid w:val="00A31B7E"/>
    <w:rsid w:val="00A32F91"/>
    <w:rsid w:val="00A348E6"/>
    <w:rsid w:val="00A4227E"/>
    <w:rsid w:val="00A453AD"/>
    <w:rsid w:val="00A46911"/>
    <w:rsid w:val="00A758AF"/>
    <w:rsid w:val="00A7613B"/>
    <w:rsid w:val="00A844F3"/>
    <w:rsid w:val="00A960E8"/>
    <w:rsid w:val="00AA6A6D"/>
    <w:rsid w:val="00AB5703"/>
    <w:rsid w:val="00AC2884"/>
    <w:rsid w:val="00AC2ADE"/>
    <w:rsid w:val="00AD3C39"/>
    <w:rsid w:val="00AD4CB6"/>
    <w:rsid w:val="00AE1C0D"/>
    <w:rsid w:val="00AE52F9"/>
    <w:rsid w:val="00AE5A65"/>
    <w:rsid w:val="00AE6445"/>
    <w:rsid w:val="00B26464"/>
    <w:rsid w:val="00B26B5D"/>
    <w:rsid w:val="00B275FE"/>
    <w:rsid w:val="00B303F7"/>
    <w:rsid w:val="00B30843"/>
    <w:rsid w:val="00B4452C"/>
    <w:rsid w:val="00B452C3"/>
    <w:rsid w:val="00B47AE9"/>
    <w:rsid w:val="00B50859"/>
    <w:rsid w:val="00B524E7"/>
    <w:rsid w:val="00B87A43"/>
    <w:rsid w:val="00B92634"/>
    <w:rsid w:val="00BB1686"/>
    <w:rsid w:val="00BB41BB"/>
    <w:rsid w:val="00BC5658"/>
    <w:rsid w:val="00BC63D1"/>
    <w:rsid w:val="00BD127F"/>
    <w:rsid w:val="00BD3875"/>
    <w:rsid w:val="00BE093E"/>
    <w:rsid w:val="00BE6082"/>
    <w:rsid w:val="00BF3972"/>
    <w:rsid w:val="00BF5873"/>
    <w:rsid w:val="00C071B1"/>
    <w:rsid w:val="00C11D0F"/>
    <w:rsid w:val="00C2292B"/>
    <w:rsid w:val="00C33787"/>
    <w:rsid w:val="00C34224"/>
    <w:rsid w:val="00C3749E"/>
    <w:rsid w:val="00C520E7"/>
    <w:rsid w:val="00C536BF"/>
    <w:rsid w:val="00C5500E"/>
    <w:rsid w:val="00C60D0C"/>
    <w:rsid w:val="00C61C33"/>
    <w:rsid w:val="00C66416"/>
    <w:rsid w:val="00C84A83"/>
    <w:rsid w:val="00CA3547"/>
    <w:rsid w:val="00CA65C7"/>
    <w:rsid w:val="00CB49AB"/>
    <w:rsid w:val="00CC012A"/>
    <w:rsid w:val="00CC66F9"/>
    <w:rsid w:val="00CD56D5"/>
    <w:rsid w:val="00CD6641"/>
    <w:rsid w:val="00CE25A6"/>
    <w:rsid w:val="00CE7D0A"/>
    <w:rsid w:val="00CF0E14"/>
    <w:rsid w:val="00CF17A5"/>
    <w:rsid w:val="00D00197"/>
    <w:rsid w:val="00D040DF"/>
    <w:rsid w:val="00D06259"/>
    <w:rsid w:val="00D12BAC"/>
    <w:rsid w:val="00D156D0"/>
    <w:rsid w:val="00D15951"/>
    <w:rsid w:val="00D21965"/>
    <w:rsid w:val="00D222EC"/>
    <w:rsid w:val="00D22F2B"/>
    <w:rsid w:val="00D2616A"/>
    <w:rsid w:val="00D31A02"/>
    <w:rsid w:val="00D32DEF"/>
    <w:rsid w:val="00D45893"/>
    <w:rsid w:val="00D57E9C"/>
    <w:rsid w:val="00D815E2"/>
    <w:rsid w:val="00D8621C"/>
    <w:rsid w:val="00D92D4E"/>
    <w:rsid w:val="00D965BB"/>
    <w:rsid w:val="00DA0DC6"/>
    <w:rsid w:val="00DA148D"/>
    <w:rsid w:val="00DA6D50"/>
    <w:rsid w:val="00DB7BED"/>
    <w:rsid w:val="00DC1AC5"/>
    <w:rsid w:val="00DC3B0C"/>
    <w:rsid w:val="00DD360A"/>
    <w:rsid w:val="00DD72E8"/>
    <w:rsid w:val="00DE687F"/>
    <w:rsid w:val="00DF14A5"/>
    <w:rsid w:val="00DF5041"/>
    <w:rsid w:val="00E03849"/>
    <w:rsid w:val="00E1632B"/>
    <w:rsid w:val="00E165FA"/>
    <w:rsid w:val="00E17F3F"/>
    <w:rsid w:val="00E3297D"/>
    <w:rsid w:val="00E32B33"/>
    <w:rsid w:val="00E3490F"/>
    <w:rsid w:val="00E34D31"/>
    <w:rsid w:val="00E35C50"/>
    <w:rsid w:val="00E50C7E"/>
    <w:rsid w:val="00E54E29"/>
    <w:rsid w:val="00E6449B"/>
    <w:rsid w:val="00E6466F"/>
    <w:rsid w:val="00E6541B"/>
    <w:rsid w:val="00E8358A"/>
    <w:rsid w:val="00E869DB"/>
    <w:rsid w:val="00E91685"/>
    <w:rsid w:val="00E91784"/>
    <w:rsid w:val="00E93328"/>
    <w:rsid w:val="00EA0976"/>
    <w:rsid w:val="00EA0A19"/>
    <w:rsid w:val="00EA0F71"/>
    <w:rsid w:val="00EA5BD8"/>
    <w:rsid w:val="00EB325C"/>
    <w:rsid w:val="00EB7E1B"/>
    <w:rsid w:val="00EC0E9F"/>
    <w:rsid w:val="00ED065B"/>
    <w:rsid w:val="00ED2042"/>
    <w:rsid w:val="00ED323D"/>
    <w:rsid w:val="00ED3660"/>
    <w:rsid w:val="00EF14F1"/>
    <w:rsid w:val="00EF4A8A"/>
    <w:rsid w:val="00EF703C"/>
    <w:rsid w:val="00F04004"/>
    <w:rsid w:val="00F05B7E"/>
    <w:rsid w:val="00F06326"/>
    <w:rsid w:val="00F124A6"/>
    <w:rsid w:val="00F127C4"/>
    <w:rsid w:val="00F12B58"/>
    <w:rsid w:val="00F20D0F"/>
    <w:rsid w:val="00F278E2"/>
    <w:rsid w:val="00F31B74"/>
    <w:rsid w:val="00F4225A"/>
    <w:rsid w:val="00F43547"/>
    <w:rsid w:val="00F43C88"/>
    <w:rsid w:val="00F4414B"/>
    <w:rsid w:val="00F44650"/>
    <w:rsid w:val="00F44A73"/>
    <w:rsid w:val="00F45848"/>
    <w:rsid w:val="00F501D2"/>
    <w:rsid w:val="00F50F42"/>
    <w:rsid w:val="00F5571C"/>
    <w:rsid w:val="00F613FB"/>
    <w:rsid w:val="00F661FF"/>
    <w:rsid w:val="00F70AA7"/>
    <w:rsid w:val="00F72D10"/>
    <w:rsid w:val="00F72D44"/>
    <w:rsid w:val="00F769EF"/>
    <w:rsid w:val="00F806FC"/>
    <w:rsid w:val="00F8094F"/>
    <w:rsid w:val="00F80C06"/>
    <w:rsid w:val="00F81C61"/>
    <w:rsid w:val="00F86AFB"/>
    <w:rsid w:val="00F915A0"/>
    <w:rsid w:val="00F92B78"/>
    <w:rsid w:val="00F9568A"/>
    <w:rsid w:val="00FA192B"/>
    <w:rsid w:val="00FB10C3"/>
    <w:rsid w:val="00FB18C8"/>
    <w:rsid w:val="00FB1EA0"/>
    <w:rsid w:val="00FC61AD"/>
    <w:rsid w:val="00FC7404"/>
    <w:rsid w:val="00FD66CA"/>
    <w:rsid w:val="00FE30C2"/>
    <w:rsid w:val="00FE5624"/>
    <w:rsid w:val="00FF4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61AF"/>
  <w15:chartTrackingRefBased/>
  <w15:docId w15:val="{B6A0502B-7031-4BF5-9898-5D1CB6C9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10C"/>
    <w:pPr>
      <w:jc w:val="both"/>
    </w:pPr>
    <w:rPr>
      <w:rFonts w:ascii="Times New Roman" w:hAnsi="Times New Roman"/>
      <w:sz w:val="24"/>
    </w:rPr>
  </w:style>
  <w:style w:type="paragraph" w:styleId="Heading1">
    <w:name w:val="heading 1"/>
    <w:basedOn w:val="Normal"/>
    <w:next w:val="Normal"/>
    <w:link w:val="Heading1Char"/>
    <w:uiPriority w:val="9"/>
    <w:qFormat/>
    <w:rsid w:val="004B410C"/>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9"/>
    <w:unhideWhenUsed/>
    <w:qFormat/>
    <w:rsid w:val="004B410C"/>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4B410C"/>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qFormat/>
    <w:rsid w:val="004B410C"/>
    <w:pPr>
      <w:keepNext/>
      <w:keepLines/>
      <w:spacing w:before="40" w:after="0"/>
      <w:outlineLvl w:val="3"/>
    </w:pPr>
    <w:rPr>
      <w:rFonts w:ascii="Cambria" w:eastAsia="MS Gothic" w:hAnsi="Cambria" w:cs="Times New Roman"/>
      <w:i/>
      <w:iCs/>
      <w:color w:val="365F91"/>
      <w:sz w:val="20"/>
      <w:szCs w:val="20"/>
    </w:rPr>
  </w:style>
  <w:style w:type="paragraph" w:styleId="Heading5">
    <w:name w:val="heading 5"/>
    <w:basedOn w:val="Normal"/>
    <w:next w:val="Normal"/>
    <w:link w:val="Heading5Char"/>
    <w:uiPriority w:val="9"/>
    <w:qFormat/>
    <w:rsid w:val="004B410C"/>
    <w:pPr>
      <w:keepNext/>
      <w:keepLines/>
      <w:spacing w:before="40" w:after="0" w:line="240" w:lineRule="auto"/>
      <w:outlineLvl w:val="4"/>
    </w:pPr>
    <w:rPr>
      <w:rFonts w:ascii="Cambria" w:eastAsia="MS Gothic" w:hAnsi="Cambria" w:cs="Times New Roman"/>
      <w:color w:val="365F91"/>
      <w:szCs w:val="24"/>
    </w:rPr>
  </w:style>
  <w:style w:type="paragraph" w:styleId="Heading6">
    <w:name w:val="heading 6"/>
    <w:basedOn w:val="Normal"/>
    <w:next w:val="Normal"/>
    <w:link w:val="Heading6Char"/>
    <w:uiPriority w:val="9"/>
    <w:semiHidden/>
    <w:unhideWhenUsed/>
    <w:qFormat/>
    <w:rsid w:val="004B410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B410C"/>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9"/>
    <w:qFormat/>
    <w:rsid w:val="004B410C"/>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sid w:val="004B410C"/>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4B410C"/>
    <w:rPr>
      <w:rFonts w:ascii="Cambria" w:eastAsia="MS Gothic" w:hAnsi="Cambria" w:cs="Times New Roman"/>
      <w:i/>
      <w:iCs/>
      <w:color w:val="365F91"/>
      <w:sz w:val="20"/>
      <w:szCs w:val="20"/>
    </w:rPr>
  </w:style>
  <w:style w:type="character" w:customStyle="1" w:styleId="Heading5Char">
    <w:name w:val="Heading 5 Char"/>
    <w:basedOn w:val="DefaultParagraphFont"/>
    <w:link w:val="Heading5"/>
    <w:uiPriority w:val="9"/>
    <w:rsid w:val="004B410C"/>
    <w:rPr>
      <w:rFonts w:ascii="Cambria" w:eastAsia="MS Gothic" w:hAnsi="Cambria" w:cs="Times New Roman"/>
      <w:color w:val="365F91"/>
      <w:sz w:val="24"/>
      <w:szCs w:val="24"/>
    </w:rPr>
  </w:style>
  <w:style w:type="character" w:customStyle="1" w:styleId="Heading6Char">
    <w:name w:val="Heading 6 Char"/>
    <w:basedOn w:val="DefaultParagraphFont"/>
    <w:link w:val="Heading6"/>
    <w:uiPriority w:val="9"/>
    <w:semiHidden/>
    <w:rsid w:val="004B410C"/>
    <w:rPr>
      <w:rFonts w:asciiTheme="majorHAnsi" w:eastAsiaTheme="majorEastAsia" w:hAnsiTheme="majorHAnsi" w:cstheme="majorBidi"/>
      <w:color w:val="1F3763" w:themeColor="accent1" w:themeShade="7F"/>
      <w:sz w:val="24"/>
    </w:rPr>
  </w:style>
  <w:style w:type="paragraph" w:styleId="ListParagraph">
    <w:name w:val="List Paragraph"/>
    <w:basedOn w:val="Normal"/>
    <w:link w:val="ListParagraphChar"/>
    <w:uiPriority w:val="34"/>
    <w:qFormat/>
    <w:rsid w:val="004B410C"/>
    <w:pPr>
      <w:spacing w:after="200" w:line="276" w:lineRule="auto"/>
      <w:ind w:left="720"/>
      <w:contextualSpacing/>
    </w:pPr>
    <w:rPr>
      <w:lang w:val="en-GB"/>
    </w:rPr>
  </w:style>
  <w:style w:type="character" w:customStyle="1" w:styleId="ListParagraphChar">
    <w:name w:val="List Paragraph Char"/>
    <w:link w:val="ListParagraph"/>
    <w:uiPriority w:val="34"/>
    <w:rsid w:val="004B410C"/>
    <w:rPr>
      <w:rFonts w:ascii="Times New Roman" w:hAnsi="Times New Roman"/>
      <w:sz w:val="24"/>
      <w:lang w:val="en-GB"/>
    </w:rPr>
  </w:style>
  <w:style w:type="paragraph" w:styleId="NoSpacing">
    <w:name w:val="No Spacing"/>
    <w:link w:val="NoSpacingChar"/>
    <w:uiPriority w:val="1"/>
    <w:qFormat/>
    <w:rsid w:val="004B410C"/>
    <w:pPr>
      <w:spacing w:after="0" w:line="240" w:lineRule="auto"/>
    </w:pPr>
    <w:rPr>
      <w:lang w:val="en-GB"/>
    </w:rPr>
  </w:style>
  <w:style w:type="character" w:customStyle="1" w:styleId="NoSpacingChar">
    <w:name w:val="No Spacing Char"/>
    <w:basedOn w:val="DefaultParagraphFont"/>
    <w:link w:val="NoSpacing"/>
    <w:uiPriority w:val="1"/>
    <w:rsid w:val="004B410C"/>
    <w:rPr>
      <w:lang w:val="en-GB"/>
    </w:rPr>
  </w:style>
  <w:style w:type="paragraph" w:customStyle="1" w:styleId="Default">
    <w:name w:val="Default"/>
    <w:uiPriority w:val="99"/>
    <w:qFormat/>
    <w:rsid w:val="004B410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qFormat/>
    <w:rsid w:val="004B4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4B410C"/>
    <w:pPr>
      <w:spacing w:after="0" w:line="240" w:lineRule="auto"/>
      <w:ind w:left="720"/>
      <w:contextualSpacing/>
    </w:pPr>
    <w:rPr>
      <w:rFonts w:eastAsia="Times New Roman" w:cs="Times New Roman"/>
      <w:szCs w:val="24"/>
    </w:rPr>
  </w:style>
  <w:style w:type="paragraph" w:customStyle="1" w:styleId="MediumGrid21">
    <w:name w:val="Medium Grid 21"/>
    <w:link w:val="MediumGrid2Char"/>
    <w:uiPriority w:val="1"/>
    <w:qFormat/>
    <w:rsid w:val="004B410C"/>
    <w:pPr>
      <w:spacing w:after="0" w:line="240" w:lineRule="auto"/>
    </w:pPr>
    <w:rPr>
      <w:rFonts w:ascii="Calibri" w:eastAsia="Calibri" w:hAnsi="Calibri" w:cs="Times New Roman"/>
      <w:lang w:val="en-GB"/>
    </w:rPr>
  </w:style>
  <w:style w:type="character" w:customStyle="1" w:styleId="MediumGrid2Char">
    <w:name w:val="Medium Grid 2 Char"/>
    <w:link w:val="MediumGrid21"/>
    <w:uiPriority w:val="1"/>
    <w:locked/>
    <w:rsid w:val="004B410C"/>
    <w:rPr>
      <w:rFonts w:ascii="Calibri" w:eastAsia="Calibri" w:hAnsi="Calibri" w:cs="Times New Roman"/>
      <w:lang w:val="en-GB"/>
    </w:rPr>
  </w:style>
  <w:style w:type="paragraph" w:customStyle="1" w:styleId="ColorfulList-Accent11">
    <w:name w:val="Colorful List - Accent 11"/>
    <w:basedOn w:val="Normal"/>
    <w:uiPriority w:val="34"/>
    <w:qFormat/>
    <w:rsid w:val="004B410C"/>
    <w:pPr>
      <w:spacing w:after="200" w:line="276" w:lineRule="auto"/>
      <w:ind w:left="720"/>
      <w:contextualSpacing/>
    </w:pPr>
    <w:rPr>
      <w:rFonts w:ascii="Calibri" w:eastAsia="Calibri" w:hAnsi="Calibri" w:cs="Times New Roman"/>
    </w:rPr>
  </w:style>
  <w:style w:type="paragraph" w:customStyle="1" w:styleId="LightList-Accent51">
    <w:name w:val="Light List - Accent 51"/>
    <w:basedOn w:val="Normal"/>
    <w:uiPriority w:val="34"/>
    <w:qFormat/>
    <w:rsid w:val="004B410C"/>
    <w:pPr>
      <w:spacing w:after="0" w:line="240" w:lineRule="auto"/>
      <w:ind w:left="720"/>
      <w:contextualSpacing/>
    </w:pPr>
    <w:rPr>
      <w:rFonts w:eastAsia="Times New Roman" w:cs="Times New Roman"/>
      <w:szCs w:val="24"/>
    </w:rPr>
  </w:style>
  <w:style w:type="paragraph" w:customStyle="1" w:styleId="MediumGrid22">
    <w:name w:val="Medium Grid 22"/>
    <w:uiPriority w:val="1"/>
    <w:qFormat/>
    <w:rsid w:val="004B410C"/>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B410C"/>
    <w:pPr>
      <w:widowControl w:val="0"/>
      <w:autoSpaceDE w:val="0"/>
      <w:autoSpaceDN w:val="0"/>
      <w:spacing w:after="0" w:line="240" w:lineRule="auto"/>
      <w:ind w:left="103"/>
    </w:pPr>
    <w:rPr>
      <w:rFonts w:ascii="Calibri" w:eastAsia="Calibri" w:hAnsi="Calibri" w:cs="Calibri"/>
      <w:lang w:bidi="en-US"/>
    </w:rPr>
  </w:style>
  <w:style w:type="paragraph" w:styleId="Caption">
    <w:name w:val="caption"/>
    <w:basedOn w:val="Normal"/>
    <w:next w:val="Normal"/>
    <w:uiPriority w:val="35"/>
    <w:unhideWhenUsed/>
    <w:qFormat/>
    <w:rsid w:val="004B410C"/>
    <w:pPr>
      <w:spacing w:after="200" w:line="240" w:lineRule="auto"/>
    </w:pPr>
    <w:rPr>
      <w:rFonts w:eastAsiaTheme="minorEastAsia"/>
      <w:b/>
      <w:bCs/>
      <w:szCs w:val="18"/>
    </w:rPr>
  </w:style>
  <w:style w:type="paragraph" w:styleId="Subtitle">
    <w:name w:val="Subtitle"/>
    <w:basedOn w:val="Normal"/>
    <w:next w:val="Normal"/>
    <w:link w:val="SubtitleChar"/>
    <w:uiPriority w:val="11"/>
    <w:qFormat/>
    <w:rsid w:val="004B410C"/>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410C"/>
    <w:rPr>
      <w:rFonts w:ascii="Times New Roman" w:eastAsiaTheme="minorEastAsia" w:hAnsi="Times New Roman"/>
      <w:color w:val="5A5A5A" w:themeColor="text1" w:themeTint="A5"/>
      <w:spacing w:val="15"/>
      <w:sz w:val="24"/>
    </w:rPr>
  </w:style>
  <w:style w:type="character" w:styleId="Strong">
    <w:name w:val="Strong"/>
    <w:uiPriority w:val="22"/>
    <w:qFormat/>
    <w:rsid w:val="004B410C"/>
    <w:rPr>
      <w:b/>
      <w:bCs/>
    </w:rPr>
  </w:style>
  <w:style w:type="character" w:styleId="Emphasis">
    <w:name w:val="Emphasis"/>
    <w:uiPriority w:val="20"/>
    <w:qFormat/>
    <w:rsid w:val="004B410C"/>
    <w:rPr>
      <w:i/>
      <w:iCs/>
    </w:rPr>
  </w:style>
  <w:style w:type="paragraph" w:styleId="BodyText">
    <w:name w:val="Body Text"/>
    <w:basedOn w:val="Normal"/>
    <w:link w:val="BodyTextChar"/>
    <w:uiPriority w:val="1"/>
    <w:qFormat/>
    <w:rsid w:val="004B410C"/>
    <w:pPr>
      <w:widowControl w:val="0"/>
      <w:spacing w:after="0" w:line="240" w:lineRule="auto"/>
    </w:pPr>
    <w:rPr>
      <w:rFonts w:eastAsia="Times New Roman" w:cs="Times New Roman"/>
      <w:i/>
      <w:sz w:val="20"/>
      <w:szCs w:val="20"/>
    </w:rPr>
  </w:style>
  <w:style w:type="character" w:customStyle="1" w:styleId="BodyTextChar">
    <w:name w:val="Body Text Char"/>
    <w:basedOn w:val="DefaultParagraphFont"/>
    <w:link w:val="BodyText"/>
    <w:uiPriority w:val="1"/>
    <w:rsid w:val="004B410C"/>
    <w:rPr>
      <w:rFonts w:ascii="Times New Roman" w:eastAsia="Times New Roman" w:hAnsi="Times New Roman" w:cs="Times New Roman"/>
      <w:i/>
      <w:sz w:val="20"/>
      <w:szCs w:val="20"/>
    </w:rPr>
  </w:style>
  <w:style w:type="paragraph" w:styleId="Header">
    <w:name w:val="header"/>
    <w:basedOn w:val="Normal"/>
    <w:link w:val="HeaderChar"/>
    <w:uiPriority w:val="99"/>
    <w:unhideWhenUsed/>
    <w:rsid w:val="004B4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10C"/>
    <w:rPr>
      <w:rFonts w:ascii="Times New Roman" w:hAnsi="Times New Roman"/>
      <w:sz w:val="24"/>
    </w:rPr>
  </w:style>
  <w:style w:type="paragraph" w:styleId="Footer">
    <w:name w:val="footer"/>
    <w:basedOn w:val="Normal"/>
    <w:link w:val="FooterChar"/>
    <w:uiPriority w:val="99"/>
    <w:unhideWhenUsed/>
    <w:rsid w:val="004B4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10C"/>
    <w:rPr>
      <w:rFonts w:ascii="Times New Roman" w:hAnsi="Times New Roman"/>
      <w:sz w:val="24"/>
    </w:rPr>
  </w:style>
  <w:style w:type="character" w:customStyle="1" w:styleId="reference-text">
    <w:name w:val="reference-text"/>
    <w:basedOn w:val="DefaultParagraphFont"/>
    <w:rsid w:val="004B410C"/>
  </w:style>
  <w:style w:type="character" w:styleId="Hyperlink">
    <w:name w:val="Hyperlink"/>
    <w:basedOn w:val="DefaultParagraphFont"/>
    <w:uiPriority w:val="99"/>
    <w:unhideWhenUsed/>
    <w:rsid w:val="004B410C"/>
    <w:rPr>
      <w:color w:val="0563C1" w:themeColor="hyperlink"/>
      <w:u w:val="single"/>
    </w:rPr>
  </w:style>
  <w:style w:type="character" w:styleId="CommentReference">
    <w:name w:val="annotation reference"/>
    <w:basedOn w:val="DefaultParagraphFont"/>
    <w:uiPriority w:val="99"/>
    <w:semiHidden/>
    <w:unhideWhenUsed/>
    <w:rsid w:val="004B410C"/>
    <w:rPr>
      <w:sz w:val="16"/>
      <w:szCs w:val="16"/>
    </w:rPr>
  </w:style>
  <w:style w:type="paragraph" w:styleId="CommentText">
    <w:name w:val="annotation text"/>
    <w:basedOn w:val="Normal"/>
    <w:link w:val="CommentTextChar"/>
    <w:uiPriority w:val="99"/>
    <w:unhideWhenUsed/>
    <w:rsid w:val="004B410C"/>
    <w:pPr>
      <w:spacing w:line="240" w:lineRule="auto"/>
    </w:pPr>
    <w:rPr>
      <w:sz w:val="20"/>
      <w:szCs w:val="20"/>
    </w:rPr>
  </w:style>
  <w:style w:type="character" w:customStyle="1" w:styleId="CommentTextChar">
    <w:name w:val="Comment Text Char"/>
    <w:basedOn w:val="DefaultParagraphFont"/>
    <w:link w:val="CommentText"/>
    <w:uiPriority w:val="99"/>
    <w:rsid w:val="004B410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B410C"/>
    <w:rPr>
      <w:b/>
      <w:bCs/>
    </w:rPr>
  </w:style>
  <w:style w:type="character" w:customStyle="1" w:styleId="CommentSubjectChar">
    <w:name w:val="Comment Subject Char"/>
    <w:basedOn w:val="CommentTextChar"/>
    <w:link w:val="CommentSubject"/>
    <w:uiPriority w:val="99"/>
    <w:semiHidden/>
    <w:rsid w:val="004B410C"/>
    <w:rPr>
      <w:rFonts w:ascii="Times New Roman" w:hAnsi="Times New Roman"/>
      <w:b/>
      <w:bCs/>
      <w:sz w:val="20"/>
      <w:szCs w:val="20"/>
    </w:rPr>
  </w:style>
  <w:style w:type="paragraph" w:styleId="BalloonText">
    <w:name w:val="Balloon Text"/>
    <w:basedOn w:val="Normal"/>
    <w:link w:val="BalloonTextChar"/>
    <w:uiPriority w:val="99"/>
    <w:semiHidden/>
    <w:unhideWhenUsed/>
    <w:rsid w:val="004B4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10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B410C"/>
    <w:rPr>
      <w:color w:val="605E5C"/>
      <w:shd w:val="clear" w:color="auto" w:fill="E1DFDD"/>
    </w:rPr>
  </w:style>
  <w:style w:type="character" w:styleId="PlaceholderText">
    <w:name w:val="Placeholder Text"/>
    <w:basedOn w:val="DefaultParagraphFont"/>
    <w:uiPriority w:val="99"/>
    <w:semiHidden/>
    <w:rsid w:val="004B410C"/>
    <w:rPr>
      <w:color w:val="808080"/>
    </w:rPr>
  </w:style>
  <w:style w:type="character" w:styleId="FollowedHyperlink">
    <w:name w:val="FollowedHyperlink"/>
    <w:basedOn w:val="DefaultParagraphFont"/>
    <w:uiPriority w:val="99"/>
    <w:semiHidden/>
    <w:unhideWhenUsed/>
    <w:rsid w:val="004B410C"/>
    <w:rPr>
      <w:color w:val="954F72" w:themeColor="followedHyperlink"/>
      <w:u w:val="single"/>
    </w:rPr>
  </w:style>
  <w:style w:type="character" w:customStyle="1" w:styleId="st1">
    <w:name w:val="st1"/>
    <w:basedOn w:val="DefaultParagraphFont"/>
    <w:rsid w:val="004B410C"/>
  </w:style>
  <w:style w:type="paragraph" w:styleId="NormalWeb">
    <w:name w:val="Normal (Web)"/>
    <w:basedOn w:val="Normal"/>
    <w:uiPriority w:val="99"/>
    <w:unhideWhenUsed/>
    <w:qFormat/>
    <w:rsid w:val="004B410C"/>
    <w:pPr>
      <w:spacing w:before="100" w:beforeAutospacing="1" w:after="100" w:afterAutospacing="1" w:line="240" w:lineRule="auto"/>
    </w:pPr>
    <w:rPr>
      <w:rFonts w:eastAsia="Times New Roman" w:cs="Times New Roman"/>
      <w:szCs w:val="24"/>
    </w:rPr>
  </w:style>
  <w:style w:type="character" w:customStyle="1" w:styleId="ref-journal">
    <w:name w:val="ref-journal"/>
    <w:basedOn w:val="DefaultParagraphFont"/>
    <w:rsid w:val="004B410C"/>
  </w:style>
  <w:style w:type="character" w:customStyle="1" w:styleId="A6">
    <w:name w:val="A6"/>
    <w:uiPriority w:val="99"/>
    <w:rsid w:val="004B410C"/>
    <w:rPr>
      <w:rFonts w:cs="Cambria"/>
      <w:color w:val="000000"/>
      <w:sz w:val="16"/>
      <w:szCs w:val="16"/>
    </w:rPr>
  </w:style>
  <w:style w:type="character" w:customStyle="1" w:styleId="A3">
    <w:name w:val="A3"/>
    <w:uiPriority w:val="99"/>
    <w:rsid w:val="004B410C"/>
    <w:rPr>
      <w:rFonts w:cs="Cambria"/>
      <w:i/>
      <w:iCs/>
      <w:color w:val="000000"/>
      <w:sz w:val="9"/>
      <w:szCs w:val="9"/>
    </w:rPr>
  </w:style>
  <w:style w:type="paragraph" w:customStyle="1" w:styleId="nova-legacy-e-listitem">
    <w:name w:val="nova-legacy-e-list__item"/>
    <w:basedOn w:val="Normal"/>
    <w:rsid w:val="004B410C"/>
    <w:pPr>
      <w:spacing w:before="100" w:beforeAutospacing="1" w:after="100" w:afterAutospacing="1" w:line="240" w:lineRule="auto"/>
    </w:pPr>
    <w:rPr>
      <w:rFonts w:eastAsia="Times New Roman" w:cs="Times New Roman"/>
      <w:szCs w:val="24"/>
    </w:rPr>
  </w:style>
  <w:style w:type="character" w:customStyle="1" w:styleId="UnresolvedMention2">
    <w:name w:val="Unresolved Mention2"/>
    <w:basedOn w:val="DefaultParagraphFont"/>
    <w:uiPriority w:val="99"/>
    <w:semiHidden/>
    <w:unhideWhenUsed/>
    <w:rsid w:val="004B410C"/>
    <w:rPr>
      <w:color w:val="605E5C"/>
      <w:shd w:val="clear" w:color="auto" w:fill="E1DFDD"/>
    </w:rPr>
  </w:style>
  <w:style w:type="paragraph" w:customStyle="1" w:styleId="nova-e-listitem">
    <w:name w:val="nova-e-list__item"/>
    <w:basedOn w:val="Normal"/>
    <w:rsid w:val="004B410C"/>
    <w:pPr>
      <w:spacing w:before="100" w:beforeAutospacing="1" w:after="100" w:afterAutospacing="1" w:line="240" w:lineRule="auto"/>
    </w:pPr>
    <w:rPr>
      <w:rFonts w:eastAsia="Times New Roman" w:cs="Times New Roman"/>
      <w:szCs w:val="24"/>
    </w:rPr>
  </w:style>
  <w:style w:type="paragraph" w:customStyle="1" w:styleId="msonormal0">
    <w:name w:val="msonormal"/>
    <w:basedOn w:val="Normal"/>
    <w:uiPriority w:val="99"/>
    <w:rsid w:val="004B410C"/>
    <w:pPr>
      <w:spacing w:before="100" w:beforeAutospacing="1" w:after="100" w:afterAutospacing="1" w:line="240" w:lineRule="auto"/>
    </w:pPr>
    <w:rPr>
      <w:rFonts w:eastAsia="Times New Roman" w:cs="Times New Roman"/>
      <w:szCs w:val="24"/>
    </w:rPr>
  </w:style>
  <w:style w:type="paragraph" w:styleId="Bibliography">
    <w:name w:val="Bibliography"/>
    <w:basedOn w:val="Normal"/>
    <w:next w:val="Normal"/>
    <w:uiPriority w:val="37"/>
    <w:semiHidden/>
    <w:unhideWhenUsed/>
    <w:qFormat/>
    <w:rsid w:val="004B410C"/>
    <w:pPr>
      <w:spacing w:line="256" w:lineRule="auto"/>
    </w:pPr>
  </w:style>
  <w:style w:type="character" w:customStyle="1" w:styleId="A2">
    <w:name w:val="A2"/>
    <w:uiPriority w:val="99"/>
    <w:rsid w:val="004B410C"/>
    <w:rPr>
      <w:rFonts w:ascii="Cambria" w:hAnsi="Cambria" w:cs="Cambria" w:hint="default"/>
      <w:b/>
      <w:bCs/>
      <w:color w:val="000000"/>
      <w:sz w:val="11"/>
      <w:szCs w:val="11"/>
    </w:rPr>
  </w:style>
  <w:style w:type="paragraph" w:customStyle="1" w:styleId="c-article-referencestext">
    <w:name w:val="c-article-references__text"/>
    <w:basedOn w:val="Normal"/>
    <w:rsid w:val="004B410C"/>
    <w:pPr>
      <w:spacing w:before="100" w:beforeAutospacing="1" w:after="100" w:afterAutospacing="1" w:line="240" w:lineRule="auto"/>
    </w:pPr>
    <w:rPr>
      <w:rFonts w:eastAsia="Times New Roman" w:cs="Times New Roman"/>
      <w:szCs w:val="24"/>
    </w:rPr>
  </w:style>
  <w:style w:type="paragraph" w:styleId="TOCHeading">
    <w:name w:val="TOC Heading"/>
    <w:basedOn w:val="Heading1"/>
    <w:next w:val="Normal"/>
    <w:uiPriority w:val="39"/>
    <w:unhideWhenUsed/>
    <w:qFormat/>
    <w:rsid w:val="004B410C"/>
    <w:pPr>
      <w:outlineLvl w:val="9"/>
    </w:pPr>
  </w:style>
  <w:style w:type="paragraph" w:styleId="TOC2">
    <w:name w:val="toc 2"/>
    <w:basedOn w:val="Normal"/>
    <w:next w:val="Normal"/>
    <w:autoRedefine/>
    <w:uiPriority w:val="39"/>
    <w:unhideWhenUsed/>
    <w:rsid w:val="004B410C"/>
    <w:pPr>
      <w:spacing w:after="100"/>
      <w:ind w:left="240"/>
    </w:pPr>
  </w:style>
  <w:style w:type="paragraph" w:styleId="TOC1">
    <w:name w:val="toc 1"/>
    <w:basedOn w:val="Normal"/>
    <w:next w:val="Normal"/>
    <w:autoRedefine/>
    <w:uiPriority w:val="39"/>
    <w:unhideWhenUsed/>
    <w:rsid w:val="004B410C"/>
    <w:pPr>
      <w:spacing w:after="100"/>
    </w:pPr>
  </w:style>
  <w:style w:type="paragraph" w:styleId="TOC3">
    <w:name w:val="toc 3"/>
    <w:basedOn w:val="Normal"/>
    <w:next w:val="Normal"/>
    <w:autoRedefine/>
    <w:uiPriority w:val="39"/>
    <w:unhideWhenUsed/>
    <w:rsid w:val="004B410C"/>
    <w:pPr>
      <w:spacing w:after="100"/>
      <w:ind w:left="480"/>
    </w:pPr>
  </w:style>
  <w:style w:type="paragraph" w:styleId="TableofFigures">
    <w:name w:val="table of figures"/>
    <w:basedOn w:val="Normal"/>
    <w:next w:val="Normal"/>
    <w:uiPriority w:val="99"/>
    <w:unhideWhenUsed/>
    <w:rsid w:val="004B410C"/>
    <w:pPr>
      <w:spacing w:after="0"/>
    </w:pPr>
  </w:style>
  <w:style w:type="paragraph" w:styleId="TOC4">
    <w:name w:val="toc 4"/>
    <w:basedOn w:val="Normal"/>
    <w:next w:val="Normal"/>
    <w:autoRedefine/>
    <w:uiPriority w:val="39"/>
    <w:unhideWhenUsed/>
    <w:rsid w:val="004B410C"/>
    <w:pPr>
      <w:spacing w:after="100"/>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4B410C"/>
    <w:pPr>
      <w:spacing w:after="100"/>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4B410C"/>
    <w:pPr>
      <w:spacing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4B410C"/>
    <w:pPr>
      <w:spacing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4B410C"/>
    <w:pPr>
      <w:spacing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4B410C"/>
    <w:pPr>
      <w:spacing w:after="100"/>
      <w:ind w:left="176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4B41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2.xml"/><Relationship Id="rId21" Type="http://schemas.openxmlformats.org/officeDocument/2006/relationships/image" Target="media/image14.jpeg"/><Relationship Id="rId34" Type="http://schemas.openxmlformats.org/officeDocument/2006/relationships/diagramLayout" Target="diagrams/layout1.xml"/><Relationship Id="rId42" Type="http://schemas.openxmlformats.org/officeDocument/2006/relationships/chart" Target="charts/chart5.xml"/><Relationship Id="rId47" Type="http://schemas.openxmlformats.org/officeDocument/2006/relationships/image" Target="media/image26.jpeg"/><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image" Target="media/image38.png"/><Relationship Id="rId68" Type="http://schemas.openxmlformats.org/officeDocument/2006/relationships/image" Target="media/image42.emf"/><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diagramDrawing" Target="diagrams/drawing1.xml"/><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oleObject" Target="embeddings/oleObject1.bin"/><Relationship Id="rId58" Type="http://schemas.openxmlformats.org/officeDocument/2006/relationships/image" Target="media/image34.jpeg"/><Relationship Id="rId66" Type="http://schemas.openxmlformats.org/officeDocument/2006/relationships/hyperlink" Target="http://foodsafety.ksu.edu/articles/533/cassava_factsheet.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diagramColors" Target="diagrams/colors1.xml"/><Relationship Id="rId49" Type="http://schemas.openxmlformats.org/officeDocument/2006/relationships/chart" Target="charts/chart11.xml"/><Relationship Id="rId57" Type="http://schemas.openxmlformats.org/officeDocument/2006/relationships/image" Target="media/image33.jpeg"/><Relationship Id="rId61"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hart" Target="charts/chart7.xml"/><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diagramQuickStyle" Target="diagrams/quickStyle1.xml"/><Relationship Id="rId43" Type="http://schemas.openxmlformats.org/officeDocument/2006/relationships/chart" Target="charts/chart6.xml"/><Relationship Id="rId48" Type="http://schemas.openxmlformats.org/officeDocument/2006/relationships/chart" Target="charts/chart10.xml"/><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diagramData" Target="diagrams/data1.xml"/><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chart" Target="charts/chart12.xml"/><Relationship Id="rId67" Type="http://schemas.openxmlformats.org/officeDocument/2006/relationships/image" Target="media/image41.emf"/><Relationship Id="rId20" Type="http://schemas.openxmlformats.org/officeDocument/2006/relationships/image" Target="media/image13.jpeg"/><Relationship Id="rId41" Type="http://schemas.openxmlformats.org/officeDocument/2006/relationships/chart" Target="charts/chart4.xml"/><Relationship Id="rId54" Type="http://schemas.openxmlformats.org/officeDocument/2006/relationships/image" Target="media/image30.jpeg"/><Relationship Id="rId62" Type="http://schemas.openxmlformats.org/officeDocument/2006/relationships/image" Target="media/image37.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ASR\Sieve%20Analysis%20Data%20Sheet.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AJAYI\AJAYI.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july%20target\master%20project%20picture\result%20file\water%20absorption.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july%20target\master%20project%20picture\result%20file\water%20absorptio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july%20target\master%20project%20picture\result%20file\water%20absorption.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july%20target\master%20project%20picture\result%20file\water%20absorption.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july%20target\master%20project%20picture\result%20file\water%20absorption.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084093243285297E-2"/>
          <c:y val="9.2967954095675903E-2"/>
          <c:w val="0.88275092589710868"/>
          <c:h val="0.78665191927110401"/>
        </c:manualLayout>
      </c:layout>
      <c:scatterChart>
        <c:scatterStyle val="smoothMarker"/>
        <c:varyColors val="0"/>
        <c:ser>
          <c:idx val="0"/>
          <c:order val="0"/>
          <c:spPr>
            <a:ln w="25400">
              <a:solidFill>
                <a:srgbClr val="63AAFE"/>
              </a:solidFill>
              <a:prstDash val="solid"/>
            </a:ln>
          </c:spPr>
          <c:marker>
            <c:symbol val="diamond"/>
            <c:size val="7"/>
            <c:spPr>
              <a:solidFill>
                <a:srgbClr val="63AAFE"/>
              </a:solidFill>
              <a:ln w="12700">
                <a:solidFill>
                  <a:srgbClr val="63AAFE"/>
                </a:solidFill>
                <a:prstDash val="solid"/>
              </a:ln>
            </c:spPr>
          </c:marker>
          <c:xVal>
            <c:numRef>
              <c:f>'[Sieve Analysis Data Sheet.xlsx]Example'!$B$15:$B$20</c:f>
              <c:numCache>
                <c:formatCode>0.00</c:formatCode>
                <c:ptCount val="6"/>
                <c:pt idx="0">
                  <c:v>4.75</c:v>
                </c:pt>
                <c:pt idx="1">
                  <c:v>2</c:v>
                </c:pt>
                <c:pt idx="2">
                  <c:v>0.85</c:v>
                </c:pt>
                <c:pt idx="3">
                  <c:v>0.42499999999999999</c:v>
                </c:pt>
                <c:pt idx="4">
                  <c:v>0.25</c:v>
                </c:pt>
                <c:pt idx="5" formatCode="0.000">
                  <c:v>7.4999999999999997E-2</c:v>
                </c:pt>
              </c:numCache>
            </c:numRef>
          </c:xVal>
          <c:yVal>
            <c:numRef>
              <c:f>'[Sieve Analysis Data Sheet.xlsx]Example'!$G$15:$G$20</c:f>
              <c:numCache>
                <c:formatCode>0.0</c:formatCode>
                <c:ptCount val="6"/>
                <c:pt idx="0">
                  <c:v>90.526315789473685</c:v>
                </c:pt>
                <c:pt idx="1">
                  <c:v>73.473684210526315</c:v>
                </c:pt>
                <c:pt idx="2">
                  <c:v>47.084210526315786</c:v>
                </c:pt>
                <c:pt idx="3">
                  <c:v>17.084210526315786</c:v>
                </c:pt>
                <c:pt idx="4">
                  <c:v>7.7157894736842074</c:v>
                </c:pt>
                <c:pt idx="5">
                  <c:v>1.3999999999999968</c:v>
                </c:pt>
              </c:numCache>
            </c:numRef>
          </c:yVal>
          <c:smooth val="1"/>
          <c:extLst xmlns:c16r2="http://schemas.microsoft.com/office/drawing/2015/06/chart">
            <c:ext xmlns:c16="http://schemas.microsoft.com/office/drawing/2014/chart" uri="{C3380CC4-5D6E-409C-BE32-E72D297353CC}">
              <c16:uniqueId val="{00000000-FC00-4E23-8937-2D789424247D}"/>
            </c:ext>
          </c:extLst>
        </c:ser>
        <c:ser>
          <c:idx val="1"/>
          <c:order val="1"/>
          <c:spPr>
            <a:ln w="28575">
              <a:noFill/>
            </a:ln>
          </c:spPr>
          <c:marker>
            <c:symbol val="plus"/>
            <c:size val="12"/>
            <c:spPr>
              <a:noFill/>
              <a:ln>
                <a:solidFill>
                  <a:srgbClr val="000090"/>
                </a:solidFill>
                <a:prstDash val="solid"/>
              </a:ln>
            </c:spPr>
          </c:marker>
          <c:xVal>
            <c:numRef>
              <c:f>'[Sieve Analysis Data Sheet.xlsx]Example'!$B$28:$B$31</c:f>
              <c:numCache>
                <c:formatCode>General</c:formatCode>
                <c:ptCount val="4"/>
                <c:pt idx="0">
                  <c:v>4.75</c:v>
                </c:pt>
                <c:pt idx="1">
                  <c:v>2</c:v>
                </c:pt>
                <c:pt idx="2">
                  <c:v>0.42499999999999999</c:v>
                </c:pt>
                <c:pt idx="3">
                  <c:v>7.4999999999999997E-2</c:v>
                </c:pt>
              </c:numCache>
            </c:numRef>
          </c:xVal>
          <c:yVal>
            <c:numRef>
              <c:f>'[Sieve Analysis Data Sheet.xlsx]Example'!$C$28:$C$31</c:f>
              <c:numCache>
                <c:formatCode>General</c:formatCode>
                <c:ptCount val="4"/>
                <c:pt idx="0">
                  <c:v>100</c:v>
                </c:pt>
                <c:pt idx="1">
                  <c:v>100</c:v>
                </c:pt>
                <c:pt idx="2">
                  <c:v>100</c:v>
                </c:pt>
                <c:pt idx="3">
                  <c:v>100</c:v>
                </c:pt>
              </c:numCache>
            </c:numRef>
          </c:yVal>
          <c:smooth val="1"/>
          <c:extLst xmlns:c16r2="http://schemas.microsoft.com/office/drawing/2015/06/chart">
            <c:ext xmlns:c16="http://schemas.microsoft.com/office/drawing/2014/chart" uri="{C3380CC4-5D6E-409C-BE32-E72D297353CC}">
              <c16:uniqueId val="{00000001-FC00-4E23-8937-2D789424247D}"/>
            </c:ext>
          </c:extLst>
        </c:ser>
        <c:dLbls>
          <c:showLegendKey val="0"/>
          <c:showVal val="0"/>
          <c:showCatName val="0"/>
          <c:showSerName val="0"/>
          <c:showPercent val="0"/>
          <c:showBubbleSize val="0"/>
        </c:dLbls>
        <c:axId val="320136264"/>
        <c:axId val="320135480"/>
      </c:scatterChart>
      <c:valAx>
        <c:axId val="320136264"/>
        <c:scaling>
          <c:logBase val="10"/>
          <c:orientation val="maxMin"/>
          <c:max val="10"/>
          <c:min val="0.01"/>
        </c:scaling>
        <c:delete val="0"/>
        <c:axPos val="b"/>
        <c:majorGridlines>
          <c:spPr>
            <a:ln w="3175">
              <a:solidFill>
                <a:srgbClr val="000000"/>
              </a:solidFill>
              <a:prstDash val="sysDash"/>
            </a:ln>
          </c:spPr>
        </c:majorGridlines>
        <c:minorGridlines>
          <c:spPr>
            <a:ln w="3175">
              <a:solidFill>
                <a:srgbClr val="000000"/>
              </a:solidFill>
              <a:prstDash val="sysDash"/>
            </a:ln>
          </c:spPr>
        </c:minorGridlines>
        <c:title>
          <c:tx>
            <c:rich>
              <a:bodyPr/>
              <a:lstStyle/>
              <a:p>
                <a:pPr>
                  <a:defRPr sz="1200" b="1" i="0" u="none" strike="noStrike" baseline="0">
                    <a:solidFill>
                      <a:srgbClr val="000000"/>
                    </a:solidFill>
                    <a:latin typeface="Arial"/>
                    <a:ea typeface="Arial"/>
                    <a:cs typeface="Arial"/>
                  </a:defRPr>
                </a:pPr>
                <a:r>
                  <a:rPr lang="en-US" sz="1200"/>
                  <a:t>Particle diameter (mm)</a:t>
                </a:r>
              </a:p>
            </c:rich>
          </c:tx>
          <c:layout>
            <c:manualLayout>
              <c:xMode val="edge"/>
              <c:yMode val="edge"/>
              <c:x val="0.41351888667991998"/>
              <c:y val="0.9332552314989"/>
            </c:manualLayout>
          </c:layout>
          <c:overlay val="0"/>
          <c:spPr>
            <a:noFill/>
            <a:ln w="25400">
              <a:noFill/>
            </a:ln>
          </c:spPr>
        </c:title>
        <c:numFmt formatCode="0.00" sourceLinked="1"/>
        <c:majorTickMark val="out"/>
        <c:minorTickMark val="out"/>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20135480"/>
        <c:crosses val="autoZero"/>
        <c:crossBetween val="midCat"/>
      </c:valAx>
      <c:valAx>
        <c:axId val="320135480"/>
        <c:scaling>
          <c:orientation val="minMax"/>
          <c:max val="100"/>
          <c:min val="0"/>
        </c:scaling>
        <c:delete val="0"/>
        <c:axPos val="r"/>
        <c:majorGridlines>
          <c:spPr>
            <a:ln w="3175">
              <a:solidFill>
                <a:srgbClr val="000000"/>
              </a:solidFill>
              <a:prstDash val="sysDash"/>
            </a:ln>
          </c:spPr>
        </c:majorGridlines>
        <c:title>
          <c:tx>
            <c:rich>
              <a:bodyPr/>
              <a:lstStyle/>
              <a:p>
                <a:pPr>
                  <a:defRPr sz="1200" b="1" i="0" u="none" strike="noStrike" baseline="0">
                    <a:solidFill>
                      <a:srgbClr val="000000"/>
                    </a:solidFill>
                    <a:latin typeface="Arial"/>
                    <a:ea typeface="Arial"/>
                    <a:cs typeface="Arial"/>
                  </a:defRPr>
                </a:pPr>
                <a:r>
                  <a:rPr lang="en-US" sz="1200"/>
                  <a:t>% Passing</a:t>
                </a:r>
              </a:p>
            </c:rich>
          </c:tx>
          <c:layout>
            <c:manualLayout>
              <c:xMode val="edge"/>
              <c:yMode val="edge"/>
              <c:x val="7.9522862823061605E-3"/>
              <c:y val="0.32181214879272402"/>
            </c:manualLayout>
          </c:layout>
          <c:overlay val="0"/>
          <c:spPr>
            <a:noFill/>
            <a:ln w="25400">
              <a:noFill/>
            </a:ln>
          </c:spPr>
        </c:title>
        <c:numFmt formatCode="0" sourceLinked="0"/>
        <c:majorTickMark val="cross"/>
        <c:minorTickMark val="cross"/>
        <c:tickLblPos val="high"/>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20136264"/>
        <c:crosses val="autoZero"/>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Sheet1!$A$3</c:f>
              <c:strCache>
                <c:ptCount val="1"/>
                <c:pt idx="0">
                  <c:v>7</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Sheet1!$B$3:$G$3</c:f>
              <c:numCache>
                <c:formatCode>General</c:formatCode>
                <c:ptCount val="6"/>
                <c:pt idx="0">
                  <c:v>33.58</c:v>
                </c:pt>
                <c:pt idx="1">
                  <c:v>32.56</c:v>
                </c:pt>
                <c:pt idx="2">
                  <c:v>30.38</c:v>
                </c:pt>
                <c:pt idx="3">
                  <c:v>27.94</c:v>
                </c:pt>
                <c:pt idx="4">
                  <c:v>27.48</c:v>
                </c:pt>
                <c:pt idx="5">
                  <c:v>27.58</c:v>
                </c:pt>
              </c:numCache>
            </c:numRef>
          </c:yVal>
          <c:smooth val="0"/>
          <c:extLst xmlns:c16r2="http://schemas.microsoft.com/office/drawing/2015/06/chart">
            <c:ext xmlns:c16="http://schemas.microsoft.com/office/drawing/2014/chart" uri="{C3380CC4-5D6E-409C-BE32-E72D297353CC}">
              <c16:uniqueId val="{00000000-4158-4C06-8EEE-5C885C85B66A}"/>
            </c:ext>
          </c:extLst>
        </c:ser>
        <c:ser>
          <c:idx val="1"/>
          <c:order val="1"/>
          <c:tx>
            <c:strRef>
              <c:f>Sheet1!$A$4</c:f>
              <c:strCache>
                <c:ptCount val="1"/>
                <c:pt idx="0">
                  <c:v>14</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Sheet1!$B$4:$G$4</c:f>
              <c:numCache>
                <c:formatCode>General</c:formatCode>
                <c:ptCount val="6"/>
                <c:pt idx="0">
                  <c:v>37.5</c:v>
                </c:pt>
                <c:pt idx="1">
                  <c:v>34.880000000000003</c:v>
                </c:pt>
                <c:pt idx="2">
                  <c:v>31.06</c:v>
                </c:pt>
                <c:pt idx="3">
                  <c:v>28.83</c:v>
                </c:pt>
                <c:pt idx="4">
                  <c:v>29.08</c:v>
                </c:pt>
                <c:pt idx="5">
                  <c:v>28.12</c:v>
                </c:pt>
              </c:numCache>
            </c:numRef>
          </c:yVal>
          <c:smooth val="0"/>
          <c:extLst xmlns:c16r2="http://schemas.microsoft.com/office/drawing/2015/06/chart">
            <c:ext xmlns:c16="http://schemas.microsoft.com/office/drawing/2014/chart" uri="{C3380CC4-5D6E-409C-BE32-E72D297353CC}">
              <c16:uniqueId val="{00000001-4158-4C06-8EEE-5C885C85B66A}"/>
            </c:ext>
          </c:extLst>
        </c:ser>
        <c:ser>
          <c:idx val="2"/>
          <c:order val="2"/>
          <c:tx>
            <c:strRef>
              <c:f>Sheet1!$A$5</c:f>
              <c:strCache>
                <c:ptCount val="1"/>
                <c:pt idx="0">
                  <c:v>21</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Sheet1!$B$5:$G$5</c:f>
              <c:numCache>
                <c:formatCode>General</c:formatCode>
                <c:ptCount val="6"/>
                <c:pt idx="0">
                  <c:v>41.44</c:v>
                </c:pt>
                <c:pt idx="1">
                  <c:v>39.64</c:v>
                </c:pt>
                <c:pt idx="2">
                  <c:v>32.96</c:v>
                </c:pt>
                <c:pt idx="3">
                  <c:v>35.97</c:v>
                </c:pt>
                <c:pt idx="4">
                  <c:v>36.93</c:v>
                </c:pt>
                <c:pt idx="5">
                  <c:v>35.520000000000003</c:v>
                </c:pt>
              </c:numCache>
            </c:numRef>
          </c:yVal>
          <c:smooth val="0"/>
          <c:extLst xmlns:c16r2="http://schemas.microsoft.com/office/drawing/2015/06/chart">
            <c:ext xmlns:c16="http://schemas.microsoft.com/office/drawing/2014/chart" uri="{C3380CC4-5D6E-409C-BE32-E72D297353CC}">
              <c16:uniqueId val="{00000002-4158-4C06-8EEE-5C885C85B66A}"/>
            </c:ext>
          </c:extLst>
        </c:ser>
        <c:ser>
          <c:idx val="3"/>
          <c:order val="3"/>
          <c:tx>
            <c:strRef>
              <c:f>Sheet1!$A$6</c:f>
              <c:strCache>
                <c:ptCount val="1"/>
                <c:pt idx="0">
                  <c:v>28</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Sheet1!$B$6:$G$6</c:f>
              <c:numCache>
                <c:formatCode>General</c:formatCode>
                <c:ptCount val="6"/>
                <c:pt idx="0">
                  <c:v>47.57</c:v>
                </c:pt>
                <c:pt idx="1">
                  <c:v>45.35</c:v>
                </c:pt>
                <c:pt idx="2">
                  <c:v>43.54</c:v>
                </c:pt>
                <c:pt idx="3">
                  <c:v>42.97</c:v>
                </c:pt>
                <c:pt idx="4">
                  <c:v>41.23</c:v>
                </c:pt>
                <c:pt idx="5">
                  <c:v>40.049999999999997</c:v>
                </c:pt>
              </c:numCache>
            </c:numRef>
          </c:yVal>
          <c:smooth val="0"/>
          <c:extLst xmlns:c16r2="http://schemas.microsoft.com/office/drawing/2015/06/chart">
            <c:ext xmlns:c16="http://schemas.microsoft.com/office/drawing/2014/chart" uri="{C3380CC4-5D6E-409C-BE32-E72D297353CC}">
              <c16:uniqueId val="{00000003-4158-4C06-8EEE-5C885C85B66A}"/>
            </c:ext>
          </c:extLst>
        </c:ser>
        <c:ser>
          <c:idx val="4"/>
          <c:order val="4"/>
          <c:tx>
            <c:strRef>
              <c:f>Sheet1!$A$7</c:f>
              <c:strCache>
                <c:ptCount val="1"/>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Sheet1!$B$7:$G$7</c:f>
              <c:numCache>
                <c:formatCode>General</c:formatCode>
                <c:ptCount val="6"/>
              </c:numCache>
            </c:numRef>
          </c:yVal>
          <c:smooth val="0"/>
          <c:extLst xmlns:c16r2="http://schemas.microsoft.com/office/drawing/2015/06/chart">
            <c:ext xmlns:c16="http://schemas.microsoft.com/office/drawing/2014/chart" uri="{C3380CC4-5D6E-409C-BE32-E72D297353CC}">
              <c16:uniqueId val="{00000004-4158-4C06-8EEE-5C885C85B66A}"/>
            </c:ext>
          </c:extLst>
        </c:ser>
        <c:dLbls>
          <c:showLegendKey val="0"/>
          <c:showVal val="0"/>
          <c:showCatName val="0"/>
          <c:showSerName val="0"/>
          <c:showPercent val="0"/>
          <c:showBubbleSize val="0"/>
        </c:dLbls>
        <c:axId val="268938968"/>
        <c:axId val="268939360"/>
      </c:scatterChart>
      <c:valAx>
        <c:axId val="268938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CPA % REPLACEMENT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939360"/>
        <c:crosses val="autoZero"/>
        <c:crossBetween val="midCat"/>
      </c:valAx>
      <c:valAx>
        <c:axId val="26893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Average Resistance (</a:t>
                </a:r>
                <a:r>
                  <a:rPr lang="en-US" sz="1000" b="0" i="0" u="none" strike="noStrike" baseline="0">
                    <a:effectLst/>
                  </a:rPr>
                  <a:t>Ohm)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9389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Sheet1!$A$3</c:f>
              <c:strCache>
                <c:ptCount val="1"/>
                <c:pt idx="0">
                  <c:v>7</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Sheet1!$B$3:$G$3</c:f>
              <c:numCache>
                <c:formatCode>General</c:formatCode>
                <c:ptCount val="6"/>
                <c:pt idx="0">
                  <c:v>33.58</c:v>
                </c:pt>
                <c:pt idx="1">
                  <c:v>32.56</c:v>
                </c:pt>
                <c:pt idx="2">
                  <c:v>30.38</c:v>
                </c:pt>
                <c:pt idx="3">
                  <c:v>27.94</c:v>
                </c:pt>
                <c:pt idx="4">
                  <c:v>27.48</c:v>
                </c:pt>
                <c:pt idx="5">
                  <c:v>27.58</c:v>
                </c:pt>
              </c:numCache>
            </c:numRef>
          </c:yVal>
          <c:smooth val="0"/>
          <c:extLst xmlns:c16r2="http://schemas.microsoft.com/office/drawing/2015/06/chart">
            <c:ext xmlns:c16="http://schemas.microsoft.com/office/drawing/2014/chart" uri="{C3380CC4-5D6E-409C-BE32-E72D297353CC}">
              <c16:uniqueId val="{00000000-E159-47B6-A189-FE05C3E93245}"/>
            </c:ext>
          </c:extLst>
        </c:ser>
        <c:ser>
          <c:idx val="1"/>
          <c:order val="1"/>
          <c:tx>
            <c:strRef>
              <c:f>Sheet1!$A$4</c:f>
              <c:strCache>
                <c:ptCount val="1"/>
                <c:pt idx="0">
                  <c:v>14</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Sheet1!$B$4:$G$4</c:f>
              <c:numCache>
                <c:formatCode>General</c:formatCode>
                <c:ptCount val="6"/>
                <c:pt idx="0">
                  <c:v>37.5</c:v>
                </c:pt>
                <c:pt idx="1">
                  <c:v>34.880000000000003</c:v>
                </c:pt>
                <c:pt idx="2">
                  <c:v>31.06</c:v>
                </c:pt>
                <c:pt idx="3">
                  <c:v>28.83</c:v>
                </c:pt>
                <c:pt idx="4">
                  <c:v>29.08</c:v>
                </c:pt>
                <c:pt idx="5">
                  <c:v>28.12</c:v>
                </c:pt>
              </c:numCache>
            </c:numRef>
          </c:yVal>
          <c:smooth val="0"/>
          <c:extLst xmlns:c16r2="http://schemas.microsoft.com/office/drawing/2015/06/chart">
            <c:ext xmlns:c16="http://schemas.microsoft.com/office/drawing/2014/chart" uri="{C3380CC4-5D6E-409C-BE32-E72D297353CC}">
              <c16:uniqueId val="{00000001-E159-47B6-A189-FE05C3E93245}"/>
            </c:ext>
          </c:extLst>
        </c:ser>
        <c:ser>
          <c:idx val="2"/>
          <c:order val="2"/>
          <c:tx>
            <c:strRef>
              <c:f>Sheet1!$A$5</c:f>
              <c:strCache>
                <c:ptCount val="1"/>
                <c:pt idx="0">
                  <c:v>21</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Sheet1!$B$5:$G$5</c:f>
              <c:numCache>
                <c:formatCode>General</c:formatCode>
                <c:ptCount val="6"/>
                <c:pt idx="0">
                  <c:v>41.44</c:v>
                </c:pt>
                <c:pt idx="1">
                  <c:v>39.64</c:v>
                </c:pt>
                <c:pt idx="2">
                  <c:v>32.96</c:v>
                </c:pt>
                <c:pt idx="3">
                  <c:v>35.97</c:v>
                </c:pt>
                <c:pt idx="4">
                  <c:v>36.93</c:v>
                </c:pt>
                <c:pt idx="5">
                  <c:v>35.520000000000003</c:v>
                </c:pt>
              </c:numCache>
            </c:numRef>
          </c:yVal>
          <c:smooth val="0"/>
          <c:extLst xmlns:c16r2="http://schemas.microsoft.com/office/drawing/2015/06/chart">
            <c:ext xmlns:c16="http://schemas.microsoft.com/office/drawing/2014/chart" uri="{C3380CC4-5D6E-409C-BE32-E72D297353CC}">
              <c16:uniqueId val="{00000002-E159-47B6-A189-FE05C3E93245}"/>
            </c:ext>
          </c:extLst>
        </c:ser>
        <c:ser>
          <c:idx val="3"/>
          <c:order val="3"/>
          <c:tx>
            <c:strRef>
              <c:f>Sheet1!$A$6</c:f>
              <c:strCache>
                <c:ptCount val="1"/>
                <c:pt idx="0">
                  <c:v>28</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Sheet1!$B$6:$G$6</c:f>
              <c:numCache>
                <c:formatCode>General</c:formatCode>
                <c:ptCount val="6"/>
                <c:pt idx="0">
                  <c:v>47.57</c:v>
                </c:pt>
                <c:pt idx="1">
                  <c:v>45.35</c:v>
                </c:pt>
                <c:pt idx="2">
                  <c:v>43.54</c:v>
                </c:pt>
                <c:pt idx="3">
                  <c:v>42.97</c:v>
                </c:pt>
                <c:pt idx="4">
                  <c:v>41.23</c:v>
                </c:pt>
                <c:pt idx="5">
                  <c:v>40.049999999999997</c:v>
                </c:pt>
              </c:numCache>
            </c:numRef>
          </c:yVal>
          <c:smooth val="0"/>
          <c:extLst xmlns:c16r2="http://schemas.microsoft.com/office/drawing/2015/06/chart">
            <c:ext xmlns:c16="http://schemas.microsoft.com/office/drawing/2014/chart" uri="{C3380CC4-5D6E-409C-BE32-E72D297353CC}">
              <c16:uniqueId val="{00000003-E159-47B6-A189-FE05C3E93245}"/>
            </c:ext>
          </c:extLst>
        </c:ser>
        <c:ser>
          <c:idx val="4"/>
          <c:order val="4"/>
          <c:tx>
            <c:strRef>
              <c:f>Sheet1!$A$7</c:f>
              <c:strCache>
                <c:ptCount val="1"/>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Sheet1!$B$2:$G$2</c:f>
              <c:numCache>
                <c:formatCode>General</c:formatCode>
                <c:ptCount val="6"/>
                <c:pt idx="0">
                  <c:v>0</c:v>
                </c:pt>
                <c:pt idx="1">
                  <c:v>2</c:v>
                </c:pt>
                <c:pt idx="2">
                  <c:v>4</c:v>
                </c:pt>
                <c:pt idx="3">
                  <c:v>6</c:v>
                </c:pt>
                <c:pt idx="4">
                  <c:v>8</c:v>
                </c:pt>
                <c:pt idx="5">
                  <c:v>10</c:v>
                </c:pt>
              </c:numCache>
            </c:numRef>
          </c:xVal>
          <c:yVal>
            <c:numRef>
              <c:f>Sheet1!$B$7:$G$7</c:f>
              <c:numCache>
                <c:formatCode>General</c:formatCode>
                <c:ptCount val="6"/>
              </c:numCache>
            </c:numRef>
          </c:yVal>
          <c:smooth val="0"/>
          <c:extLst xmlns:c16r2="http://schemas.microsoft.com/office/drawing/2015/06/chart">
            <c:ext xmlns:c16="http://schemas.microsoft.com/office/drawing/2014/chart" uri="{C3380CC4-5D6E-409C-BE32-E72D297353CC}">
              <c16:uniqueId val="{00000004-E159-47B6-A189-FE05C3E93245}"/>
            </c:ext>
          </c:extLst>
        </c:ser>
        <c:dLbls>
          <c:showLegendKey val="0"/>
          <c:showVal val="0"/>
          <c:showCatName val="0"/>
          <c:showSerName val="0"/>
          <c:showPercent val="0"/>
          <c:showBubbleSize val="0"/>
        </c:dLbls>
        <c:axId val="270569880"/>
        <c:axId val="270569096"/>
      </c:scatterChart>
      <c:valAx>
        <c:axId val="270569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CPA % REPLACEMENT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69096"/>
        <c:crosses val="autoZero"/>
        <c:crossBetween val="midCat"/>
      </c:valAx>
      <c:valAx>
        <c:axId val="270569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Average Resistance (</a:t>
                </a:r>
                <a:r>
                  <a:rPr lang="en-US" sz="1000" b="0" i="0" u="none" strike="noStrike" baseline="0">
                    <a:effectLst/>
                  </a:rPr>
                  <a:t>Ohm)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698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Sheet3!$K$25</c:f>
              <c:strCache>
                <c:ptCount val="1"/>
                <c:pt idx="0">
                  <c:v>7th Day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Sheet3!$J$26:$J$31</c:f>
              <c:numCache>
                <c:formatCode>0%</c:formatCode>
                <c:ptCount val="6"/>
                <c:pt idx="0">
                  <c:v>0</c:v>
                </c:pt>
                <c:pt idx="1">
                  <c:v>0.05</c:v>
                </c:pt>
                <c:pt idx="2">
                  <c:v>0.1</c:v>
                </c:pt>
                <c:pt idx="3">
                  <c:v>0.15</c:v>
                </c:pt>
                <c:pt idx="4">
                  <c:v>0.2</c:v>
                </c:pt>
                <c:pt idx="5">
                  <c:v>0.3</c:v>
                </c:pt>
              </c:numCache>
            </c:numRef>
          </c:xVal>
          <c:yVal>
            <c:numRef>
              <c:f>Sheet3!$K$26:$K$31</c:f>
              <c:numCache>
                <c:formatCode>General</c:formatCode>
                <c:ptCount val="6"/>
                <c:pt idx="0">
                  <c:v>8.9999999999999993E-3</c:v>
                </c:pt>
                <c:pt idx="1">
                  <c:v>3.0000000000000001E-3</c:v>
                </c:pt>
                <c:pt idx="2">
                  <c:v>1E-3</c:v>
                </c:pt>
                <c:pt idx="3">
                  <c:v>6.0000000000000001E-3</c:v>
                </c:pt>
                <c:pt idx="4">
                  <c:v>1.4E-2</c:v>
                </c:pt>
                <c:pt idx="5">
                  <c:v>2.8000000000000001E-2</c:v>
                </c:pt>
              </c:numCache>
            </c:numRef>
          </c:yVal>
          <c:smooth val="0"/>
          <c:extLst xmlns:c16r2="http://schemas.microsoft.com/office/drawing/2015/06/chart">
            <c:ext xmlns:c16="http://schemas.microsoft.com/office/drawing/2014/chart" uri="{C3380CC4-5D6E-409C-BE32-E72D297353CC}">
              <c16:uniqueId val="{00000000-06AA-4DFA-AC31-F2AEA48BD8B4}"/>
            </c:ext>
          </c:extLst>
        </c:ser>
        <c:ser>
          <c:idx val="1"/>
          <c:order val="1"/>
          <c:tx>
            <c:strRef>
              <c:f>Sheet3!$L$25</c:f>
              <c:strCache>
                <c:ptCount val="1"/>
                <c:pt idx="0">
                  <c:v>14th Day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Sheet3!$J$26:$J$31</c:f>
              <c:numCache>
                <c:formatCode>0%</c:formatCode>
                <c:ptCount val="6"/>
                <c:pt idx="0">
                  <c:v>0</c:v>
                </c:pt>
                <c:pt idx="1">
                  <c:v>0.05</c:v>
                </c:pt>
                <c:pt idx="2">
                  <c:v>0.1</c:v>
                </c:pt>
                <c:pt idx="3">
                  <c:v>0.15</c:v>
                </c:pt>
                <c:pt idx="4">
                  <c:v>0.2</c:v>
                </c:pt>
                <c:pt idx="5">
                  <c:v>0.3</c:v>
                </c:pt>
              </c:numCache>
            </c:numRef>
          </c:xVal>
          <c:yVal>
            <c:numRef>
              <c:f>Sheet3!$L$26:$L$31</c:f>
              <c:numCache>
                <c:formatCode>General</c:formatCode>
                <c:ptCount val="6"/>
                <c:pt idx="0">
                  <c:v>0.02</c:v>
                </c:pt>
                <c:pt idx="1">
                  <c:v>5.0000000000000001E-3</c:v>
                </c:pt>
                <c:pt idx="2">
                  <c:v>2E-3</c:v>
                </c:pt>
                <c:pt idx="3">
                  <c:v>7.0000000000000001E-3</c:v>
                </c:pt>
                <c:pt idx="4">
                  <c:v>2.7E-2</c:v>
                </c:pt>
                <c:pt idx="5">
                  <c:v>3.4000000000000002E-2</c:v>
                </c:pt>
              </c:numCache>
            </c:numRef>
          </c:yVal>
          <c:smooth val="0"/>
          <c:extLst xmlns:c16r2="http://schemas.microsoft.com/office/drawing/2015/06/chart">
            <c:ext xmlns:c16="http://schemas.microsoft.com/office/drawing/2014/chart" uri="{C3380CC4-5D6E-409C-BE32-E72D297353CC}">
              <c16:uniqueId val="{00000001-06AA-4DFA-AC31-F2AEA48BD8B4}"/>
            </c:ext>
          </c:extLst>
        </c:ser>
        <c:ser>
          <c:idx val="2"/>
          <c:order val="2"/>
          <c:tx>
            <c:strRef>
              <c:f>Sheet3!$M$25</c:f>
              <c:strCache>
                <c:ptCount val="1"/>
                <c:pt idx="0">
                  <c:v>28th Day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Sheet3!$J$26:$J$31</c:f>
              <c:numCache>
                <c:formatCode>0%</c:formatCode>
                <c:ptCount val="6"/>
                <c:pt idx="0">
                  <c:v>0</c:v>
                </c:pt>
                <c:pt idx="1">
                  <c:v>0.05</c:v>
                </c:pt>
                <c:pt idx="2">
                  <c:v>0.1</c:v>
                </c:pt>
                <c:pt idx="3">
                  <c:v>0.15</c:v>
                </c:pt>
                <c:pt idx="4">
                  <c:v>0.2</c:v>
                </c:pt>
                <c:pt idx="5">
                  <c:v>0.3</c:v>
                </c:pt>
              </c:numCache>
            </c:numRef>
          </c:xVal>
          <c:yVal>
            <c:numRef>
              <c:f>Sheet3!$M$26:$M$31</c:f>
              <c:numCache>
                <c:formatCode>General</c:formatCode>
                <c:ptCount val="6"/>
                <c:pt idx="0">
                  <c:v>3.9E-2</c:v>
                </c:pt>
                <c:pt idx="1">
                  <c:v>2.5000000000000001E-2</c:v>
                </c:pt>
                <c:pt idx="2">
                  <c:v>1.2999999999999999E-2</c:v>
                </c:pt>
                <c:pt idx="3">
                  <c:v>2.7E-2</c:v>
                </c:pt>
                <c:pt idx="4">
                  <c:v>0.04</c:v>
                </c:pt>
                <c:pt idx="5">
                  <c:v>5.6000000000000001E-2</c:v>
                </c:pt>
              </c:numCache>
            </c:numRef>
          </c:yVal>
          <c:smooth val="0"/>
          <c:extLst xmlns:c16r2="http://schemas.microsoft.com/office/drawing/2015/06/chart">
            <c:ext xmlns:c16="http://schemas.microsoft.com/office/drawing/2014/chart" uri="{C3380CC4-5D6E-409C-BE32-E72D297353CC}">
              <c16:uniqueId val="{00000002-06AA-4DFA-AC31-F2AEA48BD8B4}"/>
            </c:ext>
          </c:extLst>
        </c:ser>
        <c:ser>
          <c:idx val="3"/>
          <c:order val="3"/>
          <c:tx>
            <c:strRef>
              <c:f>Sheet3!$K$33</c:f>
              <c:strCache>
                <c:ptCount val="1"/>
                <c:pt idx="0">
                  <c:v>VicRoads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Sheet3!$J$34:$J$39</c:f>
              <c:numCache>
                <c:formatCode>0%</c:formatCode>
                <c:ptCount val="6"/>
                <c:pt idx="0">
                  <c:v>0</c:v>
                </c:pt>
                <c:pt idx="1">
                  <c:v>0.05</c:v>
                </c:pt>
                <c:pt idx="2">
                  <c:v>0.1</c:v>
                </c:pt>
                <c:pt idx="3">
                  <c:v>0.15</c:v>
                </c:pt>
                <c:pt idx="4">
                  <c:v>0.2</c:v>
                </c:pt>
                <c:pt idx="5">
                  <c:v>0.3</c:v>
                </c:pt>
              </c:numCache>
            </c:numRef>
          </c:xVal>
          <c:yVal>
            <c:numRef>
              <c:f>Sheet3!$K$34:$K$39</c:f>
              <c:numCache>
                <c:formatCode>General</c:formatCode>
                <c:ptCount val="6"/>
                <c:pt idx="0">
                  <c:v>0.01</c:v>
                </c:pt>
                <c:pt idx="1">
                  <c:v>0.01</c:v>
                </c:pt>
                <c:pt idx="2">
                  <c:v>0.01</c:v>
                </c:pt>
                <c:pt idx="3">
                  <c:v>0.01</c:v>
                </c:pt>
                <c:pt idx="4">
                  <c:v>0.01</c:v>
                </c:pt>
                <c:pt idx="5">
                  <c:v>0.01</c:v>
                </c:pt>
              </c:numCache>
            </c:numRef>
          </c:yVal>
          <c:smooth val="0"/>
          <c:extLst xmlns:c16r2="http://schemas.microsoft.com/office/drawing/2015/06/chart">
            <c:ext xmlns:c16="http://schemas.microsoft.com/office/drawing/2014/chart" uri="{C3380CC4-5D6E-409C-BE32-E72D297353CC}">
              <c16:uniqueId val="{00000003-06AA-4DFA-AC31-F2AEA48BD8B4}"/>
            </c:ext>
          </c:extLst>
        </c:ser>
        <c:ser>
          <c:idx val="4"/>
          <c:order val="4"/>
          <c:tx>
            <c:strRef>
              <c:f>Sheet3!$L$33</c:f>
              <c:strCache>
                <c:ptCount val="1"/>
                <c:pt idx="0">
                  <c:v>ASTM C1260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Sheet3!$J$34:$J$39</c:f>
              <c:numCache>
                <c:formatCode>0%</c:formatCode>
                <c:ptCount val="6"/>
                <c:pt idx="0">
                  <c:v>0</c:v>
                </c:pt>
                <c:pt idx="1">
                  <c:v>0.05</c:v>
                </c:pt>
                <c:pt idx="2">
                  <c:v>0.1</c:v>
                </c:pt>
                <c:pt idx="3">
                  <c:v>0.15</c:v>
                </c:pt>
                <c:pt idx="4">
                  <c:v>0.2</c:v>
                </c:pt>
                <c:pt idx="5">
                  <c:v>0.3</c:v>
                </c:pt>
              </c:numCache>
            </c:numRef>
          </c:xVal>
          <c:yVal>
            <c:numRef>
              <c:f>Sheet3!$L$34:$L$39</c:f>
              <c:numCache>
                <c:formatCode>General</c:formatCode>
                <c:ptCount val="6"/>
                <c:pt idx="0">
                  <c:v>0.02</c:v>
                </c:pt>
                <c:pt idx="1">
                  <c:v>0.02</c:v>
                </c:pt>
                <c:pt idx="2">
                  <c:v>0.02</c:v>
                </c:pt>
                <c:pt idx="3">
                  <c:v>0.02</c:v>
                </c:pt>
                <c:pt idx="4">
                  <c:v>0.02</c:v>
                </c:pt>
                <c:pt idx="5">
                  <c:v>0.02</c:v>
                </c:pt>
              </c:numCache>
            </c:numRef>
          </c:yVal>
          <c:smooth val="0"/>
          <c:extLst xmlns:c16r2="http://schemas.microsoft.com/office/drawing/2015/06/chart">
            <c:ext xmlns:c16="http://schemas.microsoft.com/office/drawing/2014/chart" uri="{C3380CC4-5D6E-409C-BE32-E72D297353CC}">
              <c16:uniqueId val="{00000004-06AA-4DFA-AC31-F2AEA48BD8B4}"/>
            </c:ext>
          </c:extLst>
        </c:ser>
        <c:ser>
          <c:idx val="5"/>
          <c:order val="5"/>
          <c:tx>
            <c:strRef>
              <c:f>Sheet3!$M$33</c:f>
              <c:strCache>
                <c:ptCount val="1"/>
                <c:pt idx="0">
                  <c:v>ASTM C1293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Sheet3!$J$34:$J$39</c:f>
              <c:numCache>
                <c:formatCode>0%</c:formatCode>
                <c:ptCount val="6"/>
                <c:pt idx="0">
                  <c:v>0</c:v>
                </c:pt>
                <c:pt idx="1">
                  <c:v>0.05</c:v>
                </c:pt>
                <c:pt idx="2">
                  <c:v>0.1</c:v>
                </c:pt>
                <c:pt idx="3">
                  <c:v>0.15</c:v>
                </c:pt>
                <c:pt idx="4">
                  <c:v>0.2</c:v>
                </c:pt>
                <c:pt idx="5">
                  <c:v>0.3</c:v>
                </c:pt>
              </c:numCache>
            </c:numRef>
          </c:xVal>
          <c:yVal>
            <c:numRef>
              <c:f>Sheet3!$M$34:$M$39</c:f>
              <c:numCache>
                <c:formatCode>General</c:formatCode>
                <c:ptCount val="6"/>
                <c:pt idx="0">
                  <c:v>0.04</c:v>
                </c:pt>
                <c:pt idx="1">
                  <c:v>0.04</c:v>
                </c:pt>
                <c:pt idx="2">
                  <c:v>0.04</c:v>
                </c:pt>
                <c:pt idx="3">
                  <c:v>0.04</c:v>
                </c:pt>
                <c:pt idx="4">
                  <c:v>0.04</c:v>
                </c:pt>
                <c:pt idx="5">
                  <c:v>0.04</c:v>
                </c:pt>
              </c:numCache>
            </c:numRef>
          </c:yVal>
          <c:smooth val="0"/>
          <c:extLst xmlns:c16r2="http://schemas.microsoft.com/office/drawing/2015/06/chart">
            <c:ext xmlns:c16="http://schemas.microsoft.com/office/drawing/2014/chart" uri="{C3380CC4-5D6E-409C-BE32-E72D297353CC}">
              <c16:uniqueId val="{00000005-06AA-4DFA-AC31-F2AEA48BD8B4}"/>
            </c:ext>
          </c:extLst>
        </c:ser>
        <c:dLbls>
          <c:showLegendKey val="0"/>
          <c:showVal val="0"/>
          <c:showCatName val="0"/>
          <c:showSerName val="0"/>
          <c:showPercent val="0"/>
          <c:showBubbleSize val="0"/>
        </c:dLbls>
        <c:axId val="270571056"/>
        <c:axId val="270571448"/>
      </c:scatterChart>
      <c:valAx>
        <c:axId val="270571056"/>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CPA Replacement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71448"/>
        <c:crosses val="autoZero"/>
        <c:crossBetween val="midCat"/>
      </c:valAx>
      <c:valAx>
        <c:axId val="270571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Concrete Cube Expansion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5710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cat>
            <c:strRef>
              <c:f>Sheet1!$A$2:$A$5</c:f>
              <c:strCache>
                <c:ptCount val="4"/>
                <c:pt idx="0">
                  <c:v>CEMENT</c:v>
                </c:pt>
                <c:pt idx="1">
                  <c:v>CPA</c:v>
                </c:pt>
                <c:pt idx="2">
                  <c:v>F.A</c:v>
                </c:pt>
                <c:pt idx="3">
                  <c:v>C.A</c:v>
                </c:pt>
              </c:strCache>
            </c:strRef>
          </c:cat>
          <c:val>
            <c:numRef>
              <c:f>Sheet1!$B$2:$B$5</c:f>
              <c:numCache>
                <c:formatCode>General</c:formatCode>
                <c:ptCount val="4"/>
                <c:pt idx="0">
                  <c:v>3.03</c:v>
                </c:pt>
                <c:pt idx="1">
                  <c:v>2.61</c:v>
                </c:pt>
                <c:pt idx="2">
                  <c:v>2.72</c:v>
                </c:pt>
                <c:pt idx="3">
                  <c:v>2.68</c:v>
                </c:pt>
              </c:numCache>
            </c:numRef>
          </c:val>
          <c:extLst xmlns:c16r2="http://schemas.microsoft.com/office/drawing/2015/06/chart">
            <c:ext xmlns:c16="http://schemas.microsoft.com/office/drawing/2014/chart" uri="{C3380CC4-5D6E-409C-BE32-E72D297353CC}">
              <c16:uniqueId val="{00000000-D679-4B33-B3D6-BBDD37CDB192}"/>
            </c:ext>
          </c:extLst>
        </c:ser>
        <c:dLbls>
          <c:showLegendKey val="0"/>
          <c:showVal val="0"/>
          <c:showCatName val="0"/>
          <c:showSerName val="0"/>
          <c:showPercent val="0"/>
          <c:showBubbleSize val="0"/>
        </c:dLbls>
        <c:gapWidth val="150"/>
        <c:overlap val="100"/>
        <c:axId val="320137048"/>
        <c:axId val="320137440"/>
      </c:barChart>
      <c:catAx>
        <c:axId val="320137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CONSTITUENTS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37440"/>
        <c:crosses val="autoZero"/>
        <c:auto val="1"/>
        <c:lblAlgn val="ctr"/>
        <c:lblOffset val="100"/>
        <c:noMultiLvlLbl val="0"/>
      </c:catAx>
      <c:valAx>
        <c:axId val="320137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SPECIFIC GRAVITY VALUES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37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Sheet2!$B$1</c:f>
              <c:strCache>
                <c:ptCount val="1"/>
                <c:pt idx="0">
                  <c:v>slump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Sheet2!$A$2:$A$7</c:f>
              <c:numCache>
                <c:formatCode>General</c:formatCode>
                <c:ptCount val="6"/>
                <c:pt idx="0">
                  <c:v>0</c:v>
                </c:pt>
                <c:pt idx="1">
                  <c:v>5</c:v>
                </c:pt>
                <c:pt idx="2">
                  <c:v>10</c:v>
                </c:pt>
                <c:pt idx="3">
                  <c:v>15</c:v>
                </c:pt>
                <c:pt idx="4">
                  <c:v>20</c:v>
                </c:pt>
                <c:pt idx="5">
                  <c:v>30</c:v>
                </c:pt>
              </c:numCache>
            </c:numRef>
          </c:xVal>
          <c:yVal>
            <c:numRef>
              <c:f>Sheet2!$B$2:$B$7</c:f>
              <c:numCache>
                <c:formatCode>General</c:formatCode>
                <c:ptCount val="6"/>
                <c:pt idx="0">
                  <c:v>200</c:v>
                </c:pt>
                <c:pt idx="1">
                  <c:v>130</c:v>
                </c:pt>
                <c:pt idx="2">
                  <c:v>30</c:v>
                </c:pt>
                <c:pt idx="3">
                  <c:v>10</c:v>
                </c:pt>
                <c:pt idx="4">
                  <c:v>1</c:v>
                </c:pt>
                <c:pt idx="5">
                  <c:v>0</c:v>
                </c:pt>
              </c:numCache>
            </c:numRef>
          </c:yVal>
          <c:smooth val="0"/>
          <c:extLst xmlns:c16r2="http://schemas.microsoft.com/office/drawing/2015/06/chart">
            <c:ext xmlns:c16="http://schemas.microsoft.com/office/drawing/2014/chart" uri="{C3380CC4-5D6E-409C-BE32-E72D297353CC}">
              <c16:uniqueId val="{00000000-3D49-4879-86B8-7804AB327FD5}"/>
            </c:ext>
          </c:extLst>
        </c:ser>
        <c:dLbls>
          <c:dLblPos val="t"/>
          <c:showLegendKey val="0"/>
          <c:showVal val="1"/>
          <c:showCatName val="0"/>
          <c:showSerName val="0"/>
          <c:showPercent val="0"/>
          <c:showBubbleSize val="0"/>
        </c:dLbls>
        <c:axId val="320137832"/>
        <c:axId val="320138616"/>
      </c:scatterChart>
      <c:valAx>
        <c:axId val="320137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CPA REPLACEMENT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38616"/>
        <c:crosses val="autoZero"/>
        <c:crossBetween val="midCat"/>
      </c:valAx>
      <c:valAx>
        <c:axId val="320138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SLUMP VALUE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37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7 days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Sheet1!$A$2:$A$7</c:f>
              <c:numCache>
                <c:formatCode>General</c:formatCode>
                <c:ptCount val="6"/>
                <c:pt idx="0">
                  <c:v>0</c:v>
                </c:pt>
                <c:pt idx="1">
                  <c:v>5</c:v>
                </c:pt>
                <c:pt idx="2">
                  <c:v>10</c:v>
                </c:pt>
                <c:pt idx="3">
                  <c:v>15</c:v>
                </c:pt>
                <c:pt idx="4">
                  <c:v>20</c:v>
                </c:pt>
                <c:pt idx="5">
                  <c:v>30</c:v>
                </c:pt>
              </c:numCache>
            </c:numRef>
          </c:xVal>
          <c:yVal>
            <c:numRef>
              <c:f>Sheet1!$B$2:$B$7</c:f>
              <c:numCache>
                <c:formatCode>General</c:formatCode>
                <c:ptCount val="6"/>
                <c:pt idx="0">
                  <c:v>0.51</c:v>
                </c:pt>
                <c:pt idx="1">
                  <c:v>0.54</c:v>
                </c:pt>
                <c:pt idx="2">
                  <c:v>0.6</c:v>
                </c:pt>
                <c:pt idx="3">
                  <c:v>0.73</c:v>
                </c:pt>
                <c:pt idx="4">
                  <c:v>0.75</c:v>
                </c:pt>
                <c:pt idx="5">
                  <c:v>1.1000000000000001</c:v>
                </c:pt>
              </c:numCache>
            </c:numRef>
          </c:yVal>
          <c:smooth val="0"/>
          <c:extLst xmlns:c16r2="http://schemas.microsoft.com/office/drawing/2015/06/chart">
            <c:ext xmlns:c16="http://schemas.microsoft.com/office/drawing/2014/chart" uri="{C3380CC4-5D6E-409C-BE32-E72D297353CC}">
              <c16:uniqueId val="{00000000-FF64-45AA-B02A-F0B85523CE3D}"/>
            </c:ext>
          </c:extLst>
        </c:ser>
        <c:ser>
          <c:idx val="1"/>
          <c:order val="1"/>
          <c:tx>
            <c:strRef>
              <c:f>Sheet1!$C$1</c:f>
              <c:strCache>
                <c:ptCount val="1"/>
                <c:pt idx="0">
                  <c:v>28 days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Sheet1!$A$2:$A$7</c:f>
              <c:numCache>
                <c:formatCode>General</c:formatCode>
                <c:ptCount val="6"/>
                <c:pt idx="0">
                  <c:v>0</c:v>
                </c:pt>
                <c:pt idx="1">
                  <c:v>5</c:v>
                </c:pt>
                <c:pt idx="2">
                  <c:v>10</c:v>
                </c:pt>
                <c:pt idx="3">
                  <c:v>15</c:v>
                </c:pt>
                <c:pt idx="4">
                  <c:v>20</c:v>
                </c:pt>
                <c:pt idx="5">
                  <c:v>30</c:v>
                </c:pt>
              </c:numCache>
            </c:numRef>
          </c:xVal>
          <c:yVal>
            <c:numRef>
              <c:f>Sheet1!$C$2:$C$7</c:f>
              <c:numCache>
                <c:formatCode>General</c:formatCode>
                <c:ptCount val="6"/>
                <c:pt idx="0">
                  <c:v>2.6</c:v>
                </c:pt>
                <c:pt idx="1">
                  <c:v>2.89</c:v>
                </c:pt>
                <c:pt idx="2">
                  <c:v>3.35</c:v>
                </c:pt>
                <c:pt idx="3">
                  <c:v>3.62</c:v>
                </c:pt>
                <c:pt idx="4">
                  <c:v>4.01</c:v>
                </c:pt>
                <c:pt idx="5">
                  <c:v>4.95</c:v>
                </c:pt>
              </c:numCache>
            </c:numRef>
          </c:yVal>
          <c:smooth val="0"/>
          <c:extLst xmlns:c16r2="http://schemas.microsoft.com/office/drawing/2015/06/chart">
            <c:ext xmlns:c16="http://schemas.microsoft.com/office/drawing/2014/chart" uri="{C3380CC4-5D6E-409C-BE32-E72D297353CC}">
              <c16:uniqueId val="{00000001-FF64-45AA-B02A-F0B85523CE3D}"/>
            </c:ext>
          </c:extLst>
        </c:ser>
        <c:dLbls>
          <c:showLegendKey val="0"/>
          <c:showVal val="0"/>
          <c:showCatName val="0"/>
          <c:showSerName val="0"/>
          <c:showPercent val="0"/>
          <c:showBubbleSize val="0"/>
        </c:dLbls>
        <c:axId val="317300792"/>
        <c:axId val="317302360"/>
      </c:scatterChart>
      <c:valAx>
        <c:axId val="317300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CPA</a:t>
                </a:r>
                <a:r>
                  <a:rPr lang="en-US" baseline="0"/>
                  <a:t> REPLACEMENT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302360"/>
        <c:crosses val="autoZero"/>
        <c:crossBetween val="midCat"/>
      </c:valAx>
      <c:valAx>
        <c:axId val="317302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WATER ABSORPTION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300792"/>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24920748542794"/>
          <c:y val="0.21749386738157164"/>
          <c:w val="0.75998022974400925"/>
          <c:h val="0.61662213305636671"/>
        </c:manualLayout>
      </c:layout>
      <c:lineChart>
        <c:grouping val="standard"/>
        <c:varyColors val="0"/>
        <c:ser>
          <c:idx val="0"/>
          <c:order val="0"/>
          <c:tx>
            <c:strRef>
              <c:f>Sheet1!$A$2</c:f>
              <c:strCache>
                <c:ptCount val="1"/>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Sheet1!$B$1:$G$1</c:f>
              <c:numCache>
                <c:formatCode>General</c:formatCode>
                <c:ptCount val="6"/>
              </c:numCache>
            </c:numRef>
          </c:cat>
          <c:val>
            <c:numRef>
              <c:f>Sheet1!$B$2:$G$2</c:f>
              <c:numCache>
                <c:formatCode>0%</c:formatCode>
                <c:ptCount val="6"/>
                <c:pt idx="0">
                  <c:v>0</c:v>
                </c:pt>
                <c:pt idx="1">
                  <c:v>0.02</c:v>
                </c:pt>
                <c:pt idx="2">
                  <c:v>0.04</c:v>
                </c:pt>
                <c:pt idx="3">
                  <c:v>0.06</c:v>
                </c:pt>
                <c:pt idx="4">
                  <c:v>0.08</c:v>
                </c:pt>
                <c:pt idx="5">
                  <c:v>0.1</c:v>
                </c:pt>
              </c:numCache>
            </c:numRef>
          </c:val>
          <c:smooth val="0"/>
          <c:extLst xmlns:c16r2="http://schemas.microsoft.com/office/drawing/2015/06/chart">
            <c:ext xmlns:c16="http://schemas.microsoft.com/office/drawing/2014/chart" uri="{C3380CC4-5D6E-409C-BE32-E72D297353CC}">
              <c16:uniqueId val="{00000000-F687-4D36-B7E0-F9173EB0D990}"/>
            </c:ext>
          </c:extLst>
        </c:ser>
        <c:ser>
          <c:idx val="1"/>
          <c:order val="1"/>
          <c:tx>
            <c:strRef>
              <c:f>Sheet1!$A$3</c:f>
              <c:strCache>
                <c:ptCount val="1"/>
                <c:pt idx="0">
                  <c:v>7th Day</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Sheet1!$B$1:$G$1</c:f>
              <c:numCache>
                <c:formatCode>General</c:formatCode>
                <c:ptCount val="6"/>
              </c:numCache>
            </c:numRef>
          </c:cat>
          <c:val>
            <c:numRef>
              <c:f>Sheet1!$B$3:$G$3</c:f>
              <c:numCache>
                <c:formatCode>General</c:formatCode>
                <c:ptCount val="6"/>
                <c:pt idx="0">
                  <c:v>33.58</c:v>
                </c:pt>
                <c:pt idx="1">
                  <c:v>32.56</c:v>
                </c:pt>
                <c:pt idx="2">
                  <c:v>30.38</c:v>
                </c:pt>
                <c:pt idx="3">
                  <c:v>27.94</c:v>
                </c:pt>
                <c:pt idx="4">
                  <c:v>27.48</c:v>
                </c:pt>
                <c:pt idx="5">
                  <c:v>27.58</c:v>
                </c:pt>
              </c:numCache>
            </c:numRef>
          </c:val>
          <c:smooth val="0"/>
          <c:extLst xmlns:c16r2="http://schemas.microsoft.com/office/drawing/2015/06/chart">
            <c:ext xmlns:c16="http://schemas.microsoft.com/office/drawing/2014/chart" uri="{C3380CC4-5D6E-409C-BE32-E72D297353CC}">
              <c16:uniqueId val="{00000001-F687-4D36-B7E0-F9173EB0D990}"/>
            </c:ext>
          </c:extLst>
        </c:ser>
        <c:ser>
          <c:idx val="2"/>
          <c:order val="2"/>
          <c:tx>
            <c:strRef>
              <c:f>Sheet1!$A$4</c:f>
              <c:strCache>
                <c:ptCount val="1"/>
                <c:pt idx="0">
                  <c:v>14th Day                                           </c:v>
                </c:pt>
              </c:strCache>
            </c:strRef>
          </c:tx>
          <c:spPr>
            <a:ln w="22225" cap="rnd">
              <a:solidFill>
                <a:schemeClr val="accent6"/>
              </a:solidFill>
              <a:round/>
            </a:ln>
            <a:effectLst/>
          </c:spPr>
          <c:marker>
            <c:symbol val="triangle"/>
            <c:size val="6"/>
            <c:spPr>
              <a:solidFill>
                <a:schemeClr val="accent3"/>
              </a:solidFill>
              <a:ln w="9525">
                <a:solidFill>
                  <a:schemeClr val="accent6"/>
                </a:solidFill>
                <a:round/>
              </a:ln>
              <a:effectLst/>
            </c:spPr>
          </c:marker>
          <c:cat>
            <c:numRef>
              <c:f>Sheet1!$B$1:$G$1</c:f>
              <c:numCache>
                <c:formatCode>General</c:formatCode>
                <c:ptCount val="6"/>
              </c:numCache>
            </c:numRef>
          </c:cat>
          <c:val>
            <c:numRef>
              <c:f>Sheet1!$B$4:$G$4</c:f>
              <c:numCache>
                <c:formatCode>General</c:formatCode>
                <c:ptCount val="6"/>
                <c:pt idx="0">
                  <c:v>37.5</c:v>
                </c:pt>
                <c:pt idx="1">
                  <c:v>34.880000000000003</c:v>
                </c:pt>
                <c:pt idx="2">
                  <c:v>31.06</c:v>
                </c:pt>
                <c:pt idx="3">
                  <c:v>28.83</c:v>
                </c:pt>
                <c:pt idx="4">
                  <c:v>29.08</c:v>
                </c:pt>
                <c:pt idx="5">
                  <c:v>28.12</c:v>
                </c:pt>
              </c:numCache>
            </c:numRef>
          </c:val>
          <c:smooth val="0"/>
          <c:extLst xmlns:c16r2="http://schemas.microsoft.com/office/drawing/2015/06/chart">
            <c:ext xmlns:c16="http://schemas.microsoft.com/office/drawing/2014/chart" uri="{C3380CC4-5D6E-409C-BE32-E72D297353CC}">
              <c16:uniqueId val="{00000002-F687-4D36-B7E0-F9173EB0D990}"/>
            </c:ext>
          </c:extLst>
        </c:ser>
        <c:ser>
          <c:idx val="3"/>
          <c:order val="3"/>
          <c:tx>
            <c:strRef>
              <c:f>Sheet1!$A$5</c:f>
              <c:strCache>
                <c:ptCount val="1"/>
                <c:pt idx="0">
                  <c:v>21st Day</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Sheet1!$B$1:$G$1</c:f>
              <c:numCache>
                <c:formatCode>General</c:formatCode>
                <c:ptCount val="6"/>
              </c:numCache>
            </c:numRef>
          </c:cat>
          <c:val>
            <c:numRef>
              <c:f>Sheet1!$B$5:$G$5</c:f>
              <c:numCache>
                <c:formatCode>General</c:formatCode>
                <c:ptCount val="6"/>
                <c:pt idx="0">
                  <c:v>41.44</c:v>
                </c:pt>
                <c:pt idx="1">
                  <c:v>39.64</c:v>
                </c:pt>
                <c:pt idx="2">
                  <c:v>32.96</c:v>
                </c:pt>
                <c:pt idx="3">
                  <c:v>35.97</c:v>
                </c:pt>
                <c:pt idx="4">
                  <c:v>36.93</c:v>
                </c:pt>
                <c:pt idx="5">
                  <c:v>35.520000000000003</c:v>
                </c:pt>
              </c:numCache>
            </c:numRef>
          </c:val>
          <c:smooth val="0"/>
          <c:extLst xmlns:c16r2="http://schemas.microsoft.com/office/drawing/2015/06/chart">
            <c:ext xmlns:c16="http://schemas.microsoft.com/office/drawing/2014/chart" uri="{C3380CC4-5D6E-409C-BE32-E72D297353CC}">
              <c16:uniqueId val="{00000003-F687-4D36-B7E0-F9173EB0D990}"/>
            </c:ext>
          </c:extLst>
        </c:ser>
        <c:dLbls>
          <c:showLegendKey val="0"/>
          <c:showVal val="0"/>
          <c:showCatName val="0"/>
          <c:showSerName val="0"/>
          <c:showPercent val="0"/>
          <c:showBubbleSize val="0"/>
        </c:dLbls>
        <c:marker val="1"/>
        <c:smooth val="0"/>
        <c:axId val="317305888"/>
        <c:axId val="317307456"/>
      </c:lineChart>
      <c:catAx>
        <c:axId val="317305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 CPA REPLACEMENT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17307456"/>
        <c:crosses val="autoZero"/>
        <c:auto val="1"/>
        <c:lblAlgn val="ctr"/>
        <c:lblOffset val="100"/>
        <c:noMultiLvlLbl val="0"/>
      </c:catAx>
      <c:valAx>
        <c:axId val="31730745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DENSITY</a:t>
                </a:r>
                <a:r>
                  <a:rPr lang="en-US" sz="1200" b="1" baseline="0">
                    <a:latin typeface="Times New Roman" panose="02020603050405020304" pitchFamily="18" charset="0"/>
                    <a:cs typeface="Times New Roman" panose="02020603050405020304" pitchFamily="18" charset="0"/>
                  </a:rPr>
                  <a:t> (</a:t>
                </a:r>
                <a:r>
                  <a:rPr lang="en-US" sz="1200" b="1" i="0" u="none" strike="noStrike" cap="all" baseline="0">
                    <a:effectLst/>
                    <a:latin typeface="Times New Roman" panose="02020603050405020304" pitchFamily="18" charset="0"/>
                    <a:cs typeface="Times New Roman" panose="02020603050405020304" pitchFamily="18" charset="0"/>
                  </a:rPr>
                  <a:t>Kg/m</a:t>
                </a:r>
                <a:r>
                  <a:rPr lang="en-US" sz="1200" b="1" i="0" u="none" strike="noStrike" cap="all" baseline="30000">
                    <a:effectLst/>
                    <a:latin typeface="Times New Roman" panose="02020603050405020304" pitchFamily="18" charset="0"/>
                    <a:cs typeface="Times New Roman" panose="02020603050405020304" pitchFamily="18" charset="0"/>
                  </a:rPr>
                  <a:t>3</a:t>
                </a:r>
                <a:r>
                  <a:rPr lang="en-US" sz="1200" b="1" baseline="0">
                    <a:latin typeface="Times New Roman" panose="02020603050405020304" pitchFamily="18" charset="0"/>
                    <a:cs typeface="Times New Roman" panose="02020603050405020304" pitchFamily="18" charset="0"/>
                  </a:rPr>
                  <a:t>)</a:t>
                </a:r>
              </a:p>
            </c:rich>
          </c:tx>
          <c:layout>
            <c:manualLayout>
              <c:xMode val="edge"/>
              <c:yMode val="edge"/>
              <c:x val="3.4632034632034632E-2"/>
              <c:y val="0.387311296718639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305888"/>
        <c:crosses val="autoZero"/>
        <c:crossBetween val="between"/>
      </c:valAx>
      <c:spPr>
        <a:noFill/>
        <a:ln>
          <a:noFill/>
        </a:ln>
        <a:effectLst/>
      </c:spPr>
    </c:plotArea>
    <c:legend>
      <c:legendPos val="t"/>
      <c:layout>
        <c:manualLayout>
          <c:xMode val="edge"/>
          <c:yMode val="edge"/>
          <c:x val="0.21665286157412142"/>
          <c:y val="7.5159714393085303E-2"/>
          <c:w val="0.5753522855097658"/>
          <c:h val="6.34164528757467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Sheet3!$A$3</c:f>
              <c:strCache>
                <c:ptCount val="1"/>
                <c:pt idx="0">
                  <c:v>7th Day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Sheet3!$B$2:$G$2</c:f>
              <c:numCache>
                <c:formatCode>0%</c:formatCode>
                <c:ptCount val="6"/>
                <c:pt idx="0">
                  <c:v>0</c:v>
                </c:pt>
                <c:pt idx="1">
                  <c:v>0.05</c:v>
                </c:pt>
                <c:pt idx="2">
                  <c:v>0.1</c:v>
                </c:pt>
                <c:pt idx="3">
                  <c:v>0.15</c:v>
                </c:pt>
                <c:pt idx="4">
                  <c:v>0.2</c:v>
                </c:pt>
                <c:pt idx="5">
                  <c:v>0.3</c:v>
                </c:pt>
              </c:numCache>
            </c:numRef>
          </c:xVal>
          <c:yVal>
            <c:numRef>
              <c:f>Sheet3!$B$3:$G$3</c:f>
              <c:numCache>
                <c:formatCode>General</c:formatCode>
                <c:ptCount val="6"/>
                <c:pt idx="0">
                  <c:v>2.02</c:v>
                </c:pt>
                <c:pt idx="1">
                  <c:v>1.72</c:v>
                </c:pt>
                <c:pt idx="2">
                  <c:v>1.79</c:v>
                </c:pt>
                <c:pt idx="3">
                  <c:v>1.66</c:v>
                </c:pt>
                <c:pt idx="4">
                  <c:v>1.37</c:v>
                </c:pt>
                <c:pt idx="5">
                  <c:v>1.01</c:v>
                </c:pt>
              </c:numCache>
            </c:numRef>
          </c:yVal>
          <c:smooth val="0"/>
          <c:extLst xmlns:c16r2="http://schemas.microsoft.com/office/drawing/2015/06/chart">
            <c:ext xmlns:c16="http://schemas.microsoft.com/office/drawing/2014/chart" uri="{C3380CC4-5D6E-409C-BE32-E72D297353CC}">
              <c16:uniqueId val="{00000000-26B8-46C1-8DAA-D14514A6ABCA}"/>
            </c:ext>
          </c:extLst>
        </c:ser>
        <c:ser>
          <c:idx val="1"/>
          <c:order val="1"/>
          <c:tx>
            <c:strRef>
              <c:f>Sheet3!$A$4</c:f>
              <c:strCache>
                <c:ptCount val="1"/>
                <c:pt idx="0">
                  <c:v>14th Day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Sheet3!$B$2:$G$2</c:f>
              <c:numCache>
                <c:formatCode>0%</c:formatCode>
                <c:ptCount val="6"/>
                <c:pt idx="0">
                  <c:v>0</c:v>
                </c:pt>
                <c:pt idx="1">
                  <c:v>0.05</c:v>
                </c:pt>
                <c:pt idx="2">
                  <c:v>0.1</c:v>
                </c:pt>
                <c:pt idx="3">
                  <c:v>0.15</c:v>
                </c:pt>
                <c:pt idx="4">
                  <c:v>0.2</c:v>
                </c:pt>
                <c:pt idx="5">
                  <c:v>0.3</c:v>
                </c:pt>
              </c:numCache>
            </c:numRef>
          </c:xVal>
          <c:yVal>
            <c:numRef>
              <c:f>Sheet3!$B$4:$G$4</c:f>
              <c:numCache>
                <c:formatCode>General</c:formatCode>
                <c:ptCount val="6"/>
                <c:pt idx="0">
                  <c:v>2.16</c:v>
                </c:pt>
                <c:pt idx="1">
                  <c:v>2.0299999999999998</c:v>
                </c:pt>
                <c:pt idx="2">
                  <c:v>2.29</c:v>
                </c:pt>
                <c:pt idx="3">
                  <c:v>1.61</c:v>
                </c:pt>
                <c:pt idx="4">
                  <c:v>1.52</c:v>
                </c:pt>
                <c:pt idx="5">
                  <c:v>1.31</c:v>
                </c:pt>
              </c:numCache>
            </c:numRef>
          </c:yVal>
          <c:smooth val="0"/>
          <c:extLst xmlns:c16r2="http://schemas.microsoft.com/office/drawing/2015/06/chart">
            <c:ext xmlns:c16="http://schemas.microsoft.com/office/drawing/2014/chart" uri="{C3380CC4-5D6E-409C-BE32-E72D297353CC}">
              <c16:uniqueId val="{00000001-26B8-46C1-8DAA-D14514A6ABCA}"/>
            </c:ext>
          </c:extLst>
        </c:ser>
        <c:ser>
          <c:idx val="2"/>
          <c:order val="2"/>
          <c:tx>
            <c:strRef>
              <c:f>Sheet3!$A$5</c:f>
              <c:strCache>
                <c:ptCount val="1"/>
                <c:pt idx="0">
                  <c:v>21st Day</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xVal>
            <c:numRef>
              <c:f>Sheet3!$B$2:$G$2</c:f>
              <c:numCache>
                <c:formatCode>0%</c:formatCode>
                <c:ptCount val="6"/>
                <c:pt idx="0">
                  <c:v>0</c:v>
                </c:pt>
                <c:pt idx="1">
                  <c:v>0.05</c:v>
                </c:pt>
                <c:pt idx="2">
                  <c:v>0.1</c:v>
                </c:pt>
                <c:pt idx="3">
                  <c:v>0.15</c:v>
                </c:pt>
                <c:pt idx="4">
                  <c:v>0.2</c:v>
                </c:pt>
                <c:pt idx="5">
                  <c:v>0.3</c:v>
                </c:pt>
              </c:numCache>
            </c:numRef>
          </c:xVal>
          <c:yVal>
            <c:numRef>
              <c:f>Sheet3!$B$5:$G$5</c:f>
              <c:numCache>
                <c:formatCode>General</c:formatCode>
                <c:ptCount val="6"/>
                <c:pt idx="0">
                  <c:v>2.64</c:v>
                </c:pt>
                <c:pt idx="1">
                  <c:v>2.4900000000000002</c:v>
                </c:pt>
                <c:pt idx="2">
                  <c:v>2.31</c:v>
                </c:pt>
                <c:pt idx="3">
                  <c:v>2.02</c:v>
                </c:pt>
                <c:pt idx="4">
                  <c:v>1.59</c:v>
                </c:pt>
                <c:pt idx="5">
                  <c:v>1.34</c:v>
                </c:pt>
              </c:numCache>
            </c:numRef>
          </c:yVal>
          <c:smooth val="0"/>
          <c:extLst xmlns:c16r2="http://schemas.microsoft.com/office/drawing/2015/06/chart">
            <c:ext xmlns:c16="http://schemas.microsoft.com/office/drawing/2014/chart" uri="{C3380CC4-5D6E-409C-BE32-E72D297353CC}">
              <c16:uniqueId val="{00000002-26B8-46C1-8DAA-D14514A6ABCA}"/>
            </c:ext>
          </c:extLst>
        </c:ser>
        <c:ser>
          <c:idx val="3"/>
          <c:order val="3"/>
          <c:tx>
            <c:strRef>
              <c:f>Sheet3!$A$6</c:f>
              <c:strCache>
                <c:ptCount val="1"/>
                <c:pt idx="0">
                  <c:v>28th Day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Sheet3!$B$2:$G$2</c:f>
              <c:numCache>
                <c:formatCode>0%</c:formatCode>
                <c:ptCount val="6"/>
                <c:pt idx="0">
                  <c:v>0</c:v>
                </c:pt>
                <c:pt idx="1">
                  <c:v>0.05</c:v>
                </c:pt>
                <c:pt idx="2">
                  <c:v>0.1</c:v>
                </c:pt>
                <c:pt idx="3">
                  <c:v>0.15</c:v>
                </c:pt>
                <c:pt idx="4">
                  <c:v>0.2</c:v>
                </c:pt>
                <c:pt idx="5">
                  <c:v>0.3</c:v>
                </c:pt>
              </c:numCache>
            </c:numRef>
          </c:xVal>
          <c:yVal>
            <c:numRef>
              <c:f>Sheet3!$B$6:$G$6</c:f>
              <c:numCache>
                <c:formatCode>General</c:formatCode>
                <c:ptCount val="6"/>
                <c:pt idx="0">
                  <c:v>3.31</c:v>
                </c:pt>
                <c:pt idx="1">
                  <c:v>3.25</c:v>
                </c:pt>
                <c:pt idx="2">
                  <c:v>2.8</c:v>
                </c:pt>
                <c:pt idx="3">
                  <c:v>2.46</c:v>
                </c:pt>
                <c:pt idx="4">
                  <c:v>2.09</c:v>
                </c:pt>
                <c:pt idx="5">
                  <c:v>1.48</c:v>
                </c:pt>
              </c:numCache>
            </c:numRef>
          </c:yVal>
          <c:smooth val="0"/>
          <c:extLst xmlns:c16r2="http://schemas.microsoft.com/office/drawing/2015/06/chart">
            <c:ext xmlns:c16="http://schemas.microsoft.com/office/drawing/2014/chart" uri="{C3380CC4-5D6E-409C-BE32-E72D297353CC}">
              <c16:uniqueId val="{00000003-26B8-46C1-8DAA-D14514A6ABCA}"/>
            </c:ext>
          </c:extLst>
        </c:ser>
        <c:dLbls>
          <c:showLegendKey val="0"/>
          <c:showVal val="0"/>
          <c:showCatName val="0"/>
          <c:showSerName val="0"/>
          <c:showPercent val="0"/>
          <c:showBubbleSize val="0"/>
        </c:dLbls>
        <c:axId val="317309416"/>
        <c:axId val="317309024"/>
      </c:scatterChart>
      <c:valAx>
        <c:axId val="317309416"/>
        <c:scaling>
          <c:orientation val="minMax"/>
          <c:max val="0.30000000000000004"/>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CPA REPLACEMENT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309024"/>
        <c:crosses val="autoZero"/>
        <c:crossBetween val="midCat"/>
      </c:valAx>
      <c:valAx>
        <c:axId val="31730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SPLIT TENSILE (</a:t>
                </a:r>
                <a:r>
                  <a:rPr lang="en-US" sz="1100" b="1" i="0" u="none" strike="noStrike" baseline="0">
                    <a:effectLst/>
                    <a:latin typeface="Times New Roman" panose="02020603050405020304" pitchFamily="18" charset="0"/>
                    <a:cs typeface="Times New Roman" panose="02020603050405020304" pitchFamily="18" charset="0"/>
                  </a:rPr>
                  <a:t>N/mm</a:t>
                </a:r>
                <a:r>
                  <a:rPr lang="en-US" sz="1100" b="1" i="0" u="none" strike="noStrike" baseline="30000">
                    <a:effectLst/>
                    <a:latin typeface="Times New Roman" panose="02020603050405020304" pitchFamily="18" charset="0"/>
                    <a:cs typeface="Times New Roman" panose="02020603050405020304" pitchFamily="18" charset="0"/>
                  </a:rPr>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3094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61364818013166"/>
          <c:y val="0.10371361659417866"/>
          <c:w val="0.85766753947039287"/>
          <c:h val="0.66586354691612026"/>
        </c:manualLayout>
      </c:layout>
      <c:scatterChart>
        <c:scatterStyle val="lineMarker"/>
        <c:varyColors val="0"/>
        <c:ser>
          <c:idx val="0"/>
          <c:order val="0"/>
          <c:tx>
            <c:strRef>
              <c:f>Sheet4!$A$3</c:f>
              <c:strCache>
                <c:ptCount val="1"/>
                <c:pt idx="0">
                  <c:v>7th Day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Sheet4!$B$2:$G$2</c:f>
              <c:numCache>
                <c:formatCode>0%</c:formatCode>
                <c:ptCount val="6"/>
                <c:pt idx="0">
                  <c:v>0</c:v>
                </c:pt>
                <c:pt idx="1">
                  <c:v>0.05</c:v>
                </c:pt>
                <c:pt idx="2">
                  <c:v>0.1</c:v>
                </c:pt>
                <c:pt idx="3">
                  <c:v>0.15</c:v>
                </c:pt>
                <c:pt idx="4">
                  <c:v>0.2</c:v>
                </c:pt>
                <c:pt idx="5">
                  <c:v>0.3</c:v>
                </c:pt>
              </c:numCache>
            </c:numRef>
          </c:xVal>
          <c:yVal>
            <c:numRef>
              <c:f>Sheet4!$B$3:$G$3</c:f>
              <c:numCache>
                <c:formatCode>General</c:formatCode>
                <c:ptCount val="6"/>
                <c:pt idx="0">
                  <c:v>21.27</c:v>
                </c:pt>
                <c:pt idx="1">
                  <c:v>19.23</c:v>
                </c:pt>
                <c:pt idx="2">
                  <c:v>18.86</c:v>
                </c:pt>
                <c:pt idx="3">
                  <c:v>16.61</c:v>
                </c:pt>
                <c:pt idx="4">
                  <c:v>13.54</c:v>
                </c:pt>
                <c:pt idx="5">
                  <c:v>12.01</c:v>
                </c:pt>
              </c:numCache>
            </c:numRef>
          </c:yVal>
          <c:smooth val="0"/>
          <c:extLst xmlns:c16r2="http://schemas.microsoft.com/office/drawing/2015/06/chart">
            <c:ext xmlns:c16="http://schemas.microsoft.com/office/drawing/2014/chart" uri="{C3380CC4-5D6E-409C-BE32-E72D297353CC}">
              <c16:uniqueId val="{00000000-6DB1-4998-A903-EB4A1DF69513}"/>
            </c:ext>
          </c:extLst>
        </c:ser>
        <c:ser>
          <c:idx val="1"/>
          <c:order val="1"/>
          <c:tx>
            <c:strRef>
              <c:f>Sheet4!$A$4</c:f>
              <c:strCache>
                <c:ptCount val="1"/>
                <c:pt idx="0">
                  <c:v>14th Day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Sheet4!$B$2:$G$2</c:f>
              <c:numCache>
                <c:formatCode>0%</c:formatCode>
                <c:ptCount val="6"/>
                <c:pt idx="0">
                  <c:v>0</c:v>
                </c:pt>
                <c:pt idx="1">
                  <c:v>0.05</c:v>
                </c:pt>
                <c:pt idx="2">
                  <c:v>0.1</c:v>
                </c:pt>
                <c:pt idx="3">
                  <c:v>0.15</c:v>
                </c:pt>
                <c:pt idx="4">
                  <c:v>0.2</c:v>
                </c:pt>
                <c:pt idx="5">
                  <c:v>0.3</c:v>
                </c:pt>
              </c:numCache>
            </c:numRef>
          </c:xVal>
          <c:yVal>
            <c:numRef>
              <c:f>Sheet4!$B$4:$G$4</c:f>
              <c:numCache>
                <c:formatCode>General</c:formatCode>
                <c:ptCount val="6"/>
                <c:pt idx="0">
                  <c:v>23.56</c:v>
                </c:pt>
                <c:pt idx="1">
                  <c:v>21.3</c:v>
                </c:pt>
                <c:pt idx="2">
                  <c:v>20.89</c:v>
                </c:pt>
                <c:pt idx="3">
                  <c:v>18.399999999999999</c:v>
                </c:pt>
                <c:pt idx="4">
                  <c:v>15</c:v>
                </c:pt>
                <c:pt idx="5">
                  <c:v>13.31</c:v>
                </c:pt>
              </c:numCache>
            </c:numRef>
          </c:yVal>
          <c:smooth val="0"/>
          <c:extLst xmlns:c16r2="http://schemas.microsoft.com/office/drawing/2015/06/chart">
            <c:ext xmlns:c16="http://schemas.microsoft.com/office/drawing/2014/chart" uri="{C3380CC4-5D6E-409C-BE32-E72D297353CC}">
              <c16:uniqueId val="{00000001-6DB1-4998-A903-EB4A1DF69513}"/>
            </c:ext>
          </c:extLst>
        </c:ser>
        <c:ser>
          <c:idx val="2"/>
          <c:order val="2"/>
          <c:tx>
            <c:strRef>
              <c:f>Sheet4!$A$5</c:f>
              <c:strCache>
                <c:ptCount val="1"/>
                <c:pt idx="0">
                  <c:v>21st Day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Sheet4!$B$2:$G$2</c:f>
              <c:numCache>
                <c:formatCode>0%</c:formatCode>
                <c:ptCount val="6"/>
                <c:pt idx="0">
                  <c:v>0</c:v>
                </c:pt>
                <c:pt idx="1">
                  <c:v>0.05</c:v>
                </c:pt>
                <c:pt idx="2">
                  <c:v>0.1</c:v>
                </c:pt>
                <c:pt idx="3">
                  <c:v>0.15</c:v>
                </c:pt>
                <c:pt idx="4">
                  <c:v>0.2</c:v>
                </c:pt>
                <c:pt idx="5">
                  <c:v>0.3</c:v>
                </c:pt>
              </c:numCache>
            </c:numRef>
          </c:xVal>
          <c:yVal>
            <c:numRef>
              <c:f>Sheet4!$B$5:$G$5</c:f>
              <c:numCache>
                <c:formatCode>General</c:formatCode>
                <c:ptCount val="6"/>
                <c:pt idx="0">
                  <c:v>27.16</c:v>
                </c:pt>
                <c:pt idx="1">
                  <c:v>24.55</c:v>
                </c:pt>
                <c:pt idx="2">
                  <c:v>24.08</c:v>
                </c:pt>
                <c:pt idx="3">
                  <c:v>21.21</c:v>
                </c:pt>
                <c:pt idx="4">
                  <c:v>17.29</c:v>
                </c:pt>
                <c:pt idx="5">
                  <c:v>15.34</c:v>
                </c:pt>
              </c:numCache>
            </c:numRef>
          </c:yVal>
          <c:smooth val="0"/>
          <c:extLst xmlns:c16r2="http://schemas.microsoft.com/office/drawing/2015/06/chart">
            <c:ext xmlns:c16="http://schemas.microsoft.com/office/drawing/2014/chart" uri="{C3380CC4-5D6E-409C-BE32-E72D297353CC}">
              <c16:uniqueId val="{00000002-6DB1-4998-A903-EB4A1DF69513}"/>
            </c:ext>
          </c:extLst>
        </c:ser>
        <c:ser>
          <c:idx val="3"/>
          <c:order val="3"/>
          <c:tx>
            <c:strRef>
              <c:f>Sheet4!$A$6</c:f>
              <c:strCache>
                <c:ptCount val="1"/>
                <c:pt idx="0">
                  <c:v>28th Day</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Sheet4!$B$2:$G$2</c:f>
              <c:numCache>
                <c:formatCode>0%</c:formatCode>
                <c:ptCount val="6"/>
                <c:pt idx="0">
                  <c:v>0</c:v>
                </c:pt>
                <c:pt idx="1">
                  <c:v>0.05</c:v>
                </c:pt>
                <c:pt idx="2">
                  <c:v>0.1</c:v>
                </c:pt>
                <c:pt idx="3">
                  <c:v>0.15</c:v>
                </c:pt>
                <c:pt idx="4">
                  <c:v>0.2</c:v>
                </c:pt>
                <c:pt idx="5">
                  <c:v>0.3</c:v>
                </c:pt>
              </c:numCache>
            </c:numRef>
          </c:xVal>
          <c:yVal>
            <c:numRef>
              <c:f>Sheet4!$B$6:$G$6</c:f>
              <c:numCache>
                <c:formatCode>General</c:formatCode>
                <c:ptCount val="6"/>
                <c:pt idx="0">
                  <c:v>32.72</c:v>
                </c:pt>
                <c:pt idx="1">
                  <c:v>31.5</c:v>
                </c:pt>
                <c:pt idx="2">
                  <c:v>29.01</c:v>
                </c:pt>
                <c:pt idx="3">
                  <c:v>25.55</c:v>
                </c:pt>
                <c:pt idx="4">
                  <c:v>20.83</c:v>
                </c:pt>
                <c:pt idx="5">
                  <c:v>15.48</c:v>
                </c:pt>
              </c:numCache>
            </c:numRef>
          </c:yVal>
          <c:smooth val="0"/>
          <c:extLst xmlns:c16r2="http://schemas.microsoft.com/office/drawing/2015/06/chart">
            <c:ext xmlns:c16="http://schemas.microsoft.com/office/drawing/2014/chart" uri="{C3380CC4-5D6E-409C-BE32-E72D297353CC}">
              <c16:uniqueId val="{00000003-6DB1-4998-A903-EB4A1DF69513}"/>
            </c:ext>
          </c:extLst>
        </c:ser>
        <c:dLbls>
          <c:showLegendKey val="0"/>
          <c:showVal val="0"/>
          <c:showCatName val="0"/>
          <c:showSerName val="0"/>
          <c:showPercent val="0"/>
          <c:showBubbleSize val="0"/>
        </c:dLbls>
        <c:axId val="317298048"/>
        <c:axId val="317298440"/>
      </c:scatterChart>
      <c:valAx>
        <c:axId val="317298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 CPA</a:t>
                </a:r>
                <a:r>
                  <a:rPr lang="en-US" sz="1200" baseline="0">
                    <a:latin typeface="Times New Roman" panose="02020603050405020304" pitchFamily="18" charset="0"/>
                    <a:cs typeface="Times New Roman" panose="02020603050405020304" pitchFamily="18" charset="0"/>
                  </a:rPr>
                  <a:t> Replacement</a:t>
                </a:r>
                <a:endParaRPr lang="en-US" sz="1200">
                  <a:latin typeface="Times New Roman" panose="02020603050405020304" pitchFamily="18" charset="0"/>
                  <a:cs typeface="Times New Roman" panose="02020603050405020304" pitchFamily="18" charset="0"/>
                </a:endParaRPr>
              </a:p>
            </c:rich>
          </c:tx>
          <c:layout>
            <c:manualLayout>
              <c:xMode val="edge"/>
              <c:yMode val="edge"/>
              <c:x val="0.44679246764977321"/>
              <c:y val="0.857701071909336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298440"/>
        <c:crosses val="autoZero"/>
        <c:crossBetween val="midCat"/>
      </c:valAx>
      <c:valAx>
        <c:axId val="317298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Compressive Strength (N/mm</a:t>
                </a:r>
                <a:r>
                  <a:rPr lang="en-US" sz="1200" b="0" i="0" u="none" strike="noStrike" baseline="30000">
                    <a:effectLst/>
                    <a:latin typeface="Times New Roman" panose="02020603050405020304" pitchFamily="18" charset="0"/>
                    <a:cs typeface="Times New Roman" panose="02020603050405020304" pitchFamily="18" charset="0"/>
                  </a:rPr>
                  <a:t>2</a:t>
                </a:r>
                <a:r>
                  <a:rPr lang="en-US" sz="1200" b="1" i="0" u="none" strike="noStrike" baseline="0">
                    <a:effectLst/>
                    <a:latin typeface="Times New Roman" panose="02020603050405020304" pitchFamily="18" charset="0"/>
                    <a:cs typeface="Times New Roman" panose="02020603050405020304" pitchFamily="18" charset="0"/>
                  </a:rPr>
                  <a:t>)</a:t>
                </a:r>
                <a:r>
                  <a:rPr lang="en-US" sz="1000" b="0" i="0" u="none" strike="noStrike" baseline="0">
                    <a:effectLst/>
                  </a:rPr>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2980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Sheet6!$B$1:$B$2</c:f>
              <c:strCache>
                <c:ptCount val="2"/>
                <c:pt idx="0">
                  <c:v>Solubility</c:v>
                </c:pt>
                <c:pt idx="1">
                  <c:v>in HNO3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Sheet6!$A$3:$A$8</c:f>
              <c:numCache>
                <c:formatCode>0%</c:formatCode>
                <c:ptCount val="6"/>
                <c:pt idx="0">
                  <c:v>0</c:v>
                </c:pt>
                <c:pt idx="1">
                  <c:v>0.05</c:v>
                </c:pt>
                <c:pt idx="2">
                  <c:v>0.1</c:v>
                </c:pt>
                <c:pt idx="3">
                  <c:v>0.15</c:v>
                </c:pt>
                <c:pt idx="4">
                  <c:v>0.2</c:v>
                </c:pt>
                <c:pt idx="5">
                  <c:v>0.3</c:v>
                </c:pt>
              </c:numCache>
            </c:numRef>
          </c:xVal>
          <c:yVal>
            <c:numRef>
              <c:f>Sheet6!$B$3:$B$8</c:f>
              <c:numCache>
                <c:formatCode>General</c:formatCode>
                <c:ptCount val="6"/>
                <c:pt idx="0">
                  <c:v>8.01</c:v>
                </c:pt>
                <c:pt idx="1">
                  <c:v>8.6999999999999993</c:v>
                </c:pt>
                <c:pt idx="2">
                  <c:v>9.7899999999999991</c:v>
                </c:pt>
                <c:pt idx="3">
                  <c:v>14.61</c:v>
                </c:pt>
                <c:pt idx="4">
                  <c:v>15.27</c:v>
                </c:pt>
                <c:pt idx="5">
                  <c:v>18.93</c:v>
                </c:pt>
              </c:numCache>
            </c:numRef>
          </c:yVal>
          <c:smooth val="0"/>
          <c:extLst xmlns:c16r2="http://schemas.microsoft.com/office/drawing/2015/06/chart">
            <c:ext xmlns:c16="http://schemas.microsoft.com/office/drawing/2014/chart" uri="{C3380CC4-5D6E-409C-BE32-E72D297353CC}">
              <c16:uniqueId val="{00000000-3083-4D0B-BA7C-8D2B5802DBF7}"/>
            </c:ext>
          </c:extLst>
        </c:ser>
        <c:ser>
          <c:idx val="1"/>
          <c:order val="1"/>
          <c:tx>
            <c:strRef>
              <c:f>Sheet6!$C$1:$C$2</c:f>
              <c:strCache>
                <c:ptCount val="2"/>
                <c:pt idx="0">
                  <c:v>Solubility</c:v>
                </c:pt>
                <c:pt idx="1">
                  <c:v>in HCL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Sheet6!$A$3:$A$8</c:f>
              <c:numCache>
                <c:formatCode>0%</c:formatCode>
                <c:ptCount val="6"/>
                <c:pt idx="0">
                  <c:v>0</c:v>
                </c:pt>
                <c:pt idx="1">
                  <c:v>0.05</c:v>
                </c:pt>
                <c:pt idx="2">
                  <c:v>0.1</c:v>
                </c:pt>
                <c:pt idx="3">
                  <c:v>0.15</c:v>
                </c:pt>
                <c:pt idx="4">
                  <c:v>0.2</c:v>
                </c:pt>
                <c:pt idx="5">
                  <c:v>0.3</c:v>
                </c:pt>
              </c:numCache>
            </c:numRef>
          </c:xVal>
          <c:yVal>
            <c:numRef>
              <c:f>Sheet6!$C$3:$C$8</c:f>
              <c:numCache>
                <c:formatCode>General</c:formatCode>
                <c:ptCount val="6"/>
                <c:pt idx="0">
                  <c:v>4.9000000000000004</c:v>
                </c:pt>
                <c:pt idx="1">
                  <c:v>6.95</c:v>
                </c:pt>
                <c:pt idx="2">
                  <c:v>14.72</c:v>
                </c:pt>
                <c:pt idx="3">
                  <c:v>17.3</c:v>
                </c:pt>
                <c:pt idx="4">
                  <c:v>14.39</c:v>
                </c:pt>
                <c:pt idx="5">
                  <c:v>12.58</c:v>
                </c:pt>
              </c:numCache>
            </c:numRef>
          </c:yVal>
          <c:smooth val="0"/>
          <c:extLst xmlns:c16r2="http://schemas.microsoft.com/office/drawing/2015/06/chart">
            <c:ext xmlns:c16="http://schemas.microsoft.com/office/drawing/2014/chart" uri="{C3380CC4-5D6E-409C-BE32-E72D297353CC}">
              <c16:uniqueId val="{00000001-3083-4D0B-BA7C-8D2B5802DBF7}"/>
            </c:ext>
          </c:extLst>
        </c:ser>
        <c:ser>
          <c:idx val="2"/>
          <c:order val="2"/>
          <c:tx>
            <c:strRef>
              <c:f>Sheet6!$D$1:$D$2</c:f>
              <c:strCache>
                <c:ptCount val="2"/>
                <c:pt idx="0">
                  <c:v>Solubility in</c:v>
                </c:pt>
                <c:pt idx="1">
                  <c:v> H2O (%)</c:v>
                </c:pt>
              </c:strCache>
            </c:strRef>
          </c:tx>
          <c:spPr>
            <a:ln w="19050" cap="rnd">
              <a:solidFill>
                <a:schemeClr val="tx2"/>
              </a:solidFill>
              <a:round/>
            </a:ln>
            <a:effectLst/>
          </c:spPr>
          <c:marker>
            <c:symbol val="circle"/>
            <c:size val="5"/>
            <c:spPr>
              <a:solidFill>
                <a:schemeClr val="accent3"/>
              </a:solidFill>
              <a:ln w="9525">
                <a:solidFill>
                  <a:schemeClr val="tx2"/>
                </a:solidFill>
              </a:ln>
              <a:effectLst/>
            </c:spPr>
          </c:marker>
          <c:xVal>
            <c:numRef>
              <c:f>Sheet6!$A$3:$A$8</c:f>
              <c:numCache>
                <c:formatCode>0%</c:formatCode>
                <c:ptCount val="6"/>
                <c:pt idx="0">
                  <c:v>0</c:v>
                </c:pt>
                <c:pt idx="1">
                  <c:v>0.05</c:v>
                </c:pt>
                <c:pt idx="2">
                  <c:v>0.1</c:v>
                </c:pt>
                <c:pt idx="3">
                  <c:v>0.15</c:v>
                </c:pt>
                <c:pt idx="4">
                  <c:v>0.2</c:v>
                </c:pt>
                <c:pt idx="5">
                  <c:v>0.3</c:v>
                </c:pt>
              </c:numCache>
            </c:numRef>
          </c:xVal>
          <c:yVal>
            <c:numRef>
              <c:f>Sheet6!$D$3:$D$8</c:f>
              <c:numCache>
                <c:formatCode>General</c:formatCode>
                <c:ptCount val="6"/>
                <c:pt idx="0">
                  <c:v>3.45</c:v>
                </c:pt>
                <c:pt idx="1">
                  <c:v>6.57</c:v>
                </c:pt>
                <c:pt idx="2">
                  <c:v>9.3800000000000008</c:v>
                </c:pt>
                <c:pt idx="3">
                  <c:v>9.39</c:v>
                </c:pt>
                <c:pt idx="4">
                  <c:v>11.84</c:v>
                </c:pt>
                <c:pt idx="5">
                  <c:v>13.1</c:v>
                </c:pt>
              </c:numCache>
            </c:numRef>
          </c:yVal>
          <c:smooth val="0"/>
          <c:extLst xmlns:c16r2="http://schemas.microsoft.com/office/drawing/2015/06/chart">
            <c:ext xmlns:c16="http://schemas.microsoft.com/office/drawing/2014/chart" uri="{C3380CC4-5D6E-409C-BE32-E72D297353CC}">
              <c16:uniqueId val="{00000002-3083-4D0B-BA7C-8D2B5802DBF7}"/>
            </c:ext>
          </c:extLst>
        </c:ser>
        <c:dLbls>
          <c:showLegendKey val="0"/>
          <c:showVal val="0"/>
          <c:showCatName val="0"/>
          <c:showSerName val="0"/>
          <c:showPercent val="0"/>
          <c:showBubbleSize val="0"/>
        </c:dLbls>
        <c:axId val="317311768"/>
        <c:axId val="268941320"/>
      </c:scatterChart>
      <c:valAx>
        <c:axId val="317311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CPA</a:t>
                </a:r>
                <a:r>
                  <a:rPr lang="en-US" baseline="0"/>
                  <a:t> REPLACEMENT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941320"/>
        <c:crosses val="autoZero"/>
        <c:crossBetween val="midCat"/>
      </c:valAx>
      <c:valAx>
        <c:axId val="268941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READING</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311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Sheet7!$B$14</c:f>
              <c:strCache>
                <c:ptCount val="1"/>
                <c:pt idx="0">
                  <c:v>K (w/m°C) @1000C</c:v>
                </c:pt>
              </c:strCache>
            </c:strRef>
          </c:tx>
          <c:spPr>
            <a:ln w="19050" cap="rnd">
              <a:solidFill>
                <a:schemeClr val="accent1"/>
              </a:solidFill>
              <a:round/>
            </a:ln>
            <a:effectLst/>
          </c:spPr>
          <c:marker>
            <c:symbol val="circle"/>
            <c:size val="5"/>
            <c:spPr>
              <a:solidFill>
                <a:srgbClr val="FF0000"/>
              </a:solidFill>
              <a:ln w="9525">
                <a:solidFill>
                  <a:schemeClr val="accent1"/>
                </a:solidFill>
              </a:ln>
              <a:effectLst/>
            </c:spPr>
          </c:marker>
          <c:xVal>
            <c:numRef>
              <c:f>Sheet7!$A$15:$A$20</c:f>
              <c:numCache>
                <c:formatCode>0%</c:formatCode>
                <c:ptCount val="6"/>
                <c:pt idx="0">
                  <c:v>0</c:v>
                </c:pt>
                <c:pt idx="1">
                  <c:v>0.05</c:v>
                </c:pt>
                <c:pt idx="2">
                  <c:v>0.1</c:v>
                </c:pt>
                <c:pt idx="3">
                  <c:v>0.15</c:v>
                </c:pt>
                <c:pt idx="4">
                  <c:v>0.2</c:v>
                </c:pt>
                <c:pt idx="5">
                  <c:v>0.3</c:v>
                </c:pt>
              </c:numCache>
            </c:numRef>
          </c:xVal>
          <c:yVal>
            <c:numRef>
              <c:f>Sheet7!$B$15:$B$20</c:f>
              <c:numCache>
                <c:formatCode>General</c:formatCode>
                <c:ptCount val="6"/>
                <c:pt idx="0">
                  <c:v>48.21</c:v>
                </c:pt>
                <c:pt idx="1">
                  <c:v>45.75</c:v>
                </c:pt>
                <c:pt idx="2">
                  <c:v>44.16</c:v>
                </c:pt>
                <c:pt idx="3">
                  <c:v>41.51</c:v>
                </c:pt>
                <c:pt idx="4">
                  <c:v>34.6</c:v>
                </c:pt>
                <c:pt idx="5">
                  <c:v>28.75</c:v>
                </c:pt>
              </c:numCache>
            </c:numRef>
          </c:yVal>
          <c:smooth val="0"/>
          <c:extLst xmlns:c16r2="http://schemas.microsoft.com/office/drawing/2015/06/chart">
            <c:ext xmlns:c16="http://schemas.microsoft.com/office/drawing/2014/chart" uri="{C3380CC4-5D6E-409C-BE32-E72D297353CC}">
              <c16:uniqueId val="{00000000-26E3-499C-AF70-03E2C618B3E9}"/>
            </c:ext>
          </c:extLst>
        </c:ser>
        <c:ser>
          <c:idx val="1"/>
          <c:order val="1"/>
          <c:tx>
            <c:strRef>
              <c:f>Sheet7!$C$14</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Sheet7!$A$15:$A$20</c:f>
              <c:numCache>
                <c:formatCode>0%</c:formatCode>
                <c:ptCount val="6"/>
                <c:pt idx="0">
                  <c:v>0</c:v>
                </c:pt>
                <c:pt idx="1">
                  <c:v>0.05</c:v>
                </c:pt>
                <c:pt idx="2">
                  <c:v>0.1</c:v>
                </c:pt>
                <c:pt idx="3">
                  <c:v>0.15</c:v>
                </c:pt>
                <c:pt idx="4">
                  <c:v>0.2</c:v>
                </c:pt>
                <c:pt idx="5">
                  <c:v>0.3</c:v>
                </c:pt>
              </c:numCache>
            </c:numRef>
          </c:xVal>
          <c:yVal>
            <c:numRef>
              <c:f>Sheet7!$C$15:$C$20</c:f>
              <c:numCache>
                <c:formatCode>General</c:formatCode>
                <c:ptCount val="6"/>
              </c:numCache>
            </c:numRef>
          </c:yVal>
          <c:smooth val="0"/>
          <c:extLst xmlns:c16r2="http://schemas.microsoft.com/office/drawing/2015/06/chart">
            <c:ext xmlns:c16="http://schemas.microsoft.com/office/drawing/2014/chart" uri="{C3380CC4-5D6E-409C-BE32-E72D297353CC}">
              <c16:uniqueId val="{00000001-26E3-499C-AF70-03E2C618B3E9}"/>
            </c:ext>
          </c:extLst>
        </c:ser>
        <c:ser>
          <c:idx val="2"/>
          <c:order val="2"/>
          <c:tx>
            <c:strRef>
              <c:f>Sheet7!$D$14</c:f>
              <c:strCache>
                <c:ptCount val="1"/>
                <c:pt idx="0">
                  <c:v>K (w/m°C) @3000C</c:v>
                </c:pt>
              </c:strCache>
            </c:strRef>
          </c:tx>
          <c:spPr>
            <a:ln w="19050" cap="rnd">
              <a:solidFill>
                <a:schemeClr val="tx1"/>
              </a:solidFill>
              <a:round/>
            </a:ln>
            <a:effectLst/>
          </c:spPr>
          <c:marker>
            <c:symbol val="circle"/>
            <c:size val="5"/>
            <c:spPr>
              <a:solidFill>
                <a:schemeClr val="accent2"/>
              </a:solidFill>
              <a:ln w="9525">
                <a:solidFill>
                  <a:schemeClr val="tx1"/>
                </a:solidFill>
              </a:ln>
              <a:effectLst/>
            </c:spPr>
          </c:marker>
          <c:xVal>
            <c:numRef>
              <c:f>Sheet7!$A$15:$A$20</c:f>
              <c:numCache>
                <c:formatCode>0%</c:formatCode>
                <c:ptCount val="6"/>
                <c:pt idx="0">
                  <c:v>0</c:v>
                </c:pt>
                <c:pt idx="1">
                  <c:v>0.05</c:v>
                </c:pt>
                <c:pt idx="2">
                  <c:v>0.1</c:v>
                </c:pt>
                <c:pt idx="3">
                  <c:v>0.15</c:v>
                </c:pt>
                <c:pt idx="4">
                  <c:v>0.2</c:v>
                </c:pt>
                <c:pt idx="5">
                  <c:v>0.3</c:v>
                </c:pt>
              </c:numCache>
            </c:numRef>
          </c:xVal>
          <c:yVal>
            <c:numRef>
              <c:f>Sheet7!$D$15:$D$20</c:f>
              <c:numCache>
                <c:formatCode>General</c:formatCode>
                <c:ptCount val="6"/>
                <c:pt idx="0">
                  <c:v>15.61</c:v>
                </c:pt>
                <c:pt idx="1">
                  <c:v>10.43</c:v>
                </c:pt>
                <c:pt idx="2">
                  <c:v>9.66</c:v>
                </c:pt>
                <c:pt idx="3">
                  <c:v>9.76</c:v>
                </c:pt>
                <c:pt idx="4">
                  <c:v>8.81</c:v>
                </c:pt>
                <c:pt idx="5">
                  <c:v>8.41</c:v>
                </c:pt>
              </c:numCache>
            </c:numRef>
          </c:yVal>
          <c:smooth val="0"/>
          <c:extLst xmlns:c16r2="http://schemas.microsoft.com/office/drawing/2015/06/chart">
            <c:ext xmlns:c16="http://schemas.microsoft.com/office/drawing/2014/chart" uri="{C3380CC4-5D6E-409C-BE32-E72D297353CC}">
              <c16:uniqueId val="{00000002-26E3-499C-AF70-03E2C618B3E9}"/>
            </c:ext>
          </c:extLst>
        </c:ser>
        <c:ser>
          <c:idx val="3"/>
          <c:order val="3"/>
          <c:tx>
            <c:strRef>
              <c:f>Sheet7!$E$14</c:f>
              <c:strCache>
                <c:ptCount val="1"/>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Sheet7!$A$15:$A$20</c:f>
              <c:numCache>
                <c:formatCode>0%</c:formatCode>
                <c:ptCount val="6"/>
                <c:pt idx="0">
                  <c:v>0</c:v>
                </c:pt>
                <c:pt idx="1">
                  <c:v>0.05</c:v>
                </c:pt>
                <c:pt idx="2">
                  <c:v>0.1</c:v>
                </c:pt>
                <c:pt idx="3">
                  <c:v>0.15</c:v>
                </c:pt>
                <c:pt idx="4">
                  <c:v>0.2</c:v>
                </c:pt>
                <c:pt idx="5">
                  <c:v>0.3</c:v>
                </c:pt>
              </c:numCache>
            </c:numRef>
          </c:xVal>
          <c:yVal>
            <c:numRef>
              <c:f>Sheet7!$E$15:$E$20</c:f>
              <c:numCache>
                <c:formatCode>General</c:formatCode>
                <c:ptCount val="6"/>
              </c:numCache>
            </c:numRef>
          </c:yVal>
          <c:smooth val="0"/>
          <c:extLst xmlns:c16r2="http://schemas.microsoft.com/office/drawing/2015/06/chart">
            <c:ext xmlns:c16="http://schemas.microsoft.com/office/drawing/2014/chart" uri="{C3380CC4-5D6E-409C-BE32-E72D297353CC}">
              <c16:uniqueId val="{00000003-26E3-499C-AF70-03E2C618B3E9}"/>
            </c:ext>
          </c:extLst>
        </c:ser>
        <c:dLbls>
          <c:showLegendKey val="0"/>
          <c:showVal val="0"/>
          <c:showCatName val="0"/>
          <c:showSerName val="0"/>
          <c:showPercent val="0"/>
          <c:showBubbleSize val="0"/>
        </c:dLbls>
        <c:axId val="268938184"/>
        <c:axId val="268937400"/>
      </c:scatterChart>
      <c:valAx>
        <c:axId val="268938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CPA</a:t>
                </a:r>
                <a:r>
                  <a:rPr lang="en-US" baseline="0"/>
                  <a:t> REPLACEMENT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937400"/>
        <c:crosses val="autoZero"/>
        <c:crossBetween val="midCat"/>
      </c:valAx>
      <c:valAx>
        <c:axId val="268937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K (w/m°C)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9381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8E0F47-DE57-4FC8-A8AC-F90F5BAC4108}"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138DF769-C02C-4C09-B8B7-E425F967D092}">
      <dgm:prSet phldrT="[Text]" custT="1"/>
      <dgm:spPr>
        <a:solidFill>
          <a:schemeClr val="accent1">
            <a:lumMod val="60000"/>
            <a:lumOff val="40000"/>
          </a:schemeClr>
        </a:solidFill>
      </dgm:spPr>
      <dgm:t>
        <a:bodyPr/>
        <a:lstStyle/>
        <a:p>
          <a:r>
            <a:rPr lang="en-US" sz="1400">
              <a:solidFill>
                <a:sysClr val="windowText" lastClr="000000"/>
              </a:solidFill>
            </a:rPr>
            <a:t>[1] Visual Inspection of the Concrete Specimen</a:t>
          </a:r>
        </a:p>
      </dgm:t>
    </dgm:pt>
    <dgm:pt modelId="{0F638015-D9C1-4274-9CD9-866D7E6FEEB9}" type="parTrans" cxnId="{B48EB6C6-9C73-438E-9AFE-91B8C7D9F6D7}">
      <dgm:prSet/>
      <dgm:spPr/>
      <dgm:t>
        <a:bodyPr/>
        <a:lstStyle/>
        <a:p>
          <a:endParaRPr lang="en-US"/>
        </a:p>
      </dgm:t>
    </dgm:pt>
    <dgm:pt modelId="{91C5EA5B-EDD5-4CE4-990E-74DF5D224EC2}" type="sibTrans" cxnId="{B48EB6C6-9C73-438E-9AFE-91B8C7D9F6D7}">
      <dgm:prSet custT="1"/>
      <dgm:spPr/>
      <dgm:t>
        <a:bodyPr/>
        <a:lstStyle/>
        <a:p>
          <a:endParaRPr lang="en-US" sz="1200">
            <a:solidFill>
              <a:sysClr val="windowText" lastClr="000000"/>
            </a:solidFill>
          </a:endParaRPr>
        </a:p>
      </dgm:t>
    </dgm:pt>
    <dgm:pt modelId="{31DB3612-016B-4818-B957-68D60AD88B4D}">
      <dgm:prSet phldrT="[Text]" custT="1"/>
      <dgm:spPr>
        <a:solidFill>
          <a:schemeClr val="accent1">
            <a:lumMod val="60000"/>
            <a:lumOff val="40000"/>
          </a:schemeClr>
        </a:solidFill>
      </dgm:spPr>
      <dgm:t>
        <a:bodyPr/>
        <a:lstStyle/>
        <a:p>
          <a:r>
            <a:rPr lang="en-US" sz="1400">
              <a:solidFill>
                <a:sysClr val="windowText" lastClr="000000"/>
              </a:solidFill>
            </a:rPr>
            <a:t>[2] Cutting Cross-Section Specimen and Polish</a:t>
          </a:r>
        </a:p>
      </dgm:t>
    </dgm:pt>
    <dgm:pt modelId="{30338B23-C09A-4A99-B4B5-37105902A6E3}" type="parTrans" cxnId="{DE455C52-32A2-42AD-A352-7E00017D549E}">
      <dgm:prSet/>
      <dgm:spPr/>
      <dgm:t>
        <a:bodyPr/>
        <a:lstStyle/>
        <a:p>
          <a:endParaRPr lang="en-US"/>
        </a:p>
      </dgm:t>
    </dgm:pt>
    <dgm:pt modelId="{FC6E4A90-CB76-4267-88E4-C3FE860380CC}" type="sibTrans" cxnId="{DE455C52-32A2-42AD-A352-7E00017D549E}">
      <dgm:prSet/>
      <dgm:spPr/>
      <dgm:t>
        <a:bodyPr/>
        <a:lstStyle/>
        <a:p>
          <a:endParaRPr lang="en-US">
            <a:solidFill>
              <a:sysClr val="windowText" lastClr="000000"/>
            </a:solidFill>
          </a:endParaRPr>
        </a:p>
      </dgm:t>
    </dgm:pt>
    <dgm:pt modelId="{DDA1BC35-67F7-4C8D-81C9-EC8506C0BEB6}">
      <dgm:prSet phldrT="[Text]" custT="1"/>
      <dgm:spPr>
        <a:solidFill>
          <a:schemeClr val="accent1">
            <a:lumMod val="60000"/>
            <a:lumOff val="40000"/>
          </a:schemeClr>
        </a:solidFill>
      </dgm:spPr>
      <dgm:t>
        <a:bodyPr/>
        <a:lstStyle/>
        <a:p>
          <a:r>
            <a:rPr lang="en-US" sz="1400">
              <a:solidFill>
                <a:sysClr val="windowText" lastClr="000000"/>
              </a:solidFill>
            </a:rPr>
            <a:t>[3] Application of pH indicator (Acetone)</a:t>
          </a:r>
        </a:p>
      </dgm:t>
    </dgm:pt>
    <dgm:pt modelId="{C45FD7C4-5FB7-4016-B7DF-851277AEA3B6}" type="parTrans" cxnId="{711608FA-E7A9-4DE1-809C-8B3AA01107D6}">
      <dgm:prSet/>
      <dgm:spPr/>
      <dgm:t>
        <a:bodyPr/>
        <a:lstStyle/>
        <a:p>
          <a:endParaRPr lang="en-US"/>
        </a:p>
      </dgm:t>
    </dgm:pt>
    <dgm:pt modelId="{518A12A4-CD75-4A33-9D5B-331F863FA559}" type="sibTrans" cxnId="{711608FA-E7A9-4DE1-809C-8B3AA01107D6}">
      <dgm:prSet/>
      <dgm:spPr>
        <a:solidFill>
          <a:srgbClr val="00B0F0"/>
        </a:solidFill>
      </dgm:spPr>
      <dgm:t>
        <a:bodyPr/>
        <a:lstStyle/>
        <a:p>
          <a:endParaRPr lang="en-US">
            <a:solidFill>
              <a:sysClr val="windowText" lastClr="000000"/>
            </a:solidFill>
          </a:endParaRPr>
        </a:p>
      </dgm:t>
    </dgm:pt>
    <dgm:pt modelId="{D81073D0-0D72-4234-A0F8-292752C010EE}">
      <dgm:prSet phldrT="[Text]" custT="1"/>
      <dgm:spPr>
        <a:solidFill>
          <a:schemeClr val="accent1">
            <a:lumMod val="60000"/>
            <a:lumOff val="40000"/>
          </a:schemeClr>
        </a:solidFill>
      </dgm:spPr>
      <dgm:t>
        <a:bodyPr/>
        <a:lstStyle/>
        <a:p>
          <a:r>
            <a:rPr lang="en-US" sz="1400">
              <a:solidFill>
                <a:sysClr val="windowText" lastClr="000000"/>
              </a:solidFill>
            </a:rPr>
            <a:t>[4] Stereo-Optical Microscopy of Polished Cross-Section</a:t>
          </a:r>
        </a:p>
      </dgm:t>
    </dgm:pt>
    <dgm:pt modelId="{4DB984DC-04EC-488A-90D7-A5B4D1A1469B}" type="parTrans" cxnId="{16DCACFE-7139-4A0D-B06C-4C9BEC7AAE62}">
      <dgm:prSet/>
      <dgm:spPr/>
      <dgm:t>
        <a:bodyPr/>
        <a:lstStyle/>
        <a:p>
          <a:endParaRPr lang="en-US"/>
        </a:p>
      </dgm:t>
    </dgm:pt>
    <dgm:pt modelId="{88881F61-D7A7-4994-8D82-2B803142A6BD}" type="sibTrans" cxnId="{16DCACFE-7139-4A0D-B06C-4C9BEC7AAE62}">
      <dgm:prSet/>
      <dgm:spPr/>
      <dgm:t>
        <a:bodyPr/>
        <a:lstStyle/>
        <a:p>
          <a:endParaRPr lang="en-US">
            <a:solidFill>
              <a:sysClr val="windowText" lastClr="000000"/>
            </a:solidFill>
          </a:endParaRPr>
        </a:p>
      </dgm:t>
    </dgm:pt>
    <dgm:pt modelId="{4EEE9828-E662-4BA2-94E9-B80B0229E212}">
      <dgm:prSet phldrT="[Text]" custT="1"/>
      <dgm:spPr>
        <a:solidFill>
          <a:schemeClr val="accent1">
            <a:lumMod val="60000"/>
            <a:lumOff val="40000"/>
          </a:schemeClr>
        </a:solidFill>
      </dgm:spPr>
      <dgm:t>
        <a:bodyPr/>
        <a:lstStyle/>
        <a:p>
          <a:r>
            <a:rPr lang="en-US" sz="1400">
              <a:solidFill>
                <a:sysClr val="windowText" lastClr="000000"/>
              </a:solidFill>
            </a:rPr>
            <a:t>[7] Scanning Electron Microscopy with Energy Dispersive X-ray Spectroscopy</a:t>
          </a:r>
        </a:p>
      </dgm:t>
    </dgm:pt>
    <dgm:pt modelId="{5DE7B9BD-FAFE-4649-BD30-4DF007BCD632}" type="parTrans" cxnId="{6055D709-1B62-4DD0-9C17-7BBF935E3E58}">
      <dgm:prSet/>
      <dgm:spPr/>
      <dgm:t>
        <a:bodyPr/>
        <a:lstStyle/>
        <a:p>
          <a:endParaRPr lang="en-US"/>
        </a:p>
      </dgm:t>
    </dgm:pt>
    <dgm:pt modelId="{A8A2A13F-593D-425D-96C1-178D41B269D8}" type="sibTrans" cxnId="{6055D709-1B62-4DD0-9C17-7BBF935E3E58}">
      <dgm:prSet/>
      <dgm:spPr/>
      <dgm:t>
        <a:bodyPr/>
        <a:lstStyle/>
        <a:p>
          <a:endParaRPr lang="en-US">
            <a:solidFill>
              <a:sysClr val="windowText" lastClr="000000"/>
            </a:solidFill>
          </a:endParaRPr>
        </a:p>
      </dgm:t>
    </dgm:pt>
    <dgm:pt modelId="{FBB8E170-DCBD-4DC6-8021-8D873C43EF01}">
      <dgm:prSet custT="1"/>
      <dgm:spPr>
        <a:solidFill>
          <a:schemeClr val="accent1">
            <a:lumMod val="60000"/>
            <a:lumOff val="40000"/>
          </a:schemeClr>
        </a:solidFill>
      </dgm:spPr>
      <dgm:t>
        <a:bodyPr/>
        <a:lstStyle/>
        <a:p>
          <a:r>
            <a:rPr lang="en-US" sz="1400">
              <a:solidFill>
                <a:sysClr val="windowText" lastClr="000000"/>
              </a:solidFill>
            </a:rPr>
            <a:t>[5] Thin Section Preparation</a:t>
          </a:r>
        </a:p>
      </dgm:t>
    </dgm:pt>
    <dgm:pt modelId="{7B383D34-07DC-44B8-84E4-F78A86245996}" type="parTrans" cxnId="{7AB0918E-24F9-4280-801B-669EB7AA63BF}">
      <dgm:prSet/>
      <dgm:spPr/>
      <dgm:t>
        <a:bodyPr/>
        <a:lstStyle/>
        <a:p>
          <a:endParaRPr lang="en-US"/>
        </a:p>
      </dgm:t>
    </dgm:pt>
    <dgm:pt modelId="{3F701F8C-6E92-4E2A-A7F7-2C8A0A344253}" type="sibTrans" cxnId="{7AB0918E-24F9-4280-801B-669EB7AA63BF}">
      <dgm:prSet/>
      <dgm:spPr/>
      <dgm:t>
        <a:bodyPr/>
        <a:lstStyle/>
        <a:p>
          <a:endParaRPr lang="en-US">
            <a:solidFill>
              <a:sysClr val="windowText" lastClr="000000"/>
            </a:solidFill>
          </a:endParaRPr>
        </a:p>
      </dgm:t>
    </dgm:pt>
    <dgm:pt modelId="{74ED0C40-BBE2-44D2-91A7-4F69F500D7A2}">
      <dgm:prSet custT="1"/>
      <dgm:spPr>
        <a:solidFill>
          <a:schemeClr val="accent1">
            <a:lumMod val="60000"/>
            <a:lumOff val="40000"/>
          </a:schemeClr>
        </a:solidFill>
      </dgm:spPr>
      <dgm:t>
        <a:bodyPr/>
        <a:lstStyle/>
        <a:p>
          <a:r>
            <a:rPr lang="en-US" sz="1400">
              <a:solidFill>
                <a:sysClr val="windowText" lastClr="000000"/>
              </a:solidFill>
            </a:rPr>
            <a:t>[8] Interpretation of Data and Reporting</a:t>
          </a:r>
        </a:p>
      </dgm:t>
    </dgm:pt>
    <dgm:pt modelId="{10F7E8FF-871A-4424-A8A5-7E27028820A5}" type="parTrans" cxnId="{7F534A20-AACA-4C3C-A319-2F5CCD15CBAE}">
      <dgm:prSet/>
      <dgm:spPr/>
      <dgm:t>
        <a:bodyPr/>
        <a:lstStyle/>
        <a:p>
          <a:endParaRPr lang="en-US"/>
        </a:p>
      </dgm:t>
    </dgm:pt>
    <dgm:pt modelId="{D00D4868-0714-4147-B57E-A11B2B36B449}" type="sibTrans" cxnId="{7F534A20-AACA-4C3C-A319-2F5CCD15CBAE}">
      <dgm:prSet/>
      <dgm:spPr/>
      <dgm:t>
        <a:bodyPr/>
        <a:lstStyle/>
        <a:p>
          <a:endParaRPr lang="en-US"/>
        </a:p>
      </dgm:t>
    </dgm:pt>
    <dgm:pt modelId="{C3ABB03C-EECD-4704-97F1-C5E1AFCEEAC7}">
      <dgm:prSet custT="1"/>
      <dgm:spPr>
        <a:solidFill>
          <a:schemeClr val="accent1">
            <a:lumMod val="60000"/>
            <a:lumOff val="40000"/>
          </a:schemeClr>
        </a:solidFill>
      </dgm:spPr>
      <dgm:t>
        <a:bodyPr/>
        <a:lstStyle/>
        <a:p>
          <a:r>
            <a:rPr lang="en-US" sz="1400">
              <a:solidFill>
                <a:sysClr val="windowText" lastClr="000000"/>
              </a:solidFill>
            </a:rPr>
            <a:t>[6] Polarized Light Microscopy</a:t>
          </a:r>
        </a:p>
      </dgm:t>
    </dgm:pt>
    <dgm:pt modelId="{BD8AF3D6-443D-4FAD-A7ED-A687711212A5}" type="parTrans" cxnId="{899E1B7C-33BB-429E-AD63-45F9F67E651F}">
      <dgm:prSet/>
      <dgm:spPr/>
      <dgm:t>
        <a:bodyPr/>
        <a:lstStyle/>
        <a:p>
          <a:endParaRPr lang="en-US"/>
        </a:p>
      </dgm:t>
    </dgm:pt>
    <dgm:pt modelId="{648E3A1A-A60D-47A2-9687-9A9076E4CD18}" type="sibTrans" cxnId="{899E1B7C-33BB-429E-AD63-45F9F67E651F}">
      <dgm:prSet custT="1"/>
      <dgm:spPr/>
      <dgm:t>
        <a:bodyPr/>
        <a:lstStyle/>
        <a:p>
          <a:endParaRPr lang="en-US" sz="2400">
            <a:solidFill>
              <a:sysClr val="windowText" lastClr="000000"/>
            </a:solidFill>
          </a:endParaRPr>
        </a:p>
      </dgm:t>
    </dgm:pt>
    <dgm:pt modelId="{3DAEE11D-A435-4F6F-B4E4-DB38E7C287C9}" type="pres">
      <dgm:prSet presAssocID="{1F8E0F47-DE57-4FC8-A8AC-F90F5BAC4108}" presName="Name0" presStyleCnt="0">
        <dgm:presLayoutVars>
          <dgm:dir/>
          <dgm:resizeHandles val="exact"/>
        </dgm:presLayoutVars>
      </dgm:prSet>
      <dgm:spPr/>
      <dgm:t>
        <a:bodyPr/>
        <a:lstStyle/>
        <a:p>
          <a:endParaRPr lang="en-US"/>
        </a:p>
      </dgm:t>
    </dgm:pt>
    <dgm:pt modelId="{2D341499-B89F-4FCE-9A20-9D0E8D59D792}" type="pres">
      <dgm:prSet presAssocID="{138DF769-C02C-4C09-B8B7-E425F967D092}" presName="node" presStyleLbl="node1" presStyleIdx="0" presStyleCnt="8" custScaleY="135649">
        <dgm:presLayoutVars>
          <dgm:bulletEnabled val="1"/>
        </dgm:presLayoutVars>
      </dgm:prSet>
      <dgm:spPr/>
      <dgm:t>
        <a:bodyPr/>
        <a:lstStyle/>
        <a:p>
          <a:endParaRPr lang="en-US"/>
        </a:p>
      </dgm:t>
    </dgm:pt>
    <dgm:pt modelId="{675E7E70-1685-40A4-B499-D4F56D3C1694}" type="pres">
      <dgm:prSet presAssocID="{91C5EA5B-EDD5-4CE4-990E-74DF5D224EC2}" presName="sibTrans" presStyleLbl="sibTrans1D1" presStyleIdx="0" presStyleCnt="7"/>
      <dgm:spPr/>
      <dgm:t>
        <a:bodyPr/>
        <a:lstStyle/>
        <a:p>
          <a:endParaRPr lang="en-US"/>
        </a:p>
      </dgm:t>
    </dgm:pt>
    <dgm:pt modelId="{8E4344E9-B3B3-40EB-9476-F999C661A09E}" type="pres">
      <dgm:prSet presAssocID="{91C5EA5B-EDD5-4CE4-990E-74DF5D224EC2}" presName="connectorText" presStyleLbl="sibTrans1D1" presStyleIdx="0" presStyleCnt="7"/>
      <dgm:spPr/>
      <dgm:t>
        <a:bodyPr/>
        <a:lstStyle/>
        <a:p>
          <a:endParaRPr lang="en-US"/>
        </a:p>
      </dgm:t>
    </dgm:pt>
    <dgm:pt modelId="{325EEA94-EF10-44A6-9920-60EC73D705E4}" type="pres">
      <dgm:prSet presAssocID="{31DB3612-016B-4818-B957-68D60AD88B4D}" presName="node" presStyleLbl="node1" presStyleIdx="1" presStyleCnt="8" custScaleY="144748">
        <dgm:presLayoutVars>
          <dgm:bulletEnabled val="1"/>
        </dgm:presLayoutVars>
      </dgm:prSet>
      <dgm:spPr/>
      <dgm:t>
        <a:bodyPr/>
        <a:lstStyle/>
        <a:p>
          <a:endParaRPr lang="en-US"/>
        </a:p>
      </dgm:t>
    </dgm:pt>
    <dgm:pt modelId="{6D815B39-1C5E-4BA9-8381-B493A9D9C064}" type="pres">
      <dgm:prSet presAssocID="{FC6E4A90-CB76-4267-88E4-C3FE860380CC}" presName="sibTrans" presStyleLbl="sibTrans1D1" presStyleIdx="1" presStyleCnt="7"/>
      <dgm:spPr/>
      <dgm:t>
        <a:bodyPr/>
        <a:lstStyle/>
        <a:p>
          <a:endParaRPr lang="en-US"/>
        </a:p>
      </dgm:t>
    </dgm:pt>
    <dgm:pt modelId="{35C4AEB7-5AE8-414C-8904-B859693CCB8C}" type="pres">
      <dgm:prSet presAssocID="{FC6E4A90-CB76-4267-88E4-C3FE860380CC}" presName="connectorText" presStyleLbl="sibTrans1D1" presStyleIdx="1" presStyleCnt="7"/>
      <dgm:spPr/>
      <dgm:t>
        <a:bodyPr/>
        <a:lstStyle/>
        <a:p>
          <a:endParaRPr lang="en-US"/>
        </a:p>
      </dgm:t>
    </dgm:pt>
    <dgm:pt modelId="{5DBBD98F-ED45-4989-9A6D-952DEA0E4A56}" type="pres">
      <dgm:prSet presAssocID="{DDA1BC35-67F7-4C8D-81C9-EC8506C0BEB6}" presName="node" presStyleLbl="node1" presStyleIdx="2" presStyleCnt="8" custScaleX="109038">
        <dgm:presLayoutVars>
          <dgm:bulletEnabled val="1"/>
        </dgm:presLayoutVars>
      </dgm:prSet>
      <dgm:spPr/>
      <dgm:t>
        <a:bodyPr/>
        <a:lstStyle/>
        <a:p>
          <a:endParaRPr lang="en-US"/>
        </a:p>
      </dgm:t>
    </dgm:pt>
    <dgm:pt modelId="{B7DAAA10-260E-4E44-B200-0806E442F533}" type="pres">
      <dgm:prSet presAssocID="{518A12A4-CD75-4A33-9D5B-331F863FA559}" presName="sibTrans" presStyleLbl="sibTrans1D1" presStyleIdx="2" presStyleCnt="7"/>
      <dgm:spPr/>
      <dgm:t>
        <a:bodyPr/>
        <a:lstStyle/>
        <a:p>
          <a:endParaRPr lang="en-US"/>
        </a:p>
      </dgm:t>
    </dgm:pt>
    <dgm:pt modelId="{8E9111DC-3ABB-4812-912F-F2AFFDE7860D}" type="pres">
      <dgm:prSet presAssocID="{518A12A4-CD75-4A33-9D5B-331F863FA559}" presName="connectorText" presStyleLbl="sibTrans1D1" presStyleIdx="2" presStyleCnt="7"/>
      <dgm:spPr/>
      <dgm:t>
        <a:bodyPr/>
        <a:lstStyle/>
        <a:p>
          <a:endParaRPr lang="en-US"/>
        </a:p>
      </dgm:t>
    </dgm:pt>
    <dgm:pt modelId="{0026AD98-CF32-4A78-BB69-F15E7A435F45}" type="pres">
      <dgm:prSet presAssocID="{D81073D0-0D72-4234-A0F8-292752C010EE}" presName="node" presStyleLbl="node1" presStyleIdx="3" presStyleCnt="8" custScaleX="125735" custScaleY="150872">
        <dgm:presLayoutVars>
          <dgm:bulletEnabled val="1"/>
        </dgm:presLayoutVars>
      </dgm:prSet>
      <dgm:spPr/>
      <dgm:t>
        <a:bodyPr/>
        <a:lstStyle/>
        <a:p>
          <a:endParaRPr lang="en-US"/>
        </a:p>
      </dgm:t>
    </dgm:pt>
    <dgm:pt modelId="{E0FCFD15-9265-4F04-B3F0-E1290BE7FFE8}" type="pres">
      <dgm:prSet presAssocID="{88881F61-D7A7-4994-8D82-2B803142A6BD}" presName="sibTrans" presStyleLbl="sibTrans1D1" presStyleIdx="3" presStyleCnt="7"/>
      <dgm:spPr/>
      <dgm:t>
        <a:bodyPr/>
        <a:lstStyle/>
        <a:p>
          <a:endParaRPr lang="en-US"/>
        </a:p>
      </dgm:t>
    </dgm:pt>
    <dgm:pt modelId="{04F8B532-4118-4054-8EDB-DB8411BBAC5C}" type="pres">
      <dgm:prSet presAssocID="{88881F61-D7A7-4994-8D82-2B803142A6BD}" presName="connectorText" presStyleLbl="sibTrans1D1" presStyleIdx="3" presStyleCnt="7"/>
      <dgm:spPr/>
      <dgm:t>
        <a:bodyPr/>
        <a:lstStyle/>
        <a:p>
          <a:endParaRPr lang="en-US"/>
        </a:p>
      </dgm:t>
    </dgm:pt>
    <dgm:pt modelId="{F205A54F-A665-41E4-90B3-12FA81294EDF}" type="pres">
      <dgm:prSet presAssocID="{FBB8E170-DCBD-4DC6-8021-8D873C43EF01}" presName="node" presStyleLbl="node1" presStyleIdx="4" presStyleCnt="8">
        <dgm:presLayoutVars>
          <dgm:bulletEnabled val="1"/>
        </dgm:presLayoutVars>
      </dgm:prSet>
      <dgm:spPr/>
      <dgm:t>
        <a:bodyPr/>
        <a:lstStyle/>
        <a:p>
          <a:endParaRPr lang="en-US"/>
        </a:p>
      </dgm:t>
    </dgm:pt>
    <dgm:pt modelId="{9F4ABFCF-5C4C-484B-9A15-233369A46FCD}" type="pres">
      <dgm:prSet presAssocID="{3F701F8C-6E92-4E2A-A7F7-2C8A0A344253}" presName="sibTrans" presStyleLbl="sibTrans1D1" presStyleIdx="4" presStyleCnt="7"/>
      <dgm:spPr/>
      <dgm:t>
        <a:bodyPr/>
        <a:lstStyle/>
        <a:p>
          <a:endParaRPr lang="en-US"/>
        </a:p>
      </dgm:t>
    </dgm:pt>
    <dgm:pt modelId="{828760C6-2055-4DA3-983F-C6664E38075D}" type="pres">
      <dgm:prSet presAssocID="{3F701F8C-6E92-4E2A-A7F7-2C8A0A344253}" presName="connectorText" presStyleLbl="sibTrans1D1" presStyleIdx="4" presStyleCnt="7"/>
      <dgm:spPr/>
      <dgm:t>
        <a:bodyPr/>
        <a:lstStyle/>
        <a:p>
          <a:endParaRPr lang="en-US"/>
        </a:p>
      </dgm:t>
    </dgm:pt>
    <dgm:pt modelId="{1F24588B-FF19-4070-8767-9E921F77C05C}" type="pres">
      <dgm:prSet presAssocID="{C3ABB03C-EECD-4704-97F1-C5E1AFCEEAC7}" presName="node" presStyleLbl="node1" presStyleIdx="5" presStyleCnt="8">
        <dgm:presLayoutVars>
          <dgm:bulletEnabled val="1"/>
        </dgm:presLayoutVars>
      </dgm:prSet>
      <dgm:spPr/>
      <dgm:t>
        <a:bodyPr/>
        <a:lstStyle/>
        <a:p>
          <a:endParaRPr lang="en-US"/>
        </a:p>
      </dgm:t>
    </dgm:pt>
    <dgm:pt modelId="{49317116-5C81-43AC-8218-599201C5C32E}" type="pres">
      <dgm:prSet presAssocID="{648E3A1A-A60D-47A2-9687-9A9076E4CD18}" presName="sibTrans" presStyleLbl="sibTrans1D1" presStyleIdx="5" presStyleCnt="7"/>
      <dgm:spPr/>
      <dgm:t>
        <a:bodyPr/>
        <a:lstStyle/>
        <a:p>
          <a:endParaRPr lang="en-US"/>
        </a:p>
      </dgm:t>
    </dgm:pt>
    <dgm:pt modelId="{CCADCF5A-BA74-49E5-B84B-A1F81704BF56}" type="pres">
      <dgm:prSet presAssocID="{648E3A1A-A60D-47A2-9687-9A9076E4CD18}" presName="connectorText" presStyleLbl="sibTrans1D1" presStyleIdx="5" presStyleCnt="7"/>
      <dgm:spPr/>
      <dgm:t>
        <a:bodyPr/>
        <a:lstStyle/>
        <a:p>
          <a:endParaRPr lang="en-US"/>
        </a:p>
      </dgm:t>
    </dgm:pt>
    <dgm:pt modelId="{E5132278-BB2D-41FC-91AC-E8C191A9B05E}" type="pres">
      <dgm:prSet presAssocID="{4EEE9828-E662-4BA2-94E9-B80B0229E212}" presName="node" presStyleLbl="node1" presStyleIdx="6" presStyleCnt="8" custScaleX="151917" custScaleY="124580">
        <dgm:presLayoutVars>
          <dgm:bulletEnabled val="1"/>
        </dgm:presLayoutVars>
      </dgm:prSet>
      <dgm:spPr/>
      <dgm:t>
        <a:bodyPr/>
        <a:lstStyle/>
        <a:p>
          <a:endParaRPr lang="en-US"/>
        </a:p>
      </dgm:t>
    </dgm:pt>
    <dgm:pt modelId="{5A9A8546-1DD0-456C-9637-A4AF9B45E8ED}" type="pres">
      <dgm:prSet presAssocID="{A8A2A13F-593D-425D-96C1-178D41B269D8}" presName="sibTrans" presStyleLbl="sibTrans1D1" presStyleIdx="6" presStyleCnt="7"/>
      <dgm:spPr/>
      <dgm:t>
        <a:bodyPr/>
        <a:lstStyle/>
        <a:p>
          <a:endParaRPr lang="en-US"/>
        </a:p>
      </dgm:t>
    </dgm:pt>
    <dgm:pt modelId="{3C587617-1686-461E-9164-47343B60A622}" type="pres">
      <dgm:prSet presAssocID="{A8A2A13F-593D-425D-96C1-178D41B269D8}" presName="connectorText" presStyleLbl="sibTrans1D1" presStyleIdx="6" presStyleCnt="7"/>
      <dgm:spPr/>
      <dgm:t>
        <a:bodyPr/>
        <a:lstStyle/>
        <a:p>
          <a:endParaRPr lang="en-US"/>
        </a:p>
      </dgm:t>
    </dgm:pt>
    <dgm:pt modelId="{A20E4453-1CE3-49CB-B76E-39A8FA043CBF}" type="pres">
      <dgm:prSet presAssocID="{74ED0C40-BBE2-44D2-91A7-4F69F500D7A2}" presName="node" presStyleLbl="node1" presStyleIdx="7" presStyleCnt="8" custScaleY="121518" custLinFactNeighborX="674">
        <dgm:presLayoutVars>
          <dgm:bulletEnabled val="1"/>
        </dgm:presLayoutVars>
      </dgm:prSet>
      <dgm:spPr/>
      <dgm:t>
        <a:bodyPr/>
        <a:lstStyle/>
        <a:p>
          <a:endParaRPr lang="en-US"/>
        </a:p>
      </dgm:t>
    </dgm:pt>
  </dgm:ptLst>
  <dgm:cxnLst>
    <dgm:cxn modelId="{16DCACFE-7139-4A0D-B06C-4C9BEC7AAE62}" srcId="{1F8E0F47-DE57-4FC8-A8AC-F90F5BAC4108}" destId="{D81073D0-0D72-4234-A0F8-292752C010EE}" srcOrd="3" destOrd="0" parTransId="{4DB984DC-04EC-488A-90D7-A5B4D1A1469B}" sibTransId="{88881F61-D7A7-4994-8D82-2B803142A6BD}"/>
    <dgm:cxn modelId="{B48EB6C6-9C73-438E-9AFE-91B8C7D9F6D7}" srcId="{1F8E0F47-DE57-4FC8-A8AC-F90F5BAC4108}" destId="{138DF769-C02C-4C09-B8B7-E425F967D092}" srcOrd="0" destOrd="0" parTransId="{0F638015-D9C1-4274-9CD9-866D7E6FEEB9}" sibTransId="{91C5EA5B-EDD5-4CE4-990E-74DF5D224EC2}"/>
    <dgm:cxn modelId="{7F4196C2-97FE-4C7F-9F5F-F33017326F87}" type="presOf" srcId="{C3ABB03C-EECD-4704-97F1-C5E1AFCEEAC7}" destId="{1F24588B-FF19-4070-8767-9E921F77C05C}" srcOrd="0" destOrd="0" presId="urn:microsoft.com/office/officeart/2005/8/layout/bProcess3"/>
    <dgm:cxn modelId="{BC132FE6-085D-459D-966E-E9FFF0090800}" type="presOf" srcId="{88881F61-D7A7-4994-8D82-2B803142A6BD}" destId="{E0FCFD15-9265-4F04-B3F0-E1290BE7FFE8}" srcOrd="0" destOrd="0" presId="urn:microsoft.com/office/officeart/2005/8/layout/bProcess3"/>
    <dgm:cxn modelId="{AD8E32B3-F327-47DD-9000-FA6785965461}" type="presOf" srcId="{3F701F8C-6E92-4E2A-A7F7-2C8A0A344253}" destId="{828760C6-2055-4DA3-983F-C6664E38075D}" srcOrd="1" destOrd="0" presId="urn:microsoft.com/office/officeart/2005/8/layout/bProcess3"/>
    <dgm:cxn modelId="{DE455C52-32A2-42AD-A352-7E00017D549E}" srcId="{1F8E0F47-DE57-4FC8-A8AC-F90F5BAC4108}" destId="{31DB3612-016B-4818-B957-68D60AD88B4D}" srcOrd="1" destOrd="0" parTransId="{30338B23-C09A-4A99-B4B5-37105902A6E3}" sibTransId="{FC6E4A90-CB76-4267-88E4-C3FE860380CC}"/>
    <dgm:cxn modelId="{48ACB0B1-3115-4514-8114-F6A7B7B10975}" type="presOf" srcId="{DDA1BC35-67F7-4C8D-81C9-EC8506C0BEB6}" destId="{5DBBD98F-ED45-4989-9A6D-952DEA0E4A56}" srcOrd="0" destOrd="0" presId="urn:microsoft.com/office/officeart/2005/8/layout/bProcess3"/>
    <dgm:cxn modelId="{2C684BB4-9D82-43BA-88DA-BE9226694B31}" type="presOf" srcId="{518A12A4-CD75-4A33-9D5B-331F863FA559}" destId="{B7DAAA10-260E-4E44-B200-0806E442F533}" srcOrd="0" destOrd="0" presId="urn:microsoft.com/office/officeart/2005/8/layout/bProcess3"/>
    <dgm:cxn modelId="{0997EACD-E9C4-41B7-8F39-EF310D781F9E}" type="presOf" srcId="{D81073D0-0D72-4234-A0F8-292752C010EE}" destId="{0026AD98-CF32-4A78-BB69-F15E7A435F45}" srcOrd="0" destOrd="0" presId="urn:microsoft.com/office/officeart/2005/8/layout/bProcess3"/>
    <dgm:cxn modelId="{EBF0291C-D84A-42E1-88DC-512211C6C88F}" type="presOf" srcId="{74ED0C40-BBE2-44D2-91A7-4F69F500D7A2}" destId="{A20E4453-1CE3-49CB-B76E-39A8FA043CBF}" srcOrd="0" destOrd="0" presId="urn:microsoft.com/office/officeart/2005/8/layout/bProcess3"/>
    <dgm:cxn modelId="{6055D709-1B62-4DD0-9C17-7BBF935E3E58}" srcId="{1F8E0F47-DE57-4FC8-A8AC-F90F5BAC4108}" destId="{4EEE9828-E662-4BA2-94E9-B80B0229E212}" srcOrd="6" destOrd="0" parTransId="{5DE7B9BD-FAFE-4649-BD30-4DF007BCD632}" sibTransId="{A8A2A13F-593D-425D-96C1-178D41B269D8}"/>
    <dgm:cxn modelId="{32C83F87-CC86-46B5-A774-7E1D7569D328}" type="presOf" srcId="{31DB3612-016B-4818-B957-68D60AD88B4D}" destId="{325EEA94-EF10-44A6-9920-60EC73D705E4}" srcOrd="0" destOrd="0" presId="urn:microsoft.com/office/officeart/2005/8/layout/bProcess3"/>
    <dgm:cxn modelId="{518CD326-0B67-4531-A8AC-29232600DBEB}" type="presOf" srcId="{518A12A4-CD75-4A33-9D5B-331F863FA559}" destId="{8E9111DC-3ABB-4812-912F-F2AFFDE7860D}" srcOrd="1" destOrd="0" presId="urn:microsoft.com/office/officeart/2005/8/layout/bProcess3"/>
    <dgm:cxn modelId="{9CFB21F5-FCE0-4B3A-A36F-B10AD65368A3}" type="presOf" srcId="{88881F61-D7A7-4994-8D82-2B803142A6BD}" destId="{04F8B532-4118-4054-8EDB-DB8411BBAC5C}" srcOrd="1" destOrd="0" presId="urn:microsoft.com/office/officeart/2005/8/layout/bProcess3"/>
    <dgm:cxn modelId="{631D33B2-4442-4497-87AB-365880362DD3}" type="presOf" srcId="{FC6E4A90-CB76-4267-88E4-C3FE860380CC}" destId="{35C4AEB7-5AE8-414C-8904-B859693CCB8C}" srcOrd="1" destOrd="0" presId="urn:microsoft.com/office/officeart/2005/8/layout/bProcess3"/>
    <dgm:cxn modelId="{7F534A20-AACA-4C3C-A319-2F5CCD15CBAE}" srcId="{1F8E0F47-DE57-4FC8-A8AC-F90F5BAC4108}" destId="{74ED0C40-BBE2-44D2-91A7-4F69F500D7A2}" srcOrd="7" destOrd="0" parTransId="{10F7E8FF-871A-4424-A8A5-7E27028820A5}" sibTransId="{D00D4868-0714-4147-B57E-A11B2B36B449}"/>
    <dgm:cxn modelId="{3CC17AB1-1EA0-46C8-88C4-3F8AEC0DFF50}" type="presOf" srcId="{FC6E4A90-CB76-4267-88E4-C3FE860380CC}" destId="{6D815B39-1C5E-4BA9-8381-B493A9D9C064}" srcOrd="0" destOrd="0" presId="urn:microsoft.com/office/officeart/2005/8/layout/bProcess3"/>
    <dgm:cxn modelId="{3ADACE11-4404-4AA6-8F2F-1174C71339BE}" type="presOf" srcId="{A8A2A13F-593D-425D-96C1-178D41B269D8}" destId="{3C587617-1686-461E-9164-47343B60A622}" srcOrd="1" destOrd="0" presId="urn:microsoft.com/office/officeart/2005/8/layout/bProcess3"/>
    <dgm:cxn modelId="{711608FA-E7A9-4DE1-809C-8B3AA01107D6}" srcId="{1F8E0F47-DE57-4FC8-A8AC-F90F5BAC4108}" destId="{DDA1BC35-67F7-4C8D-81C9-EC8506C0BEB6}" srcOrd="2" destOrd="0" parTransId="{C45FD7C4-5FB7-4016-B7DF-851277AEA3B6}" sibTransId="{518A12A4-CD75-4A33-9D5B-331F863FA559}"/>
    <dgm:cxn modelId="{373869C1-E563-44F9-BD4F-A735CF94F012}" type="presOf" srcId="{1F8E0F47-DE57-4FC8-A8AC-F90F5BAC4108}" destId="{3DAEE11D-A435-4F6F-B4E4-DB38E7C287C9}" srcOrd="0" destOrd="0" presId="urn:microsoft.com/office/officeart/2005/8/layout/bProcess3"/>
    <dgm:cxn modelId="{899E1B7C-33BB-429E-AD63-45F9F67E651F}" srcId="{1F8E0F47-DE57-4FC8-A8AC-F90F5BAC4108}" destId="{C3ABB03C-EECD-4704-97F1-C5E1AFCEEAC7}" srcOrd="5" destOrd="0" parTransId="{BD8AF3D6-443D-4FAD-A7ED-A687711212A5}" sibTransId="{648E3A1A-A60D-47A2-9687-9A9076E4CD18}"/>
    <dgm:cxn modelId="{F7A30B62-952D-47FD-A8E8-B587D49DA724}" type="presOf" srcId="{138DF769-C02C-4C09-B8B7-E425F967D092}" destId="{2D341499-B89F-4FCE-9A20-9D0E8D59D792}" srcOrd="0" destOrd="0" presId="urn:microsoft.com/office/officeart/2005/8/layout/bProcess3"/>
    <dgm:cxn modelId="{BD229CAF-B1EA-49EB-9A30-9AEEAAE71DEC}" type="presOf" srcId="{A8A2A13F-593D-425D-96C1-178D41B269D8}" destId="{5A9A8546-1DD0-456C-9637-A4AF9B45E8ED}" srcOrd="0" destOrd="0" presId="urn:microsoft.com/office/officeart/2005/8/layout/bProcess3"/>
    <dgm:cxn modelId="{3A0426E6-298E-4279-895B-3A6FDEB1BC93}" type="presOf" srcId="{FBB8E170-DCBD-4DC6-8021-8D873C43EF01}" destId="{F205A54F-A665-41E4-90B3-12FA81294EDF}" srcOrd="0" destOrd="0" presId="urn:microsoft.com/office/officeart/2005/8/layout/bProcess3"/>
    <dgm:cxn modelId="{18B1E42D-DFAE-4EFC-A4A6-26D89E384E22}" type="presOf" srcId="{4EEE9828-E662-4BA2-94E9-B80B0229E212}" destId="{E5132278-BB2D-41FC-91AC-E8C191A9B05E}" srcOrd="0" destOrd="0" presId="urn:microsoft.com/office/officeart/2005/8/layout/bProcess3"/>
    <dgm:cxn modelId="{ADCF812D-B28C-4533-8221-8EC808AB40A0}" type="presOf" srcId="{91C5EA5B-EDD5-4CE4-990E-74DF5D224EC2}" destId="{8E4344E9-B3B3-40EB-9476-F999C661A09E}" srcOrd="1" destOrd="0" presId="urn:microsoft.com/office/officeart/2005/8/layout/bProcess3"/>
    <dgm:cxn modelId="{ED7FF21B-5415-43F9-B2A9-AAAC9187197C}" type="presOf" srcId="{91C5EA5B-EDD5-4CE4-990E-74DF5D224EC2}" destId="{675E7E70-1685-40A4-B499-D4F56D3C1694}" srcOrd="0" destOrd="0" presId="urn:microsoft.com/office/officeart/2005/8/layout/bProcess3"/>
    <dgm:cxn modelId="{46C69741-C5A6-4955-BE76-E67AD0F3CAC1}" type="presOf" srcId="{648E3A1A-A60D-47A2-9687-9A9076E4CD18}" destId="{CCADCF5A-BA74-49E5-B84B-A1F81704BF56}" srcOrd="1" destOrd="0" presId="urn:microsoft.com/office/officeart/2005/8/layout/bProcess3"/>
    <dgm:cxn modelId="{7AB0918E-24F9-4280-801B-669EB7AA63BF}" srcId="{1F8E0F47-DE57-4FC8-A8AC-F90F5BAC4108}" destId="{FBB8E170-DCBD-4DC6-8021-8D873C43EF01}" srcOrd="4" destOrd="0" parTransId="{7B383D34-07DC-44B8-84E4-F78A86245996}" sibTransId="{3F701F8C-6E92-4E2A-A7F7-2C8A0A344253}"/>
    <dgm:cxn modelId="{378A4C51-6F41-42C3-8D75-4AF3467B77C1}" type="presOf" srcId="{648E3A1A-A60D-47A2-9687-9A9076E4CD18}" destId="{49317116-5C81-43AC-8218-599201C5C32E}" srcOrd="0" destOrd="0" presId="urn:microsoft.com/office/officeart/2005/8/layout/bProcess3"/>
    <dgm:cxn modelId="{DBF636D1-1436-4223-9DC2-35035993E694}" type="presOf" srcId="{3F701F8C-6E92-4E2A-A7F7-2C8A0A344253}" destId="{9F4ABFCF-5C4C-484B-9A15-233369A46FCD}" srcOrd="0" destOrd="0" presId="urn:microsoft.com/office/officeart/2005/8/layout/bProcess3"/>
    <dgm:cxn modelId="{31756F19-CC0F-4DB3-9E6A-910E6092E11D}" type="presParOf" srcId="{3DAEE11D-A435-4F6F-B4E4-DB38E7C287C9}" destId="{2D341499-B89F-4FCE-9A20-9D0E8D59D792}" srcOrd="0" destOrd="0" presId="urn:microsoft.com/office/officeart/2005/8/layout/bProcess3"/>
    <dgm:cxn modelId="{5E79E658-0A5C-4A1F-8E06-EA58A4FDD5FA}" type="presParOf" srcId="{3DAEE11D-A435-4F6F-B4E4-DB38E7C287C9}" destId="{675E7E70-1685-40A4-B499-D4F56D3C1694}" srcOrd="1" destOrd="0" presId="urn:microsoft.com/office/officeart/2005/8/layout/bProcess3"/>
    <dgm:cxn modelId="{E0440972-29AA-4079-BF68-B18C94E9E86C}" type="presParOf" srcId="{675E7E70-1685-40A4-B499-D4F56D3C1694}" destId="{8E4344E9-B3B3-40EB-9476-F999C661A09E}" srcOrd="0" destOrd="0" presId="urn:microsoft.com/office/officeart/2005/8/layout/bProcess3"/>
    <dgm:cxn modelId="{D5DF0EC2-188A-48DB-83BD-EA09ED950A80}" type="presParOf" srcId="{3DAEE11D-A435-4F6F-B4E4-DB38E7C287C9}" destId="{325EEA94-EF10-44A6-9920-60EC73D705E4}" srcOrd="2" destOrd="0" presId="urn:microsoft.com/office/officeart/2005/8/layout/bProcess3"/>
    <dgm:cxn modelId="{8AE4DB8E-295A-4AAB-B3D9-3EBE148FF150}" type="presParOf" srcId="{3DAEE11D-A435-4F6F-B4E4-DB38E7C287C9}" destId="{6D815B39-1C5E-4BA9-8381-B493A9D9C064}" srcOrd="3" destOrd="0" presId="urn:microsoft.com/office/officeart/2005/8/layout/bProcess3"/>
    <dgm:cxn modelId="{EB892869-1411-4B11-B988-3BD85E5EA348}" type="presParOf" srcId="{6D815B39-1C5E-4BA9-8381-B493A9D9C064}" destId="{35C4AEB7-5AE8-414C-8904-B859693CCB8C}" srcOrd="0" destOrd="0" presId="urn:microsoft.com/office/officeart/2005/8/layout/bProcess3"/>
    <dgm:cxn modelId="{4C4A4668-846E-4391-83CD-4104CFC985B9}" type="presParOf" srcId="{3DAEE11D-A435-4F6F-B4E4-DB38E7C287C9}" destId="{5DBBD98F-ED45-4989-9A6D-952DEA0E4A56}" srcOrd="4" destOrd="0" presId="urn:microsoft.com/office/officeart/2005/8/layout/bProcess3"/>
    <dgm:cxn modelId="{EF1B2732-9E3F-4735-8BF9-C7FF2E9EE47A}" type="presParOf" srcId="{3DAEE11D-A435-4F6F-B4E4-DB38E7C287C9}" destId="{B7DAAA10-260E-4E44-B200-0806E442F533}" srcOrd="5" destOrd="0" presId="urn:microsoft.com/office/officeart/2005/8/layout/bProcess3"/>
    <dgm:cxn modelId="{6808A638-4FF2-4C8A-B8CD-7BBB28F1238C}" type="presParOf" srcId="{B7DAAA10-260E-4E44-B200-0806E442F533}" destId="{8E9111DC-3ABB-4812-912F-F2AFFDE7860D}" srcOrd="0" destOrd="0" presId="urn:microsoft.com/office/officeart/2005/8/layout/bProcess3"/>
    <dgm:cxn modelId="{ABCC76B1-462A-4519-BFB3-F0B86E56F7CA}" type="presParOf" srcId="{3DAEE11D-A435-4F6F-B4E4-DB38E7C287C9}" destId="{0026AD98-CF32-4A78-BB69-F15E7A435F45}" srcOrd="6" destOrd="0" presId="urn:microsoft.com/office/officeart/2005/8/layout/bProcess3"/>
    <dgm:cxn modelId="{1029FBCB-1951-4EEC-B539-F84432A62A2B}" type="presParOf" srcId="{3DAEE11D-A435-4F6F-B4E4-DB38E7C287C9}" destId="{E0FCFD15-9265-4F04-B3F0-E1290BE7FFE8}" srcOrd="7" destOrd="0" presId="urn:microsoft.com/office/officeart/2005/8/layout/bProcess3"/>
    <dgm:cxn modelId="{2857DE5C-2401-41D1-913D-FAF376286DC2}" type="presParOf" srcId="{E0FCFD15-9265-4F04-B3F0-E1290BE7FFE8}" destId="{04F8B532-4118-4054-8EDB-DB8411BBAC5C}" srcOrd="0" destOrd="0" presId="urn:microsoft.com/office/officeart/2005/8/layout/bProcess3"/>
    <dgm:cxn modelId="{E80ADEF4-F52E-4C82-A70B-916DBB058B10}" type="presParOf" srcId="{3DAEE11D-A435-4F6F-B4E4-DB38E7C287C9}" destId="{F205A54F-A665-41E4-90B3-12FA81294EDF}" srcOrd="8" destOrd="0" presId="urn:microsoft.com/office/officeart/2005/8/layout/bProcess3"/>
    <dgm:cxn modelId="{8CF69309-4A31-4C2E-BBEC-7130C8A9C931}" type="presParOf" srcId="{3DAEE11D-A435-4F6F-B4E4-DB38E7C287C9}" destId="{9F4ABFCF-5C4C-484B-9A15-233369A46FCD}" srcOrd="9" destOrd="0" presId="urn:microsoft.com/office/officeart/2005/8/layout/bProcess3"/>
    <dgm:cxn modelId="{C49FEC20-9100-44E0-9A1E-2D1761FBE2CD}" type="presParOf" srcId="{9F4ABFCF-5C4C-484B-9A15-233369A46FCD}" destId="{828760C6-2055-4DA3-983F-C6664E38075D}" srcOrd="0" destOrd="0" presId="urn:microsoft.com/office/officeart/2005/8/layout/bProcess3"/>
    <dgm:cxn modelId="{44B921FA-C933-4EE2-90B9-687C8FBCA9B6}" type="presParOf" srcId="{3DAEE11D-A435-4F6F-B4E4-DB38E7C287C9}" destId="{1F24588B-FF19-4070-8767-9E921F77C05C}" srcOrd="10" destOrd="0" presId="urn:microsoft.com/office/officeart/2005/8/layout/bProcess3"/>
    <dgm:cxn modelId="{50ECB987-C61C-44B1-AD00-6D9BE93915F1}" type="presParOf" srcId="{3DAEE11D-A435-4F6F-B4E4-DB38E7C287C9}" destId="{49317116-5C81-43AC-8218-599201C5C32E}" srcOrd="11" destOrd="0" presId="urn:microsoft.com/office/officeart/2005/8/layout/bProcess3"/>
    <dgm:cxn modelId="{049B6795-2F20-4E2D-9129-A84B6543A137}" type="presParOf" srcId="{49317116-5C81-43AC-8218-599201C5C32E}" destId="{CCADCF5A-BA74-49E5-B84B-A1F81704BF56}" srcOrd="0" destOrd="0" presId="urn:microsoft.com/office/officeart/2005/8/layout/bProcess3"/>
    <dgm:cxn modelId="{15DA70A9-9000-4344-98EE-D0561FBEB2EC}" type="presParOf" srcId="{3DAEE11D-A435-4F6F-B4E4-DB38E7C287C9}" destId="{E5132278-BB2D-41FC-91AC-E8C191A9B05E}" srcOrd="12" destOrd="0" presId="urn:microsoft.com/office/officeart/2005/8/layout/bProcess3"/>
    <dgm:cxn modelId="{EBF8E5E7-743A-440D-8740-CBC80D2E59E1}" type="presParOf" srcId="{3DAEE11D-A435-4F6F-B4E4-DB38E7C287C9}" destId="{5A9A8546-1DD0-456C-9637-A4AF9B45E8ED}" srcOrd="13" destOrd="0" presId="urn:microsoft.com/office/officeart/2005/8/layout/bProcess3"/>
    <dgm:cxn modelId="{9BE876D9-5A7D-4939-9C95-DAEF951E743A}" type="presParOf" srcId="{5A9A8546-1DD0-456C-9637-A4AF9B45E8ED}" destId="{3C587617-1686-461E-9164-47343B60A622}" srcOrd="0" destOrd="0" presId="urn:microsoft.com/office/officeart/2005/8/layout/bProcess3"/>
    <dgm:cxn modelId="{F9DF2C53-1789-40F1-97FB-CCCAB5715737}" type="presParOf" srcId="{3DAEE11D-A435-4F6F-B4E4-DB38E7C287C9}" destId="{A20E4453-1CE3-49CB-B76E-39A8FA043CBF}" srcOrd="14" destOrd="0" presId="urn:microsoft.com/office/officeart/2005/8/layout/bProcess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E7E70-1685-40A4-B499-D4F56D3C1694}">
      <dsp:nvSpPr>
        <dsp:cNvPr id="0" name=""/>
        <dsp:cNvSpPr/>
      </dsp:nvSpPr>
      <dsp:spPr>
        <a:xfrm>
          <a:off x="1173694" y="758376"/>
          <a:ext cx="238804" cy="91440"/>
        </a:xfrm>
        <a:custGeom>
          <a:avLst/>
          <a:gdLst/>
          <a:ahLst/>
          <a:cxnLst/>
          <a:rect l="0" t="0" r="0" b="0"/>
          <a:pathLst>
            <a:path>
              <a:moveTo>
                <a:pt x="0" y="45720"/>
              </a:moveTo>
              <a:lnTo>
                <a:pt x="23880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endParaRPr>
        </a:p>
      </dsp:txBody>
      <dsp:txXfrm>
        <a:off x="1286361" y="802747"/>
        <a:ext cx="13470" cy="2696"/>
      </dsp:txXfrm>
    </dsp:sp>
    <dsp:sp modelId="{2D341499-B89F-4FCE-9A20-9D0E8D59D792}">
      <dsp:nvSpPr>
        <dsp:cNvPr id="0" name=""/>
        <dsp:cNvSpPr/>
      </dsp:nvSpPr>
      <dsp:spPr>
        <a:xfrm>
          <a:off x="4169" y="327429"/>
          <a:ext cx="1171324" cy="953334"/>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[1] Visual Inspection of the Concrete Specimen</a:t>
          </a:r>
        </a:p>
      </dsp:txBody>
      <dsp:txXfrm>
        <a:off x="4169" y="327429"/>
        <a:ext cx="1171324" cy="953334"/>
      </dsp:txXfrm>
    </dsp:sp>
    <dsp:sp modelId="{6D815B39-1C5E-4BA9-8381-B493A9D9C064}">
      <dsp:nvSpPr>
        <dsp:cNvPr id="0" name=""/>
        <dsp:cNvSpPr/>
      </dsp:nvSpPr>
      <dsp:spPr>
        <a:xfrm>
          <a:off x="2614424" y="758376"/>
          <a:ext cx="238804" cy="91440"/>
        </a:xfrm>
        <a:custGeom>
          <a:avLst/>
          <a:gdLst/>
          <a:ahLst/>
          <a:cxnLst/>
          <a:rect l="0" t="0" r="0" b="0"/>
          <a:pathLst>
            <a:path>
              <a:moveTo>
                <a:pt x="0" y="45720"/>
              </a:moveTo>
              <a:lnTo>
                <a:pt x="23880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2727091" y="802747"/>
        <a:ext cx="13470" cy="2696"/>
      </dsp:txXfrm>
    </dsp:sp>
    <dsp:sp modelId="{325EEA94-EF10-44A6-9920-60EC73D705E4}">
      <dsp:nvSpPr>
        <dsp:cNvPr id="0" name=""/>
        <dsp:cNvSpPr/>
      </dsp:nvSpPr>
      <dsp:spPr>
        <a:xfrm>
          <a:off x="1444899" y="295455"/>
          <a:ext cx="1171324" cy="1017281"/>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[2] Cutting Cross-Section Specimen and Polish</a:t>
          </a:r>
        </a:p>
      </dsp:txBody>
      <dsp:txXfrm>
        <a:off x="1444899" y="295455"/>
        <a:ext cx="1171324" cy="1017281"/>
      </dsp:txXfrm>
    </dsp:sp>
    <dsp:sp modelId="{B7DAAA10-260E-4E44-B200-0806E442F533}">
      <dsp:nvSpPr>
        <dsp:cNvPr id="0" name=""/>
        <dsp:cNvSpPr/>
      </dsp:nvSpPr>
      <dsp:spPr>
        <a:xfrm>
          <a:off x="4161018" y="758376"/>
          <a:ext cx="238804" cy="91440"/>
        </a:xfrm>
        <a:custGeom>
          <a:avLst/>
          <a:gdLst/>
          <a:ahLst/>
          <a:cxnLst/>
          <a:rect l="0" t="0" r="0" b="0"/>
          <a:pathLst>
            <a:path>
              <a:moveTo>
                <a:pt x="0" y="45720"/>
              </a:moveTo>
              <a:lnTo>
                <a:pt x="23880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273685" y="802747"/>
        <a:ext cx="13470" cy="2696"/>
      </dsp:txXfrm>
    </dsp:sp>
    <dsp:sp modelId="{5DBBD98F-ED45-4989-9A6D-952DEA0E4A56}">
      <dsp:nvSpPr>
        <dsp:cNvPr id="0" name=""/>
        <dsp:cNvSpPr/>
      </dsp:nvSpPr>
      <dsp:spPr>
        <a:xfrm>
          <a:off x="2885628" y="452698"/>
          <a:ext cx="1277189" cy="702794"/>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[3] Application of pH indicator (Acetone)</a:t>
          </a:r>
        </a:p>
      </dsp:txBody>
      <dsp:txXfrm>
        <a:off x="2885628" y="452698"/>
        <a:ext cx="1277189" cy="702794"/>
      </dsp:txXfrm>
    </dsp:sp>
    <dsp:sp modelId="{E0FCFD15-9265-4F04-B3F0-E1290BE7FFE8}">
      <dsp:nvSpPr>
        <dsp:cNvPr id="0" name=""/>
        <dsp:cNvSpPr/>
      </dsp:nvSpPr>
      <dsp:spPr>
        <a:xfrm>
          <a:off x="589832" y="1332456"/>
          <a:ext cx="4578773" cy="325178"/>
        </a:xfrm>
        <a:custGeom>
          <a:avLst/>
          <a:gdLst/>
          <a:ahLst/>
          <a:cxnLst/>
          <a:rect l="0" t="0" r="0" b="0"/>
          <a:pathLst>
            <a:path>
              <a:moveTo>
                <a:pt x="4578773" y="0"/>
              </a:moveTo>
              <a:lnTo>
                <a:pt x="4578773" y="179689"/>
              </a:lnTo>
              <a:lnTo>
                <a:pt x="0" y="179689"/>
              </a:lnTo>
              <a:lnTo>
                <a:pt x="0" y="32517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2764404" y="1493697"/>
        <a:ext cx="229628" cy="2696"/>
      </dsp:txXfrm>
    </dsp:sp>
    <dsp:sp modelId="{0026AD98-CF32-4A78-BB69-F15E7A435F45}">
      <dsp:nvSpPr>
        <dsp:cNvPr id="0" name=""/>
        <dsp:cNvSpPr/>
      </dsp:nvSpPr>
      <dsp:spPr>
        <a:xfrm>
          <a:off x="4432222" y="273935"/>
          <a:ext cx="1472765" cy="1060320"/>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[4] Stereo-Optical Microscopy of Polished Cross-Section</a:t>
          </a:r>
        </a:p>
      </dsp:txBody>
      <dsp:txXfrm>
        <a:off x="4432222" y="273935"/>
        <a:ext cx="1472765" cy="1060320"/>
      </dsp:txXfrm>
    </dsp:sp>
    <dsp:sp modelId="{9F4ABFCF-5C4C-484B-9A15-233369A46FCD}">
      <dsp:nvSpPr>
        <dsp:cNvPr id="0" name=""/>
        <dsp:cNvSpPr/>
      </dsp:nvSpPr>
      <dsp:spPr>
        <a:xfrm>
          <a:off x="1173694" y="1995712"/>
          <a:ext cx="238804" cy="91440"/>
        </a:xfrm>
        <a:custGeom>
          <a:avLst/>
          <a:gdLst/>
          <a:ahLst/>
          <a:cxnLst/>
          <a:rect l="0" t="0" r="0" b="0"/>
          <a:pathLst>
            <a:path>
              <a:moveTo>
                <a:pt x="0" y="45720"/>
              </a:moveTo>
              <a:lnTo>
                <a:pt x="23880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1286361" y="2040083"/>
        <a:ext cx="13470" cy="2696"/>
      </dsp:txXfrm>
    </dsp:sp>
    <dsp:sp modelId="{F205A54F-A665-41E4-90B3-12FA81294EDF}">
      <dsp:nvSpPr>
        <dsp:cNvPr id="0" name=""/>
        <dsp:cNvSpPr/>
      </dsp:nvSpPr>
      <dsp:spPr>
        <a:xfrm>
          <a:off x="4169" y="1690034"/>
          <a:ext cx="1171324" cy="702794"/>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[5] Thin Section Preparation</a:t>
          </a:r>
        </a:p>
      </dsp:txBody>
      <dsp:txXfrm>
        <a:off x="4169" y="1690034"/>
        <a:ext cx="1171324" cy="702794"/>
      </dsp:txXfrm>
    </dsp:sp>
    <dsp:sp modelId="{49317116-5C81-43AC-8218-599201C5C32E}">
      <dsp:nvSpPr>
        <dsp:cNvPr id="0" name=""/>
        <dsp:cNvSpPr/>
      </dsp:nvSpPr>
      <dsp:spPr>
        <a:xfrm>
          <a:off x="2614424" y="1995712"/>
          <a:ext cx="238804" cy="91440"/>
        </a:xfrm>
        <a:custGeom>
          <a:avLst/>
          <a:gdLst/>
          <a:ahLst/>
          <a:cxnLst/>
          <a:rect l="0" t="0" r="0" b="0"/>
          <a:pathLst>
            <a:path>
              <a:moveTo>
                <a:pt x="0" y="45720"/>
              </a:moveTo>
              <a:lnTo>
                <a:pt x="23880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066800">
            <a:lnSpc>
              <a:spcPct val="90000"/>
            </a:lnSpc>
            <a:spcBef>
              <a:spcPct val="0"/>
            </a:spcBef>
            <a:spcAft>
              <a:spcPct val="35000"/>
            </a:spcAft>
          </a:pPr>
          <a:endParaRPr lang="en-US" sz="2400" kern="1200">
            <a:solidFill>
              <a:sysClr val="windowText" lastClr="000000"/>
            </a:solidFill>
          </a:endParaRPr>
        </a:p>
      </dsp:txBody>
      <dsp:txXfrm>
        <a:off x="2727091" y="2040083"/>
        <a:ext cx="13470" cy="2696"/>
      </dsp:txXfrm>
    </dsp:sp>
    <dsp:sp modelId="{1F24588B-FF19-4070-8767-9E921F77C05C}">
      <dsp:nvSpPr>
        <dsp:cNvPr id="0" name=""/>
        <dsp:cNvSpPr/>
      </dsp:nvSpPr>
      <dsp:spPr>
        <a:xfrm>
          <a:off x="1444899" y="1690034"/>
          <a:ext cx="1171324" cy="702794"/>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[6] Polarized Light Microscopy</a:t>
          </a:r>
        </a:p>
      </dsp:txBody>
      <dsp:txXfrm>
        <a:off x="1444899" y="1690034"/>
        <a:ext cx="1171324" cy="702794"/>
      </dsp:txXfrm>
    </dsp:sp>
    <dsp:sp modelId="{5A9A8546-1DD0-456C-9637-A4AF9B45E8ED}">
      <dsp:nvSpPr>
        <dsp:cNvPr id="0" name=""/>
        <dsp:cNvSpPr/>
      </dsp:nvSpPr>
      <dsp:spPr>
        <a:xfrm>
          <a:off x="4663270" y="1995712"/>
          <a:ext cx="242974" cy="91440"/>
        </a:xfrm>
        <a:custGeom>
          <a:avLst/>
          <a:gdLst/>
          <a:ahLst/>
          <a:cxnLst/>
          <a:rect l="0" t="0" r="0" b="0"/>
          <a:pathLst>
            <a:path>
              <a:moveTo>
                <a:pt x="0" y="45720"/>
              </a:moveTo>
              <a:lnTo>
                <a:pt x="24297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777918" y="2040083"/>
        <a:ext cx="13678" cy="2696"/>
      </dsp:txXfrm>
    </dsp:sp>
    <dsp:sp modelId="{E5132278-BB2D-41FC-91AC-E8C191A9B05E}">
      <dsp:nvSpPr>
        <dsp:cNvPr id="0" name=""/>
        <dsp:cNvSpPr/>
      </dsp:nvSpPr>
      <dsp:spPr>
        <a:xfrm>
          <a:off x="2885628" y="1603661"/>
          <a:ext cx="1779441" cy="875541"/>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[7] Scanning Electron Microscopy with Energy Dispersive X-ray Spectroscopy</a:t>
          </a:r>
        </a:p>
      </dsp:txBody>
      <dsp:txXfrm>
        <a:off x="2885628" y="1603661"/>
        <a:ext cx="1779441" cy="875541"/>
      </dsp:txXfrm>
    </dsp:sp>
    <dsp:sp modelId="{A20E4453-1CE3-49CB-B76E-39A8FA043CBF}">
      <dsp:nvSpPr>
        <dsp:cNvPr id="0" name=""/>
        <dsp:cNvSpPr/>
      </dsp:nvSpPr>
      <dsp:spPr>
        <a:xfrm>
          <a:off x="4938645" y="1614421"/>
          <a:ext cx="1171324" cy="854022"/>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[8] Interpretation of Data and Reporting</a:t>
          </a:r>
        </a:p>
      </dsp:txBody>
      <dsp:txXfrm>
        <a:off x="4938645" y="1614421"/>
        <a:ext cx="1171324" cy="85402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0.17104</cdr:x>
      <cdr:y>0.01609</cdr:y>
    </cdr:from>
    <cdr:to>
      <cdr:x>0.19884</cdr:x>
      <cdr:y>0.06127</cdr:y>
    </cdr:to>
    <cdr:sp macro="" textlink="">
      <cdr:nvSpPr>
        <cdr:cNvPr id="25601" name="Text Box 1"/>
        <cdr:cNvSpPr txBox="1">
          <a:spLocks xmlns:a="http://schemas.openxmlformats.org/drawingml/2006/main" noChangeArrowheads="1"/>
        </cdr:cNvSpPr>
      </cdr:nvSpPr>
      <cdr:spPr bwMode="auto">
        <a:xfrm xmlns:a="http://schemas.openxmlformats.org/drawingml/2006/main">
          <a:off x="1099133" y="56414"/>
          <a:ext cx="178648" cy="15836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#4</a:t>
          </a:r>
        </a:p>
      </cdr:txBody>
    </cdr:sp>
  </cdr:relSizeAnchor>
  <cdr:relSizeAnchor xmlns:cdr="http://schemas.openxmlformats.org/drawingml/2006/chartDrawing">
    <cdr:from>
      <cdr:x>0.27482</cdr:x>
      <cdr:y>0.01972</cdr:y>
    </cdr:from>
    <cdr:to>
      <cdr:x>0.31197</cdr:x>
      <cdr:y>0.0649</cdr:y>
    </cdr:to>
    <cdr:sp macro="" textlink="">
      <cdr:nvSpPr>
        <cdr:cNvPr id="25602" name="Text Box 2"/>
        <cdr:cNvSpPr txBox="1">
          <a:spLocks xmlns:a="http://schemas.openxmlformats.org/drawingml/2006/main" noChangeArrowheads="1"/>
        </cdr:cNvSpPr>
      </cdr:nvSpPr>
      <cdr:spPr bwMode="auto">
        <a:xfrm xmlns:a="http://schemas.openxmlformats.org/drawingml/2006/main">
          <a:off x="1766035" y="69114"/>
          <a:ext cx="238733" cy="15836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#10</a:t>
          </a:r>
        </a:p>
      </cdr:txBody>
    </cdr:sp>
  </cdr:relSizeAnchor>
  <cdr:relSizeAnchor xmlns:cdr="http://schemas.openxmlformats.org/drawingml/2006/chartDrawing">
    <cdr:from>
      <cdr:x>0.47237</cdr:x>
      <cdr:y>0.01931</cdr:y>
    </cdr:from>
    <cdr:to>
      <cdr:x>0.50927</cdr:x>
      <cdr:y>0.06448</cdr:y>
    </cdr:to>
    <cdr:sp macro="" textlink="">
      <cdr:nvSpPr>
        <cdr:cNvPr id="25603" name="Text Box 3"/>
        <cdr:cNvSpPr txBox="1">
          <a:spLocks xmlns:a="http://schemas.openxmlformats.org/drawingml/2006/main" noChangeArrowheads="1"/>
        </cdr:cNvSpPr>
      </cdr:nvSpPr>
      <cdr:spPr bwMode="auto">
        <a:xfrm xmlns:a="http://schemas.openxmlformats.org/drawingml/2006/main">
          <a:off x="3035526" y="68365"/>
          <a:ext cx="237127" cy="1599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#40</a:t>
          </a:r>
        </a:p>
      </cdr:txBody>
    </cdr:sp>
  </cdr:relSizeAnchor>
  <cdr:relSizeAnchor xmlns:cdr="http://schemas.openxmlformats.org/drawingml/2006/chartDrawing">
    <cdr:from>
      <cdr:x>0.69279</cdr:x>
      <cdr:y>0.02153</cdr:y>
    </cdr:from>
    <cdr:to>
      <cdr:x>0.73929</cdr:x>
      <cdr:y>0.06671</cdr:y>
    </cdr:to>
    <cdr:sp macro="" textlink="">
      <cdr:nvSpPr>
        <cdr:cNvPr id="25604" name="Text Box 4"/>
        <cdr:cNvSpPr txBox="1">
          <a:spLocks xmlns:a="http://schemas.openxmlformats.org/drawingml/2006/main" noChangeArrowheads="1"/>
        </cdr:cNvSpPr>
      </cdr:nvSpPr>
      <cdr:spPr bwMode="auto">
        <a:xfrm xmlns:a="http://schemas.openxmlformats.org/drawingml/2006/main">
          <a:off x="4452025" y="75464"/>
          <a:ext cx="298818" cy="15836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strike="noStrike">
              <a:solidFill>
                <a:srgbClr val="000090"/>
              </a:solidFill>
              <a:latin typeface="Arial"/>
              <a:ea typeface="Arial"/>
              <a:cs typeface="Arial"/>
            </a:rPr>
            <a:t>#200</a:t>
          </a:r>
        </a:p>
      </cdr:txBody>
    </cdr:sp>
  </cdr:relSizeAnchor>
  <cdr:relSizeAnchor xmlns:cdr="http://schemas.openxmlformats.org/drawingml/2006/chartDrawing">
    <cdr:from>
      <cdr:x>0.0874</cdr:x>
      <cdr:y>0.03561</cdr:y>
    </cdr:from>
    <cdr:to>
      <cdr:x>0.16269</cdr:x>
      <cdr:y>0.08078</cdr:y>
    </cdr:to>
    <cdr:sp macro="" textlink="">
      <cdr:nvSpPr>
        <cdr:cNvPr id="25605" name="Text Box 5"/>
        <cdr:cNvSpPr txBox="1">
          <a:spLocks xmlns:a="http://schemas.openxmlformats.org/drawingml/2006/main" noChangeArrowheads="1"/>
        </cdr:cNvSpPr>
      </cdr:nvSpPr>
      <cdr:spPr bwMode="auto">
        <a:xfrm xmlns:a="http://schemas.openxmlformats.org/drawingml/2006/main">
          <a:off x="559460" y="127076"/>
          <a:ext cx="481889"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000000"/>
              </a:solidFill>
              <a:latin typeface="Arial"/>
              <a:ea typeface="Arial"/>
              <a:cs typeface="Arial"/>
            </a:rPr>
            <a:t>GRAVEL</a:t>
          </a:r>
        </a:p>
      </cdr:txBody>
    </cdr:sp>
  </cdr:relSizeAnchor>
  <cdr:relSizeAnchor xmlns:cdr="http://schemas.openxmlformats.org/drawingml/2006/chartDrawing">
    <cdr:from>
      <cdr:x>0.20648</cdr:x>
      <cdr:y>0.01423</cdr:y>
    </cdr:from>
    <cdr:to>
      <cdr:x>0.27119</cdr:x>
      <cdr:y>0.09511</cdr:y>
    </cdr:to>
    <cdr:sp macro="" textlink="">
      <cdr:nvSpPr>
        <cdr:cNvPr id="25606" name="Text Box 6"/>
        <cdr:cNvSpPr txBox="1">
          <a:spLocks xmlns:a="http://schemas.openxmlformats.org/drawingml/2006/main" noChangeArrowheads="1"/>
        </cdr:cNvSpPr>
      </cdr:nvSpPr>
      <cdr:spPr bwMode="auto">
        <a:xfrm xmlns:a="http://schemas.openxmlformats.org/drawingml/2006/main">
          <a:off x="1321664" y="50800"/>
          <a:ext cx="414172"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993300"/>
              </a:solidFill>
              <a:latin typeface="Arial"/>
              <a:ea typeface="Arial"/>
              <a:cs typeface="Arial"/>
            </a:rPr>
            <a:t>Coarse</a:t>
          </a:r>
        </a:p>
        <a:p xmlns:a="http://schemas.openxmlformats.org/drawingml/2006/main">
          <a:pPr algn="ctr" rtl="0">
            <a:defRPr sz="1000"/>
          </a:pPr>
          <a:r>
            <a:rPr lang="en-US" sz="800" b="1" i="0" strike="noStrike">
              <a:solidFill>
                <a:srgbClr val="993300"/>
              </a:solidFill>
              <a:latin typeface="Arial"/>
              <a:ea typeface="Arial"/>
              <a:cs typeface="Arial"/>
            </a:rPr>
            <a:t>SAND</a:t>
          </a:r>
        </a:p>
      </cdr:txBody>
    </cdr:sp>
  </cdr:relSizeAnchor>
  <cdr:relSizeAnchor xmlns:cdr="http://schemas.openxmlformats.org/drawingml/2006/chartDrawing">
    <cdr:from>
      <cdr:x>0.35484</cdr:x>
      <cdr:y>0.01423</cdr:y>
    </cdr:from>
    <cdr:to>
      <cdr:x>0.42496</cdr:x>
      <cdr:y>0.09511</cdr:y>
    </cdr:to>
    <cdr:sp macro="" textlink="">
      <cdr:nvSpPr>
        <cdr:cNvPr id="25607" name="Text Box 7"/>
        <cdr:cNvSpPr txBox="1">
          <a:spLocks xmlns:a="http://schemas.openxmlformats.org/drawingml/2006/main" noChangeArrowheads="1"/>
        </cdr:cNvSpPr>
      </cdr:nvSpPr>
      <cdr:spPr bwMode="auto">
        <a:xfrm xmlns:a="http://schemas.openxmlformats.org/drawingml/2006/main">
          <a:off x="2271268" y="50800"/>
          <a:ext cx="448818"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FF6600"/>
              </a:solidFill>
              <a:latin typeface="Arial"/>
              <a:ea typeface="Arial"/>
              <a:cs typeface="Arial"/>
            </a:rPr>
            <a:t>Medium</a:t>
          </a:r>
        </a:p>
        <a:p xmlns:a="http://schemas.openxmlformats.org/drawingml/2006/main">
          <a:pPr algn="ctr" rtl="0">
            <a:defRPr sz="1000"/>
          </a:pPr>
          <a:r>
            <a:rPr lang="en-US" sz="800" b="1" i="0" strike="noStrike">
              <a:solidFill>
                <a:srgbClr val="FF6600"/>
              </a:solidFill>
              <a:latin typeface="Arial"/>
              <a:ea typeface="Arial"/>
              <a:cs typeface="Arial"/>
            </a:rPr>
            <a:t>SAND</a:t>
          </a:r>
        </a:p>
      </cdr:txBody>
    </cdr:sp>
  </cdr:relSizeAnchor>
  <cdr:relSizeAnchor xmlns:cdr="http://schemas.openxmlformats.org/drawingml/2006/chartDrawing">
    <cdr:from>
      <cdr:x>0.56077</cdr:x>
      <cdr:y>0.01423</cdr:y>
    </cdr:from>
    <cdr:to>
      <cdr:x>0.61637</cdr:x>
      <cdr:y>0.09511</cdr:y>
    </cdr:to>
    <cdr:sp macro="" textlink="">
      <cdr:nvSpPr>
        <cdr:cNvPr id="25608" name="Text Box 8"/>
        <cdr:cNvSpPr txBox="1">
          <a:spLocks xmlns:a="http://schemas.openxmlformats.org/drawingml/2006/main" noChangeArrowheads="1"/>
        </cdr:cNvSpPr>
      </cdr:nvSpPr>
      <cdr:spPr bwMode="auto">
        <a:xfrm xmlns:a="http://schemas.openxmlformats.org/drawingml/2006/main">
          <a:off x="3589376" y="50800"/>
          <a:ext cx="355904" cy="28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FF9900"/>
              </a:solidFill>
              <a:latin typeface="Arial"/>
              <a:ea typeface="Arial"/>
              <a:cs typeface="Arial"/>
            </a:rPr>
            <a:t>Fine</a:t>
          </a:r>
        </a:p>
        <a:p xmlns:a="http://schemas.openxmlformats.org/drawingml/2006/main">
          <a:pPr algn="ctr" rtl="0">
            <a:defRPr sz="1000"/>
          </a:pPr>
          <a:r>
            <a:rPr lang="en-US" sz="800" b="1" i="0" strike="noStrike">
              <a:solidFill>
                <a:srgbClr val="FF9900"/>
              </a:solidFill>
              <a:latin typeface="Arial"/>
              <a:ea typeface="Arial"/>
              <a:cs typeface="Arial"/>
            </a:rPr>
            <a:t>SAND</a:t>
          </a:r>
        </a:p>
      </cdr:txBody>
    </cdr:sp>
  </cdr:relSizeAnchor>
  <cdr:relSizeAnchor xmlns:cdr="http://schemas.openxmlformats.org/drawingml/2006/chartDrawing">
    <cdr:from>
      <cdr:x>0.82796</cdr:x>
      <cdr:y>0.02371</cdr:y>
    </cdr:from>
    <cdr:to>
      <cdr:x>0.91801</cdr:x>
      <cdr:y>0.06888</cdr:y>
    </cdr:to>
    <cdr:sp macro="" textlink="">
      <cdr:nvSpPr>
        <cdr:cNvPr id="25609" name="Text Box 9"/>
        <cdr:cNvSpPr txBox="1">
          <a:spLocks xmlns:a="http://schemas.openxmlformats.org/drawingml/2006/main" noChangeArrowheads="1"/>
        </cdr:cNvSpPr>
      </cdr:nvSpPr>
      <cdr:spPr bwMode="auto">
        <a:xfrm xmlns:a="http://schemas.openxmlformats.org/drawingml/2006/main">
          <a:off x="5299608" y="84604"/>
          <a:ext cx="576377" cy="16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18288" bIns="0" anchor="t" upright="1">
          <a:spAutoFit/>
        </a:bodyPr>
        <a:lstStyle xmlns:a="http://schemas.openxmlformats.org/drawingml/2006/main"/>
        <a:p xmlns:a="http://schemas.openxmlformats.org/drawingml/2006/main">
          <a:pPr algn="ctr" rtl="0">
            <a:defRPr sz="1000"/>
          </a:pPr>
          <a:r>
            <a:rPr lang="en-US" sz="800" b="1" i="0" strike="noStrike">
              <a:solidFill>
                <a:srgbClr val="006411"/>
              </a:solidFill>
              <a:latin typeface="Arial"/>
              <a:ea typeface="Arial"/>
              <a:cs typeface="Arial"/>
            </a:rPr>
            <a:t>SILT/CLAY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2962</TotalTime>
  <Pages>7</Pages>
  <Words>18751</Words>
  <Characters>99804</Characters>
  <Application>Microsoft Office Word</Application>
  <DocSecurity>0</DocSecurity>
  <Lines>3411</Lines>
  <Paragraphs>2069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tunde.intel@gmail.com</cp:lastModifiedBy>
  <cp:revision>856</cp:revision>
  <cp:lastPrinted>2023-02-22T09:00:00Z</cp:lastPrinted>
  <dcterms:created xsi:type="dcterms:W3CDTF">2022-06-24T10:04:00Z</dcterms:created>
  <dcterms:modified xsi:type="dcterms:W3CDTF">2023-02-22T09:00:00Z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05c28d051eb55224200b9f9a85ea0bf046534dc615c41b506e487021afaf1207</vt:lpwstr>
  </property>
</Properties>
</file>