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CD" w:rsidRDefault="00E531CD"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2D2386" w:rsidRPr="00982648" w:rsidRDefault="002D2386" w:rsidP="00982648">
      <w:pPr>
        <w:spacing w:after="0" w:line="240" w:lineRule="auto"/>
        <w:contextualSpacing/>
        <w:jc w:val="right"/>
        <w:rPr>
          <w:rFonts w:ascii="Times New Roman" w:eastAsia="Times New Roman" w:hAnsi="Times New Roman" w:cs="Times New Roman"/>
          <w:b/>
          <w:bCs/>
          <w:iCs/>
          <w:kern w:val="28"/>
          <w:sz w:val="20"/>
          <w:szCs w:val="20"/>
        </w:rPr>
      </w:pPr>
    </w:p>
    <w:p w:rsidR="00E42180" w:rsidRDefault="00E42180" w:rsidP="00982648">
      <w:pPr>
        <w:widowControl w:val="0"/>
        <w:suppressAutoHyphens/>
        <w:spacing w:after="0" w:line="240" w:lineRule="auto"/>
        <w:jc w:val="center"/>
        <w:rPr>
          <w:rFonts w:ascii="Times New Roman" w:eastAsia="DejaVu Sans" w:hAnsi="Times New Roman" w:cs="Times New Roman"/>
          <w:b/>
          <w:kern w:val="1"/>
          <w:sz w:val="32"/>
          <w:szCs w:val="32"/>
        </w:rPr>
      </w:pPr>
      <w:r w:rsidRPr="00307D5C">
        <w:rPr>
          <w:rFonts w:ascii="Times New Roman" w:eastAsia="DejaVu Sans" w:hAnsi="Times New Roman" w:cs="Times New Roman"/>
          <w:b/>
          <w:kern w:val="1"/>
          <w:sz w:val="32"/>
          <w:szCs w:val="32"/>
        </w:rPr>
        <w:t xml:space="preserve">STUDIES ON THE EFFECT OF VISIBLE LIGHT OF THE ELECTROMAGNETIC SPECTRUM ON </w:t>
      </w:r>
    </w:p>
    <w:p w:rsidR="00307D5C" w:rsidRPr="00307D5C" w:rsidRDefault="00307D5C" w:rsidP="00982648">
      <w:pPr>
        <w:widowControl w:val="0"/>
        <w:suppressAutoHyphens/>
        <w:spacing w:after="0" w:line="240" w:lineRule="auto"/>
        <w:jc w:val="center"/>
        <w:rPr>
          <w:rFonts w:ascii="Times New Roman" w:eastAsia="DejaVu Sans" w:hAnsi="Times New Roman" w:cs="Times New Roman"/>
          <w:b/>
          <w:kern w:val="1"/>
          <w:sz w:val="32"/>
          <w:szCs w:val="32"/>
        </w:rPr>
      </w:pPr>
      <w:r w:rsidRPr="00307D5C">
        <w:rPr>
          <w:rFonts w:ascii="Times New Roman" w:eastAsia="Times New Roman" w:hAnsi="Times New Roman" w:cs="Times New Roman"/>
          <w:b/>
          <w:bCs/>
          <w:i/>
          <w:sz w:val="32"/>
          <w:szCs w:val="32"/>
          <w:lang w:val="en-GB" w:eastAsia="en-GB"/>
        </w:rPr>
        <w:t>Archachatina marginata</w:t>
      </w:r>
      <w:r w:rsidRPr="00307D5C">
        <w:rPr>
          <w:rFonts w:ascii="Times New Roman" w:eastAsia="Times New Roman" w:hAnsi="Times New Roman" w:cs="Times New Roman"/>
          <w:b/>
          <w:bCs/>
          <w:sz w:val="32"/>
          <w:szCs w:val="32"/>
          <w:lang w:val="en-GB" w:eastAsia="en-GB"/>
        </w:rPr>
        <w:t xml:space="preserve">’s </w:t>
      </w:r>
      <w:r w:rsidR="00E42180" w:rsidRPr="00307D5C">
        <w:rPr>
          <w:rFonts w:ascii="Times New Roman" w:eastAsia="DejaVu Sans" w:hAnsi="Times New Roman" w:cs="Times New Roman"/>
          <w:b/>
          <w:kern w:val="1"/>
          <w:sz w:val="32"/>
          <w:szCs w:val="32"/>
        </w:rPr>
        <w:t>GROWTH</w:t>
      </w:r>
    </w:p>
    <w:p w:rsidR="00175284" w:rsidRPr="00982648" w:rsidRDefault="00175284" w:rsidP="00982648">
      <w:pPr>
        <w:spacing w:after="0" w:line="240" w:lineRule="auto"/>
        <w:contextualSpacing/>
        <w:jc w:val="center"/>
        <w:rPr>
          <w:rFonts w:ascii="Times New Roman" w:eastAsia="Times New Roman" w:hAnsi="Times New Roman" w:cs="Times New Roman"/>
          <w:b/>
          <w:bCs/>
          <w:sz w:val="32"/>
          <w:szCs w:val="20"/>
        </w:rPr>
      </w:pPr>
    </w:p>
    <w:p w:rsidR="00B764A1" w:rsidRPr="001935C0" w:rsidRDefault="001935C0" w:rsidP="00982648">
      <w:pPr>
        <w:spacing w:after="0" w:line="240" w:lineRule="auto"/>
        <w:jc w:val="center"/>
        <w:rPr>
          <w:rFonts w:ascii="Times New Roman" w:hAnsi="Times New Roman" w:cs="Times New Roman"/>
          <w:b/>
          <w:sz w:val="24"/>
        </w:rPr>
      </w:pPr>
      <w:r w:rsidRPr="001935C0">
        <w:rPr>
          <w:rFonts w:ascii="Times New Roman" w:hAnsi="Times New Roman" w:cs="Times New Roman"/>
          <w:b/>
          <w:sz w:val="24"/>
        </w:rPr>
        <w:t>R. K. ODUNAIKE</w:t>
      </w:r>
      <w:r w:rsidRPr="001935C0">
        <w:rPr>
          <w:rFonts w:ascii="Times New Roman" w:hAnsi="Times New Roman" w:cs="Times New Roman"/>
          <w:b/>
          <w:sz w:val="24"/>
          <w:vertAlign w:val="superscript"/>
        </w:rPr>
        <w:t>1</w:t>
      </w:r>
      <w:r w:rsidRPr="001935C0">
        <w:rPr>
          <w:rFonts w:ascii="Times New Roman" w:hAnsi="Times New Roman" w:cs="Times New Roman"/>
          <w:b/>
          <w:sz w:val="24"/>
        </w:rPr>
        <w:t>, B. O. ADEBESIN</w:t>
      </w:r>
      <w:r w:rsidRPr="001935C0">
        <w:rPr>
          <w:rFonts w:ascii="Times New Roman" w:hAnsi="Times New Roman" w:cs="Times New Roman"/>
          <w:b/>
          <w:sz w:val="24"/>
          <w:vertAlign w:val="superscript"/>
        </w:rPr>
        <w:t>2</w:t>
      </w:r>
      <w:r w:rsidRPr="001935C0">
        <w:rPr>
          <w:rFonts w:ascii="Times New Roman" w:hAnsi="Times New Roman" w:cs="Times New Roman"/>
          <w:b/>
          <w:sz w:val="24"/>
        </w:rPr>
        <w:t>, A. A. INYINBOR</w:t>
      </w:r>
      <w:r w:rsidRPr="001935C0">
        <w:rPr>
          <w:rFonts w:ascii="Times New Roman" w:hAnsi="Times New Roman" w:cs="Times New Roman"/>
          <w:b/>
          <w:sz w:val="24"/>
          <w:vertAlign w:val="superscript"/>
        </w:rPr>
        <w:t>3*</w:t>
      </w:r>
      <w:r w:rsidRPr="001935C0">
        <w:rPr>
          <w:rFonts w:ascii="Times New Roman" w:hAnsi="Times New Roman" w:cs="Times New Roman"/>
          <w:b/>
          <w:sz w:val="24"/>
        </w:rPr>
        <w:t xml:space="preserve"> AND A. O. DADA</w:t>
      </w:r>
      <w:r w:rsidRPr="001935C0">
        <w:rPr>
          <w:rFonts w:ascii="Times New Roman" w:hAnsi="Times New Roman" w:cs="Times New Roman"/>
          <w:b/>
          <w:sz w:val="24"/>
          <w:vertAlign w:val="superscript"/>
        </w:rPr>
        <w:t>3</w:t>
      </w:r>
      <w:r w:rsidRPr="001935C0">
        <w:rPr>
          <w:rFonts w:ascii="Times New Roman" w:hAnsi="Times New Roman" w:cs="Times New Roman"/>
          <w:b/>
          <w:sz w:val="24"/>
        </w:rPr>
        <w:t xml:space="preserve"> </w:t>
      </w:r>
    </w:p>
    <w:p w:rsidR="000D3224" w:rsidRPr="00072DB1" w:rsidRDefault="000D3224" w:rsidP="00982648">
      <w:pPr>
        <w:spacing w:after="0" w:line="240" w:lineRule="auto"/>
        <w:jc w:val="center"/>
        <w:rPr>
          <w:rFonts w:ascii="Times New Roman" w:eastAsia="Times New Roman" w:hAnsi="Times New Roman" w:cs="Times New Roman"/>
          <w:color w:val="000000"/>
          <w:sz w:val="20"/>
          <w:szCs w:val="24"/>
        </w:rPr>
      </w:pPr>
      <w:r w:rsidRPr="009D41ED">
        <w:rPr>
          <w:rFonts w:ascii="Times New Roman" w:eastAsia="Times New Roman" w:hAnsi="Times New Roman" w:cs="Times New Roman"/>
          <w:color w:val="000000"/>
          <w:sz w:val="20"/>
          <w:szCs w:val="24"/>
          <w:vertAlign w:val="superscript"/>
        </w:rPr>
        <w:t>1</w:t>
      </w:r>
      <w:r w:rsidRPr="00072DB1">
        <w:rPr>
          <w:rFonts w:ascii="Times New Roman" w:eastAsia="Times New Roman" w:hAnsi="Times New Roman" w:cs="Times New Roman"/>
          <w:color w:val="000000"/>
          <w:sz w:val="20"/>
          <w:szCs w:val="24"/>
        </w:rPr>
        <w:t>Department of Physics, Olabisi Onabanjo University, P.M.B. 2022, Ago-Iwoye, Nigeria.</w:t>
      </w:r>
    </w:p>
    <w:p w:rsidR="00B45A5C" w:rsidRDefault="000D3224" w:rsidP="00982648">
      <w:pPr>
        <w:spacing w:after="0" w:line="240" w:lineRule="auto"/>
        <w:jc w:val="center"/>
        <w:rPr>
          <w:rFonts w:ascii="Times New Roman" w:eastAsia="Times New Roman" w:hAnsi="Times New Roman" w:cs="Times New Roman"/>
          <w:color w:val="000000"/>
          <w:sz w:val="20"/>
          <w:szCs w:val="24"/>
        </w:rPr>
      </w:pPr>
      <w:r w:rsidRPr="00072DB1">
        <w:rPr>
          <w:rFonts w:ascii="Times New Roman" w:eastAsia="Times New Roman" w:hAnsi="Times New Roman" w:cs="Times New Roman"/>
          <w:color w:val="000000"/>
          <w:sz w:val="20"/>
          <w:szCs w:val="24"/>
        </w:rPr>
        <w:t xml:space="preserve"> </w:t>
      </w:r>
      <w:r w:rsidRPr="009D41ED">
        <w:rPr>
          <w:rFonts w:ascii="Times New Roman" w:eastAsia="Times New Roman" w:hAnsi="Times New Roman" w:cs="Times New Roman"/>
          <w:color w:val="000000"/>
          <w:sz w:val="20"/>
          <w:szCs w:val="24"/>
          <w:vertAlign w:val="superscript"/>
        </w:rPr>
        <w:t>2</w:t>
      </w:r>
      <w:r w:rsidRPr="00072DB1">
        <w:rPr>
          <w:rFonts w:ascii="Times New Roman" w:eastAsia="Times New Roman" w:hAnsi="Times New Roman" w:cs="Times New Roman"/>
          <w:color w:val="000000"/>
          <w:sz w:val="20"/>
          <w:szCs w:val="24"/>
        </w:rPr>
        <w:t>Department o</w:t>
      </w:r>
      <w:r w:rsidR="003A59E0">
        <w:rPr>
          <w:rFonts w:ascii="Times New Roman" w:eastAsia="Times New Roman" w:hAnsi="Times New Roman" w:cs="Times New Roman"/>
          <w:color w:val="000000"/>
          <w:sz w:val="20"/>
          <w:szCs w:val="24"/>
        </w:rPr>
        <w:t>f Physical Sciences (</w:t>
      </w:r>
      <w:r w:rsidRPr="00072DB1">
        <w:rPr>
          <w:rFonts w:ascii="Times New Roman" w:eastAsia="Times New Roman" w:hAnsi="Times New Roman" w:cs="Times New Roman"/>
          <w:color w:val="000000"/>
          <w:sz w:val="20"/>
          <w:szCs w:val="24"/>
        </w:rPr>
        <w:t xml:space="preserve">Physics Unit), College of Science </w:t>
      </w:r>
      <w:r w:rsidR="007F29A3">
        <w:rPr>
          <w:rFonts w:ascii="Times New Roman" w:eastAsia="Times New Roman" w:hAnsi="Times New Roman" w:cs="Times New Roman"/>
          <w:color w:val="000000"/>
          <w:sz w:val="20"/>
          <w:szCs w:val="24"/>
        </w:rPr>
        <w:t>and</w:t>
      </w:r>
      <w:r w:rsidRPr="00072DB1">
        <w:rPr>
          <w:rFonts w:ascii="Times New Roman" w:eastAsia="Times New Roman" w:hAnsi="Times New Roman" w:cs="Times New Roman"/>
          <w:color w:val="000000"/>
          <w:sz w:val="20"/>
          <w:szCs w:val="24"/>
        </w:rPr>
        <w:t xml:space="preserve"> Engineering, </w:t>
      </w:r>
    </w:p>
    <w:p w:rsidR="000D3224" w:rsidRPr="00072DB1" w:rsidRDefault="000D3224" w:rsidP="00982648">
      <w:pPr>
        <w:spacing w:after="0" w:line="240" w:lineRule="auto"/>
        <w:jc w:val="center"/>
        <w:rPr>
          <w:rFonts w:ascii="Times New Roman" w:eastAsia="Times New Roman" w:hAnsi="Times New Roman" w:cs="Times New Roman"/>
          <w:color w:val="000000"/>
          <w:sz w:val="20"/>
          <w:szCs w:val="24"/>
        </w:rPr>
      </w:pPr>
      <w:r w:rsidRPr="00072DB1">
        <w:rPr>
          <w:rFonts w:ascii="Times New Roman" w:eastAsia="Times New Roman" w:hAnsi="Times New Roman" w:cs="Times New Roman"/>
          <w:color w:val="000000"/>
          <w:sz w:val="20"/>
          <w:szCs w:val="24"/>
        </w:rPr>
        <w:t>Landmark University, Omu Aran, Kwara State</w:t>
      </w:r>
      <w:r w:rsidR="007F29A3">
        <w:rPr>
          <w:rFonts w:ascii="Times New Roman" w:eastAsia="Times New Roman" w:hAnsi="Times New Roman" w:cs="Times New Roman"/>
          <w:color w:val="000000"/>
          <w:sz w:val="20"/>
          <w:szCs w:val="24"/>
        </w:rPr>
        <w:t xml:space="preserve">, </w:t>
      </w:r>
      <w:r w:rsidR="007F29A3" w:rsidRPr="007F29A3">
        <w:rPr>
          <w:rFonts w:ascii="Times New Roman" w:eastAsia="Times New Roman" w:hAnsi="Times New Roman" w:cs="Times New Roman"/>
          <w:color w:val="000000"/>
          <w:sz w:val="20"/>
          <w:szCs w:val="24"/>
        </w:rPr>
        <w:t>Nigeria</w:t>
      </w:r>
      <w:r w:rsidR="007F29A3">
        <w:rPr>
          <w:rFonts w:ascii="Times New Roman" w:eastAsia="Times New Roman" w:hAnsi="Times New Roman" w:cs="Times New Roman"/>
          <w:color w:val="000000"/>
          <w:sz w:val="20"/>
          <w:szCs w:val="24"/>
        </w:rPr>
        <w:t>.</w:t>
      </w:r>
    </w:p>
    <w:p w:rsidR="00B45A5C" w:rsidRDefault="000D3224" w:rsidP="00982648">
      <w:pPr>
        <w:spacing w:after="0" w:line="240" w:lineRule="auto"/>
        <w:jc w:val="center"/>
        <w:rPr>
          <w:rFonts w:ascii="Times New Roman" w:eastAsia="Times New Roman" w:hAnsi="Times New Roman" w:cs="Times New Roman"/>
          <w:color w:val="000000"/>
          <w:sz w:val="20"/>
          <w:szCs w:val="24"/>
        </w:rPr>
      </w:pPr>
      <w:r w:rsidRPr="009D41ED">
        <w:rPr>
          <w:rFonts w:ascii="Times New Roman" w:eastAsia="Times New Roman" w:hAnsi="Times New Roman" w:cs="Times New Roman"/>
          <w:color w:val="000000"/>
          <w:sz w:val="20"/>
          <w:szCs w:val="24"/>
          <w:vertAlign w:val="superscript"/>
        </w:rPr>
        <w:t>3</w:t>
      </w:r>
      <w:r w:rsidRPr="00072DB1">
        <w:rPr>
          <w:rFonts w:ascii="Times New Roman" w:eastAsia="Times New Roman" w:hAnsi="Times New Roman" w:cs="Times New Roman"/>
          <w:color w:val="000000"/>
          <w:sz w:val="20"/>
          <w:szCs w:val="24"/>
        </w:rPr>
        <w:t xml:space="preserve">Department of Physical Sciences (Industrial Chemistry Unit), College of Science </w:t>
      </w:r>
      <w:r w:rsidR="007F29A3">
        <w:rPr>
          <w:rFonts w:ascii="Times New Roman" w:eastAsia="Times New Roman" w:hAnsi="Times New Roman" w:cs="Times New Roman"/>
          <w:color w:val="000000"/>
          <w:sz w:val="20"/>
          <w:szCs w:val="24"/>
        </w:rPr>
        <w:t>and</w:t>
      </w:r>
      <w:r w:rsidRPr="00072DB1">
        <w:rPr>
          <w:rFonts w:ascii="Times New Roman" w:eastAsia="Times New Roman" w:hAnsi="Times New Roman" w:cs="Times New Roman"/>
          <w:color w:val="000000"/>
          <w:sz w:val="20"/>
          <w:szCs w:val="24"/>
        </w:rPr>
        <w:t xml:space="preserve"> Engineering, </w:t>
      </w:r>
    </w:p>
    <w:p w:rsidR="00D851AD" w:rsidRPr="00072DB1" w:rsidRDefault="000D3224" w:rsidP="00982648">
      <w:pPr>
        <w:spacing w:after="0" w:line="240" w:lineRule="auto"/>
        <w:jc w:val="center"/>
        <w:rPr>
          <w:rFonts w:ascii="Times New Roman" w:eastAsia="Times New Roman" w:hAnsi="Times New Roman" w:cs="Times New Roman"/>
          <w:color w:val="000000"/>
          <w:sz w:val="20"/>
          <w:szCs w:val="24"/>
        </w:rPr>
      </w:pPr>
      <w:r w:rsidRPr="00072DB1">
        <w:rPr>
          <w:rFonts w:ascii="Times New Roman" w:eastAsia="Times New Roman" w:hAnsi="Times New Roman" w:cs="Times New Roman"/>
          <w:color w:val="000000"/>
          <w:sz w:val="20"/>
          <w:szCs w:val="24"/>
        </w:rPr>
        <w:t>Landmark University, Omu Aran, Kwara State</w:t>
      </w:r>
      <w:r w:rsidR="007F29A3">
        <w:rPr>
          <w:rFonts w:ascii="Times New Roman" w:eastAsia="Times New Roman" w:hAnsi="Times New Roman" w:cs="Times New Roman"/>
          <w:color w:val="000000"/>
          <w:sz w:val="20"/>
          <w:szCs w:val="24"/>
        </w:rPr>
        <w:t xml:space="preserve">, </w:t>
      </w:r>
      <w:r w:rsidR="007F29A3" w:rsidRPr="007F29A3">
        <w:rPr>
          <w:rFonts w:ascii="Times New Roman" w:eastAsia="Times New Roman" w:hAnsi="Times New Roman" w:cs="Times New Roman"/>
          <w:color w:val="000000"/>
          <w:sz w:val="20"/>
          <w:szCs w:val="24"/>
        </w:rPr>
        <w:t>Nigeria</w:t>
      </w:r>
      <w:r w:rsidR="007F29A3">
        <w:rPr>
          <w:rFonts w:ascii="Times New Roman" w:eastAsia="Times New Roman" w:hAnsi="Times New Roman" w:cs="Times New Roman"/>
          <w:color w:val="000000"/>
          <w:sz w:val="20"/>
          <w:szCs w:val="24"/>
        </w:rPr>
        <w:t>.</w:t>
      </w:r>
    </w:p>
    <w:p w:rsidR="00E42180" w:rsidRPr="007F29A3" w:rsidRDefault="007F29A3" w:rsidP="00982648">
      <w:pPr>
        <w:spacing w:after="0" w:line="240" w:lineRule="auto"/>
        <w:jc w:val="center"/>
        <w:rPr>
          <w:rFonts w:ascii="Times New Roman" w:eastAsia="Times New Roman" w:hAnsi="Times New Roman" w:cs="Times New Roman"/>
          <w:color w:val="FF0000"/>
          <w:sz w:val="20"/>
          <w:szCs w:val="20"/>
        </w:rPr>
      </w:pPr>
      <w:r w:rsidRPr="007F29A3">
        <w:rPr>
          <w:rFonts w:ascii="Times New Roman" w:eastAsia="Times New Roman" w:hAnsi="Times New Roman" w:cs="Times New Roman"/>
          <w:color w:val="FF0000"/>
          <w:sz w:val="20"/>
          <w:szCs w:val="20"/>
          <w:highlight w:val="yellow"/>
        </w:rPr>
        <w:t>Please check author</w:t>
      </w:r>
      <w:r>
        <w:rPr>
          <w:rFonts w:ascii="Times New Roman" w:eastAsia="Times New Roman" w:hAnsi="Times New Roman" w:cs="Times New Roman"/>
          <w:color w:val="FF0000"/>
          <w:sz w:val="20"/>
          <w:szCs w:val="20"/>
          <w:highlight w:val="yellow"/>
        </w:rPr>
        <w:t>s</w:t>
      </w:r>
      <w:r w:rsidRPr="007F29A3">
        <w:rPr>
          <w:rFonts w:ascii="Times New Roman" w:eastAsia="Times New Roman" w:hAnsi="Times New Roman" w:cs="Times New Roman"/>
          <w:color w:val="FF0000"/>
          <w:sz w:val="20"/>
          <w:szCs w:val="20"/>
          <w:highlight w:val="yellow"/>
        </w:rPr>
        <w:t xml:space="preserve"> </w:t>
      </w:r>
      <w:r w:rsidR="003A59E0">
        <w:rPr>
          <w:rFonts w:ascii="Times New Roman" w:eastAsia="Times New Roman" w:hAnsi="Times New Roman" w:cs="Times New Roman"/>
          <w:color w:val="FF0000"/>
          <w:sz w:val="20"/>
          <w:szCs w:val="20"/>
          <w:highlight w:val="yellow"/>
        </w:rPr>
        <w:t>affiliation</w:t>
      </w:r>
      <w:r w:rsidR="003A59E0">
        <w:rPr>
          <w:rFonts w:ascii="Times New Roman" w:eastAsia="Times New Roman" w:hAnsi="Times New Roman" w:cs="Times New Roman"/>
          <w:color w:val="FF0000"/>
          <w:sz w:val="20"/>
          <w:szCs w:val="20"/>
        </w:rPr>
        <w:t>s</w:t>
      </w:r>
    </w:p>
    <w:p w:rsidR="00AD00DD" w:rsidRPr="00E42180" w:rsidRDefault="00AD00DD" w:rsidP="00982648">
      <w:pPr>
        <w:spacing w:after="0" w:line="240" w:lineRule="auto"/>
        <w:jc w:val="center"/>
        <w:rPr>
          <w:rFonts w:ascii="Times New Roman" w:eastAsia="Times New Roman" w:hAnsi="Times New Roman" w:cs="Times New Roman"/>
          <w:b/>
          <w:sz w:val="20"/>
          <w:szCs w:val="20"/>
          <w:highlight w:val="yellow"/>
        </w:rPr>
      </w:pPr>
      <w:r w:rsidRPr="00982648">
        <w:rPr>
          <w:rFonts w:ascii="Times New Roman" w:eastAsia="Times New Roman" w:hAnsi="Times New Roman" w:cs="Times New Roman"/>
          <w:b/>
          <w:sz w:val="20"/>
          <w:szCs w:val="20"/>
        </w:rPr>
        <w:t>AUTHOR</w:t>
      </w:r>
      <w:r w:rsidR="00CB448C" w:rsidRPr="00982648">
        <w:rPr>
          <w:rFonts w:ascii="Times New Roman" w:eastAsia="Times New Roman" w:hAnsi="Times New Roman" w:cs="Times New Roman"/>
          <w:b/>
          <w:sz w:val="20"/>
          <w:szCs w:val="20"/>
        </w:rPr>
        <w:t>S</w:t>
      </w:r>
      <w:r w:rsidR="00FC469C" w:rsidRPr="00982648">
        <w:rPr>
          <w:rFonts w:ascii="Times New Roman" w:eastAsia="Times New Roman" w:hAnsi="Times New Roman" w:cs="Times New Roman"/>
          <w:b/>
          <w:sz w:val="20"/>
          <w:szCs w:val="20"/>
        </w:rPr>
        <w:t>’</w:t>
      </w:r>
      <w:r w:rsidRPr="00982648">
        <w:rPr>
          <w:rFonts w:ascii="Times New Roman" w:eastAsia="Times New Roman" w:hAnsi="Times New Roman" w:cs="Times New Roman"/>
          <w:b/>
          <w:sz w:val="20"/>
          <w:szCs w:val="20"/>
        </w:rPr>
        <w:t xml:space="preserve"> CONTRIBUTION</w:t>
      </w:r>
      <w:r w:rsidR="00FC469C" w:rsidRPr="00982648">
        <w:rPr>
          <w:rFonts w:ascii="Times New Roman" w:eastAsia="Times New Roman" w:hAnsi="Times New Roman" w:cs="Times New Roman"/>
          <w:b/>
          <w:sz w:val="20"/>
          <w:szCs w:val="20"/>
        </w:rPr>
        <w:t>S</w:t>
      </w:r>
      <w:r w:rsidR="00E42180">
        <w:rPr>
          <w:rFonts w:ascii="Times New Roman" w:eastAsia="Times New Roman" w:hAnsi="Times New Roman" w:cs="Times New Roman"/>
          <w:b/>
          <w:sz w:val="20"/>
          <w:szCs w:val="20"/>
        </w:rPr>
        <w:t xml:space="preserve">: </w:t>
      </w:r>
      <w:r w:rsidR="00E42180" w:rsidRPr="00E42180">
        <w:rPr>
          <w:rFonts w:ascii="Times New Roman" w:eastAsia="Times New Roman" w:hAnsi="Times New Roman" w:cs="Times New Roman"/>
          <w:b/>
          <w:sz w:val="20"/>
          <w:szCs w:val="20"/>
          <w:highlight w:val="yellow"/>
        </w:rPr>
        <w:t>please write this section</w:t>
      </w:r>
      <w:r w:rsidRPr="00E42180">
        <w:rPr>
          <w:rFonts w:ascii="Times New Roman" w:eastAsia="Times New Roman" w:hAnsi="Times New Roman" w:cs="Times New Roman"/>
          <w:b/>
          <w:sz w:val="20"/>
          <w:szCs w:val="20"/>
          <w:highlight w:val="yellow"/>
        </w:rPr>
        <w:t xml:space="preserve"> </w:t>
      </w:r>
    </w:p>
    <w:p w:rsidR="00AD00DD" w:rsidRPr="00982648" w:rsidRDefault="00AD00DD" w:rsidP="00982648">
      <w:pPr>
        <w:spacing w:after="0" w:line="240" w:lineRule="auto"/>
        <w:jc w:val="center"/>
        <w:rPr>
          <w:rFonts w:ascii="Times New Roman" w:eastAsia="Times New Roman" w:hAnsi="Times New Roman" w:cs="Times New Roman"/>
          <w:sz w:val="20"/>
          <w:szCs w:val="20"/>
        </w:rPr>
      </w:pPr>
      <w:r w:rsidRPr="00E42180">
        <w:rPr>
          <w:rFonts w:ascii="Times New Roman" w:eastAsia="Times New Roman" w:hAnsi="Times New Roman" w:cs="Times New Roman"/>
          <w:sz w:val="20"/>
          <w:szCs w:val="20"/>
          <w:highlight w:val="yellow"/>
        </w:rPr>
        <w:t>This work was carried out in collaboration</w:t>
      </w:r>
      <w:r w:rsidR="003A59E0">
        <w:rPr>
          <w:rFonts w:ascii="Times New Roman" w:eastAsia="Times New Roman" w:hAnsi="Times New Roman" w:cs="Times New Roman"/>
          <w:sz w:val="20"/>
          <w:szCs w:val="20"/>
          <w:highlight w:val="yellow"/>
        </w:rPr>
        <w:t xml:space="preserve"> between all authors. Author R.K. Odunaike</w:t>
      </w:r>
      <w:r w:rsidRPr="00E42180">
        <w:rPr>
          <w:rFonts w:ascii="Times New Roman" w:eastAsia="Times New Roman" w:hAnsi="Times New Roman" w:cs="Times New Roman"/>
          <w:sz w:val="20"/>
          <w:szCs w:val="20"/>
          <w:highlight w:val="yellow"/>
        </w:rPr>
        <w:t xml:space="preserve"> designed the study, wrote the protocol and</w:t>
      </w:r>
      <w:r w:rsidR="003A59E0">
        <w:rPr>
          <w:rFonts w:ascii="Times New Roman" w:eastAsia="Times New Roman" w:hAnsi="Times New Roman" w:cs="Times New Roman"/>
          <w:sz w:val="20"/>
          <w:szCs w:val="20"/>
          <w:highlight w:val="yellow"/>
        </w:rPr>
        <w:t xml:space="preserve"> interpreted the data. Author B.O. Adebesin</w:t>
      </w:r>
      <w:r w:rsidRPr="00E42180">
        <w:rPr>
          <w:rFonts w:ascii="Times New Roman" w:eastAsia="Times New Roman" w:hAnsi="Times New Roman" w:cs="Times New Roman"/>
          <w:sz w:val="20"/>
          <w:szCs w:val="20"/>
          <w:highlight w:val="yellow"/>
        </w:rPr>
        <w:t xml:space="preserve"> anchored the field study, gathered the initial data and performed prel</w:t>
      </w:r>
      <w:r w:rsidR="003A59E0">
        <w:rPr>
          <w:rFonts w:ascii="Times New Roman" w:eastAsia="Times New Roman" w:hAnsi="Times New Roman" w:cs="Times New Roman"/>
          <w:sz w:val="20"/>
          <w:szCs w:val="20"/>
          <w:highlight w:val="yellow"/>
        </w:rPr>
        <w:t>iminary data analysis. Authors A.</w:t>
      </w:r>
      <w:r w:rsidRPr="00E42180">
        <w:rPr>
          <w:rFonts w:ascii="Times New Roman" w:eastAsia="Times New Roman" w:hAnsi="Times New Roman" w:cs="Times New Roman"/>
          <w:sz w:val="20"/>
          <w:szCs w:val="20"/>
          <w:highlight w:val="yellow"/>
        </w:rPr>
        <w:t>A</w:t>
      </w:r>
      <w:r w:rsidR="003A59E0">
        <w:rPr>
          <w:rFonts w:ascii="Times New Roman" w:eastAsia="Times New Roman" w:hAnsi="Times New Roman" w:cs="Times New Roman"/>
          <w:sz w:val="20"/>
          <w:szCs w:val="20"/>
          <w:highlight w:val="yellow"/>
        </w:rPr>
        <w:t xml:space="preserve">. Inyinbor and A.O. Dada </w:t>
      </w:r>
      <w:r w:rsidRPr="00E42180">
        <w:rPr>
          <w:rFonts w:ascii="Times New Roman" w:eastAsia="Times New Roman" w:hAnsi="Times New Roman" w:cs="Times New Roman"/>
          <w:sz w:val="20"/>
          <w:szCs w:val="20"/>
          <w:highlight w:val="yellow"/>
        </w:rPr>
        <w:t>managed the literature searches and produced the initial draft. All authors read and approved the final manuscript</w:t>
      </w:r>
      <w:r w:rsidR="007F0120" w:rsidRPr="00E42180">
        <w:rPr>
          <w:rFonts w:ascii="Times New Roman" w:eastAsia="Times New Roman" w:hAnsi="Times New Roman" w:cs="Times New Roman"/>
          <w:sz w:val="20"/>
          <w:szCs w:val="20"/>
          <w:highlight w:val="yellow"/>
        </w:rPr>
        <w:t>.</w:t>
      </w:r>
    </w:p>
    <w:p w:rsidR="004A4948" w:rsidRPr="00982648" w:rsidRDefault="004A4948" w:rsidP="00982648">
      <w:pPr>
        <w:spacing w:after="0" w:line="240" w:lineRule="auto"/>
        <w:jc w:val="center"/>
        <w:rPr>
          <w:rFonts w:ascii="Times New Roman" w:eastAsia="Times New Roman" w:hAnsi="Times New Roman" w:cs="Times New Roman"/>
          <w:sz w:val="20"/>
          <w:szCs w:val="20"/>
        </w:rPr>
      </w:pPr>
    </w:p>
    <w:p w:rsidR="00FF682F" w:rsidRDefault="00FF682F" w:rsidP="00982648">
      <w:pPr>
        <w:pStyle w:val="Headingwithoutnumber"/>
        <w:spacing w:before="0" w:after="0" w:line="240" w:lineRule="auto"/>
        <w:jc w:val="center"/>
        <w:rPr>
          <w:rFonts w:ascii="Times New Roman" w:hAnsi="Times New Roman"/>
          <w:b/>
          <w:caps w:val="0"/>
          <w:szCs w:val="24"/>
        </w:rPr>
      </w:pPr>
    </w:p>
    <w:p w:rsidR="002D2386" w:rsidRDefault="0085278A" w:rsidP="002D2386">
      <w:pPr>
        <w:rPr>
          <w:lang w:eastAsia="nl-NL"/>
        </w:rPr>
      </w:pPr>
      <w:r>
        <w:rPr>
          <w:noProof/>
        </w:rPr>
        <w:pict>
          <v:roundrect id="_x0000_s1033" style="position:absolute;margin-left:305.85pt;margin-top:30.8pt;width:144.9pt;height:16.65pt;z-index:-251658752;v-text-anchor:bottom" arcsize="10923f" wrapcoords="441 -720 -147 720 -147 18000 0 20880 21453 20880 21600 20880 21747 5040 21453 0 21012 -720 441 -720" fillcolor="white [3201]" strokecolor="black [3200]" strokeweight=".25pt">
            <v:shadow color="#868686"/>
            <v:textbox style="mso-next-textbox:#_x0000_s1033" inset=",0,,0">
              <w:txbxContent>
                <w:p w:rsidR="002D2386" w:rsidRPr="0033335B" w:rsidRDefault="002D2386" w:rsidP="002D2386">
                  <w:pPr>
                    <w:jc w:val="center"/>
                  </w:pPr>
                  <w:r w:rsidRPr="0033335B">
                    <w:rPr>
                      <w:rFonts w:ascii="Times New Roman" w:hAnsi="Times New Roman" w:cs="Times New Roman"/>
                      <w:b/>
                      <w:i/>
                      <w:sz w:val="24"/>
                    </w:rPr>
                    <w:t>Original Research Article</w:t>
                  </w:r>
                </w:p>
              </w:txbxContent>
            </v:textbox>
            <w10:wrap type="tight"/>
          </v:roundrect>
        </w:pict>
      </w:r>
    </w:p>
    <w:p w:rsidR="002D2386" w:rsidRDefault="002D2386" w:rsidP="002D2386">
      <w:pPr>
        <w:rPr>
          <w:lang w:eastAsia="nl-NL"/>
        </w:rPr>
      </w:pPr>
    </w:p>
    <w:p w:rsidR="002D2386" w:rsidRDefault="002D2386" w:rsidP="002D2386">
      <w:pPr>
        <w:rPr>
          <w:lang w:eastAsia="nl-NL"/>
        </w:rPr>
      </w:pPr>
    </w:p>
    <w:p w:rsidR="005D6539" w:rsidRPr="00982648" w:rsidRDefault="00175C0E" w:rsidP="00982648">
      <w:pPr>
        <w:pStyle w:val="Headingwithoutnumber"/>
        <w:spacing w:before="0" w:after="0" w:line="240" w:lineRule="auto"/>
        <w:jc w:val="center"/>
        <w:rPr>
          <w:rFonts w:ascii="Times New Roman" w:hAnsi="Times New Roman"/>
          <w:b/>
          <w:caps w:val="0"/>
          <w:sz w:val="22"/>
          <w:szCs w:val="24"/>
        </w:rPr>
      </w:pPr>
      <w:r w:rsidRPr="00982648">
        <w:rPr>
          <w:rFonts w:ascii="Times New Roman" w:hAnsi="Times New Roman"/>
          <w:b/>
          <w:caps w:val="0"/>
          <w:sz w:val="22"/>
          <w:szCs w:val="24"/>
        </w:rPr>
        <w:t>ABSTRACT</w:t>
      </w:r>
    </w:p>
    <w:p w:rsidR="005D6539" w:rsidRPr="00982648" w:rsidRDefault="005D6539" w:rsidP="00982648">
      <w:pPr>
        <w:spacing w:after="0" w:line="240" w:lineRule="auto"/>
        <w:rPr>
          <w:rFonts w:ascii="Times New Roman" w:hAnsi="Times New Roman" w:cs="Times New Roman"/>
          <w:lang w:eastAsia="nl-NL"/>
        </w:rPr>
      </w:pPr>
    </w:p>
    <w:p w:rsidR="003F0B81" w:rsidRPr="00552BAB" w:rsidRDefault="003F0B81" w:rsidP="00982648">
      <w:pPr>
        <w:pStyle w:val="NoSpacing"/>
        <w:jc w:val="both"/>
        <w:rPr>
          <w:rFonts w:ascii="Times New Roman" w:hAnsi="Times New Roman"/>
          <w:b/>
          <w:sz w:val="20"/>
        </w:rPr>
      </w:pPr>
      <w:r w:rsidRPr="00552BAB">
        <w:rPr>
          <w:rFonts w:ascii="Times New Roman" w:hAnsi="Times New Roman"/>
          <w:sz w:val="20"/>
          <w:lang w:val="en-GB"/>
        </w:rPr>
        <w:t xml:space="preserve">Light is of great importance to man, animals and plant, as the growth of plants upon which man depends cannot be accomplished without light. The effect of different frequencies of the </w:t>
      </w:r>
      <w:r w:rsidR="003A59E0">
        <w:rPr>
          <w:rFonts w:ascii="Times New Roman" w:hAnsi="Times New Roman"/>
          <w:sz w:val="20"/>
          <w:lang w:val="en-GB"/>
        </w:rPr>
        <w:t>visible light in the electromagn</w:t>
      </w:r>
      <w:r w:rsidRPr="00552BAB">
        <w:rPr>
          <w:rFonts w:ascii="Times New Roman" w:hAnsi="Times New Roman"/>
          <w:sz w:val="20"/>
          <w:lang w:val="en-GB"/>
        </w:rPr>
        <w:t>etic spectrum on snails (</w:t>
      </w:r>
      <w:r w:rsidRPr="00552BAB">
        <w:rPr>
          <w:rFonts w:ascii="Times New Roman" w:hAnsi="Times New Roman"/>
          <w:i/>
          <w:sz w:val="20"/>
          <w:lang w:val="en-GB"/>
        </w:rPr>
        <w:t>Archachatina marginata</w:t>
      </w:r>
      <w:r w:rsidRPr="00552BAB">
        <w:rPr>
          <w:rFonts w:ascii="Times New Roman" w:hAnsi="Times New Roman"/>
          <w:sz w:val="20"/>
        </w:rPr>
        <w:t>) was investigated. The analysis involves both the volume (size) and weight changes for a period of 16 weeks. The dark condition yielded the maximum size gain, followed by the yellow light. The blue light on the other hand produces the highest weight gain, followed by the dark condition. Yellow light recorded weight loss on the snails. We observed that natural daylight inhibits snails’ growth rate. Poor correlation between snails’</w:t>
      </w:r>
      <w:r w:rsidRPr="00552BAB">
        <w:rPr>
          <w:rFonts w:ascii="Times New Roman" w:hAnsi="Times New Roman"/>
          <w:sz w:val="20"/>
          <w:lang w:val="en-GB"/>
        </w:rPr>
        <w:t xml:space="preserve"> </w:t>
      </w:r>
      <w:r w:rsidRPr="00552BAB">
        <w:rPr>
          <w:rFonts w:ascii="Times New Roman" w:hAnsi="Times New Roman"/>
          <w:sz w:val="20"/>
        </w:rPr>
        <w:t>size and weight gain (</w:t>
      </w:r>
      <w:r w:rsidRPr="00552BAB">
        <w:rPr>
          <w:rFonts w:ascii="Times New Roman" w:hAnsi="Times New Roman"/>
          <w:i/>
          <w:sz w:val="20"/>
        </w:rPr>
        <w:t xml:space="preserve">C </w:t>
      </w:r>
      <w:r w:rsidRPr="00552BAB">
        <w:rPr>
          <w:rFonts w:ascii="Times New Roman" w:hAnsi="Times New Roman"/>
          <w:sz w:val="20"/>
        </w:rPr>
        <w:t>= 0.071)</w:t>
      </w:r>
      <w:r w:rsidRPr="00552BAB">
        <w:rPr>
          <w:rFonts w:ascii="Times New Roman" w:hAnsi="Times New Roman"/>
          <w:i/>
          <w:sz w:val="20"/>
        </w:rPr>
        <w:t xml:space="preserve"> </w:t>
      </w:r>
      <w:r w:rsidRPr="00552BAB">
        <w:rPr>
          <w:rFonts w:ascii="Times New Roman" w:hAnsi="Times New Roman"/>
          <w:sz w:val="20"/>
        </w:rPr>
        <w:t>suggests that weight gain in snails is not necessarily a function of size. Our results compares well with previous observations that snails grow faster under dark condition. We proposed that more of these studies be initiated over a longer experimental observation period for enhanced and sustainable agricultural productivity.</w:t>
      </w:r>
    </w:p>
    <w:p w:rsidR="00BD060A" w:rsidRPr="00552BAB" w:rsidRDefault="00BD060A" w:rsidP="00982648">
      <w:pPr>
        <w:keepNext/>
        <w:spacing w:after="0" w:line="240" w:lineRule="auto"/>
        <w:contextualSpacing/>
        <w:rPr>
          <w:rFonts w:ascii="Times New Roman" w:eastAsia="Times New Roman" w:hAnsi="Times New Roman" w:cs="Times New Roman"/>
          <w:b/>
          <w:caps/>
          <w:sz w:val="16"/>
          <w:szCs w:val="20"/>
        </w:rPr>
      </w:pPr>
    </w:p>
    <w:p w:rsidR="00BD060A" w:rsidRPr="00552BAB" w:rsidRDefault="00BD060A" w:rsidP="00982648">
      <w:pPr>
        <w:spacing w:after="0" w:line="240" w:lineRule="auto"/>
        <w:ind w:left="1080" w:hanging="1080"/>
        <w:contextualSpacing/>
        <w:jc w:val="both"/>
        <w:rPr>
          <w:rFonts w:ascii="Times New Roman" w:eastAsia="Times New Roman" w:hAnsi="Times New Roman" w:cs="Times New Roman"/>
          <w:bCs/>
          <w:iCs/>
          <w:sz w:val="18"/>
          <w:szCs w:val="20"/>
        </w:rPr>
      </w:pPr>
      <w:r w:rsidRPr="00552BAB">
        <w:rPr>
          <w:rFonts w:ascii="Times New Roman" w:eastAsia="Times New Roman" w:hAnsi="Times New Roman" w:cs="Times New Roman"/>
          <w:b/>
          <w:sz w:val="20"/>
          <w:szCs w:val="20"/>
        </w:rPr>
        <w:t>Keywords</w:t>
      </w:r>
      <w:r w:rsidR="00185872" w:rsidRPr="00552BAB">
        <w:rPr>
          <w:rFonts w:ascii="Times New Roman" w:eastAsia="Times New Roman" w:hAnsi="Times New Roman" w:cs="Times New Roman"/>
          <w:b/>
          <w:sz w:val="20"/>
          <w:szCs w:val="20"/>
        </w:rPr>
        <w:t xml:space="preserve">: </w:t>
      </w:r>
      <w:r w:rsidR="00185872" w:rsidRPr="00552BAB">
        <w:rPr>
          <w:rFonts w:ascii="Times New Roman" w:hAnsi="Times New Roman" w:cs="Times New Roman"/>
          <w:i/>
          <w:sz w:val="20"/>
          <w:lang w:val="en-GB"/>
        </w:rPr>
        <w:t>Archachatina marginata; electromagnetic spectrum</w:t>
      </w:r>
      <w:r w:rsidR="00185872" w:rsidRPr="00552BAB">
        <w:rPr>
          <w:rFonts w:ascii="Times New Roman" w:hAnsi="Times New Roman" w:cs="Times New Roman"/>
          <w:i/>
          <w:sz w:val="20"/>
        </w:rPr>
        <w:t>; visible light; snails; frequencies.</w:t>
      </w:r>
    </w:p>
    <w:p w:rsidR="002267A2" w:rsidRPr="00552BAB" w:rsidRDefault="002267A2" w:rsidP="00982648">
      <w:pPr>
        <w:spacing w:after="0" w:line="240" w:lineRule="auto"/>
        <w:jc w:val="both"/>
        <w:rPr>
          <w:rFonts w:ascii="Times New Roman" w:eastAsia="Times New Roman" w:hAnsi="Times New Roman" w:cs="Times New Roman"/>
          <w:b/>
          <w:bCs/>
          <w:sz w:val="18"/>
          <w:lang w:eastAsia="nl-NL"/>
        </w:rPr>
      </w:pPr>
    </w:p>
    <w:p w:rsidR="00E42180" w:rsidRPr="00552BAB" w:rsidRDefault="00E42180" w:rsidP="00982648">
      <w:pPr>
        <w:spacing w:after="0" w:line="240" w:lineRule="auto"/>
        <w:jc w:val="both"/>
        <w:rPr>
          <w:rFonts w:ascii="Times New Roman" w:eastAsia="Times New Roman" w:hAnsi="Times New Roman" w:cs="Times New Roman"/>
          <w:b/>
          <w:bCs/>
          <w:sz w:val="18"/>
          <w:lang w:eastAsia="nl-NL"/>
        </w:rPr>
        <w:sectPr w:rsidR="00E42180" w:rsidRPr="00552BAB" w:rsidSect="000B579C">
          <w:headerReference w:type="even" r:id="rId8"/>
          <w:headerReference w:type="default" r:id="rId9"/>
          <w:footerReference w:type="default" r:id="rId10"/>
          <w:headerReference w:type="first" r:id="rId11"/>
          <w:footerReference w:type="first" r:id="rId12"/>
          <w:type w:val="continuous"/>
          <w:pgSz w:w="11909" w:h="16834" w:code="9"/>
          <w:pgMar w:top="1440" w:right="1440" w:bottom="1440" w:left="1440" w:header="720" w:footer="864" w:gutter="0"/>
          <w:cols w:space="720"/>
          <w:titlePg/>
          <w:docGrid w:linePitch="360"/>
        </w:sectPr>
      </w:pPr>
    </w:p>
    <w:p w:rsidR="005D6539" w:rsidRPr="00552BAB" w:rsidRDefault="00175C0E" w:rsidP="00982648">
      <w:pPr>
        <w:spacing w:after="0" w:line="240" w:lineRule="auto"/>
        <w:jc w:val="both"/>
        <w:rPr>
          <w:rFonts w:ascii="Times New Roman" w:eastAsia="Times New Roman" w:hAnsi="Times New Roman" w:cs="Times New Roman"/>
          <w:b/>
          <w:bCs/>
          <w:lang w:eastAsia="nl-NL"/>
        </w:rPr>
      </w:pPr>
      <w:r w:rsidRPr="00552BAB">
        <w:rPr>
          <w:rFonts w:ascii="Times New Roman" w:eastAsia="Times New Roman" w:hAnsi="Times New Roman" w:cs="Times New Roman"/>
          <w:b/>
          <w:bCs/>
          <w:lang w:eastAsia="nl-NL"/>
        </w:rPr>
        <w:lastRenderedPageBreak/>
        <w:t>1. INTRODUCTION</w:t>
      </w:r>
    </w:p>
    <w:p w:rsidR="00E42180" w:rsidRPr="00552BAB" w:rsidRDefault="00E42180" w:rsidP="00982648">
      <w:pPr>
        <w:spacing w:after="0" w:line="240" w:lineRule="auto"/>
        <w:jc w:val="both"/>
        <w:rPr>
          <w:rFonts w:ascii="Times New Roman" w:eastAsia="Times New Roman" w:hAnsi="Times New Roman" w:cs="Times New Roman"/>
          <w:b/>
          <w:bCs/>
          <w:sz w:val="20"/>
          <w:lang w:eastAsia="nl-NL"/>
        </w:rPr>
      </w:pPr>
    </w:p>
    <w:p w:rsidR="0061149F" w:rsidRPr="00552BAB" w:rsidRDefault="0061149F" w:rsidP="00982648">
      <w:pPr>
        <w:widowControl w:val="0"/>
        <w:suppressAutoHyphens/>
        <w:spacing w:after="0" w:line="240" w:lineRule="auto"/>
        <w:jc w:val="both"/>
        <w:rPr>
          <w:rFonts w:ascii="Times New Roman" w:eastAsia="DejaVu Sans" w:hAnsi="Times New Roman" w:cs="Times New Roman"/>
          <w:sz w:val="20"/>
          <w:szCs w:val="20"/>
          <w:lang w:val="en-GB" w:eastAsia="en-GB"/>
        </w:rPr>
      </w:pPr>
      <w:r w:rsidRPr="0061149F">
        <w:rPr>
          <w:rFonts w:ascii="Times New Roman" w:eastAsia="DejaVu Sans" w:hAnsi="Times New Roman" w:cs="Times New Roman"/>
          <w:color w:val="000000"/>
          <w:kern w:val="1"/>
          <w:sz w:val="20"/>
          <w:szCs w:val="20"/>
        </w:rPr>
        <w:t>Snails are bilaterally symmetrical invertebrates with soft-segmented exoskeleton in the form of calcerous shells. They belong to the phylum Mollusca. In West Africa, snails dwell mostly in humid forest areas from where they are gathered by villagers for consumption and other uses [1]</w:t>
      </w:r>
      <w:r w:rsidRPr="0061149F">
        <w:rPr>
          <w:rFonts w:ascii="Times New Roman" w:eastAsia="DejaVu Sans" w:hAnsi="Times New Roman" w:cs="Times New Roman"/>
          <w:sz w:val="20"/>
          <w:szCs w:val="20"/>
          <w:lang w:val="en-GB" w:eastAsia="en-GB"/>
        </w:rPr>
        <w:t xml:space="preserve"> (Fig. 1). However, successive </w:t>
      </w:r>
      <w:r w:rsidRPr="0061149F">
        <w:rPr>
          <w:rFonts w:ascii="Times New Roman" w:eastAsia="DejaVu Sans" w:hAnsi="Times New Roman" w:cs="Times New Roman"/>
          <w:sz w:val="20"/>
          <w:szCs w:val="20"/>
          <w:lang w:val="en-GB" w:eastAsia="en-GB"/>
        </w:rPr>
        <w:lastRenderedPageBreak/>
        <w:t xml:space="preserve">government in Nigeria had embarked on policies and activities geared towards boosting sustainable macro-livestock and micro/mini-livestock production. Akinnusi 1998 [2] had described micro/mini-livestock production as species of animals that are associated with small body size, moderate nutrition and management, The small body size </w:t>
      </w:r>
      <w:r w:rsidRPr="002E7156">
        <w:rPr>
          <w:rFonts w:ascii="Times New Roman" w:eastAsia="DejaVu Sans" w:hAnsi="Times New Roman" w:cs="Times New Roman"/>
          <w:sz w:val="20"/>
          <w:szCs w:val="20"/>
          <w:lang w:val="en-GB" w:eastAsia="en-GB"/>
        </w:rPr>
        <w:t>makes them one of the most significant assets since it makes it possible</w:t>
      </w:r>
      <w:r w:rsidRPr="0061149F">
        <w:rPr>
          <w:rFonts w:ascii="Times New Roman" w:eastAsia="DejaVu Sans" w:hAnsi="Times New Roman" w:cs="Times New Roman"/>
          <w:sz w:val="20"/>
          <w:szCs w:val="20"/>
          <w:lang w:val="en-GB" w:eastAsia="en-GB"/>
        </w:rPr>
        <w:t xml:space="preserve"> </w:t>
      </w:r>
      <w:r w:rsidRPr="0061149F">
        <w:rPr>
          <w:rFonts w:ascii="Times New Roman" w:eastAsia="DejaVu Sans" w:hAnsi="Times New Roman" w:cs="Times New Roman"/>
          <w:sz w:val="20"/>
          <w:szCs w:val="20"/>
          <w:lang w:val="en-GB" w:eastAsia="en-GB"/>
        </w:rPr>
        <w:lastRenderedPageBreak/>
        <w:t xml:space="preserve">for them to produce and manage on small areas and in clusters [3]. </w:t>
      </w:r>
    </w:p>
    <w:p w:rsidR="0033335B" w:rsidRPr="0061149F" w:rsidRDefault="0033335B" w:rsidP="00982648">
      <w:pPr>
        <w:widowControl w:val="0"/>
        <w:suppressAutoHyphens/>
        <w:spacing w:after="0" w:line="240" w:lineRule="auto"/>
        <w:jc w:val="both"/>
        <w:rPr>
          <w:rFonts w:ascii="Times New Roman" w:eastAsia="DejaVu Sans" w:hAnsi="Times New Roman" w:cs="Times New Roman"/>
          <w:sz w:val="20"/>
          <w:szCs w:val="20"/>
          <w:lang w:val="en-GB" w:eastAsia="en-GB"/>
        </w:rPr>
      </w:pPr>
    </w:p>
    <w:p w:rsidR="0033335B" w:rsidRPr="00552BAB" w:rsidRDefault="0061149F" w:rsidP="00982648">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 xml:space="preserve">For the purpose of this work, the edible terrestrial snails </w:t>
      </w:r>
      <w:r w:rsidRPr="0061149F">
        <w:rPr>
          <w:rFonts w:ascii="Times New Roman" w:eastAsia="DejaVu Sans" w:hAnsi="Times New Roman" w:cs="Times New Roman"/>
          <w:kern w:val="1"/>
          <w:sz w:val="20"/>
          <w:szCs w:val="20"/>
          <w:lang w:val="en-GB"/>
        </w:rPr>
        <w:t>(</w:t>
      </w:r>
      <w:r w:rsidRPr="0061149F">
        <w:rPr>
          <w:rFonts w:ascii="Times New Roman" w:eastAsia="DejaVu Sans" w:hAnsi="Times New Roman" w:cs="Times New Roman"/>
          <w:i/>
          <w:kern w:val="1"/>
          <w:sz w:val="20"/>
          <w:szCs w:val="20"/>
          <w:lang w:val="en-GB"/>
        </w:rPr>
        <w:t>A. marginata</w:t>
      </w:r>
      <w:r w:rsidRPr="0061149F">
        <w:rPr>
          <w:rFonts w:ascii="Times New Roman" w:eastAsia="DejaVu Sans" w:hAnsi="Times New Roman" w:cs="Times New Roman"/>
          <w:kern w:val="1"/>
          <w:sz w:val="20"/>
          <w:szCs w:val="20"/>
        </w:rPr>
        <w:t xml:space="preserve">) have been used to perform the experiment. Snails are hermaphrodites having the ability to reproduce with/without sexual interactions when in a group/isolated conditions and raise viable eggs.  </w:t>
      </w:r>
    </w:p>
    <w:p w:rsidR="0061149F" w:rsidRPr="0061149F" w:rsidRDefault="0061149F" w:rsidP="00982648">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 xml:space="preserve"> </w:t>
      </w:r>
    </w:p>
    <w:p w:rsidR="0061149F" w:rsidRPr="00552BAB" w:rsidRDefault="0061149F" w:rsidP="00982648">
      <w:pPr>
        <w:widowControl w:val="0"/>
        <w:suppressAutoHyphens/>
        <w:spacing w:after="0" w:line="240" w:lineRule="auto"/>
        <w:jc w:val="both"/>
        <w:rPr>
          <w:rFonts w:ascii="Times New Roman" w:eastAsia="DejaVu Sans" w:hAnsi="Times New Roman" w:cs="Times New Roman"/>
          <w:iCs/>
          <w:kern w:val="1"/>
          <w:sz w:val="20"/>
          <w:szCs w:val="20"/>
        </w:rPr>
      </w:pPr>
      <w:r w:rsidRPr="0061149F">
        <w:rPr>
          <w:rFonts w:ascii="Times New Roman" w:eastAsia="DejaVu Sans" w:hAnsi="Times New Roman" w:cs="Times New Roman"/>
          <w:kern w:val="1"/>
          <w:sz w:val="20"/>
          <w:szCs w:val="20"/>
        </w:rPr>
        <w:t>The Giant African Snail is a simultaneous hermaphrodite; each individual has both testes and ovaries and is capable of producing both sperm and ova. Instances of self-fertilization are rare, occurring only in small populations. Although both snails in a mating pair can simultaneously transfer gametes to each other (bilateral mating), this is dependent on the size difference between the partners [4]. Snails of similar size will reproduce in this way. Two snails of differing sizes will mate unilaterally (one way), with the larger individual acting as a female. This is due to the comparative resource investment associated with the different genders [5]</w:t>
      </w:r>
      <w:r w:rsidRPr="0061149F">
        <w:rPr>
          <w:rFonts w:ascii="Times New Roman" w:eastAsia="DejaVu Sans" w:hAnsi="Times New Roman" w:cs="Times New Roman"/>
          <w:iCs/>
          <w:kern w:val="1"/>
          <w:sz w:val="20"/>
          <w:szCs w:val="20"/>
        </w:rPr>
        <w:t>.</w:t>
      </w:r>
    </w:p>
    <w:p w:rsidR="0033335B" w:rsidRPr="0061149F" w:rsidRDefault="0033335B" w:rsidP="00982648">
      <w:pPr>
        <w:widowControl w:val="0"/>
        <w:suppressAutoHyphens/>
        <w:spacing w:after="0" w:line="240" w:lineRule="auto"/>
        <w:jc w:val="both"/>
        <w:rPr>
          <w:rFonts w:ascii="Times New Roman" w:eastAsia="DejaVu Sans" w:hAnsi="Times New Roman" w:cs="Times New Roman"/>
          <w:kern w:val="1"/>
          <w:sz w:val="20"/>
          <w:szCs w:val="20"/>
        </w:rPr>
      </w:pPr>
    </w:p>
    <w:p w:rsidR="0061149F" w:rsidRPr="00552BAB" w:rsidRDefault="0061149F" w:rsidP="00982648">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Snails have been shown to be rich in protein hence it can compare favourably with crude protein contents in beef, broiler meat, goat meat, mutton and pork [1,6]. It has been reported that snails have low lipid content and saturated fatty acids, which have important health implication and may be beneficial to hypertensive patients and others who do not take fatty foods [7]. The fresh snail meat contains the nutrients as listed in Table 1.</w:t>
      </w:r>
    </w:p>
    <w:p w:rsidR="00F00103" w:rsidRPr="0061149F" w:rsidRDefault="00F00103" w:rsidP="00982648">
      <w:pPr>
        <w:widowControl w:val="0"/>
        <w:suppressAutoHyphens/>
        <w:spacing w:after="0" w:line="240" w:lineRule="auto"/>
        <w:jc w:val="both"/>
        <w:rPr>
          <w:rFonts w:ascii="Times New Roman" w:eastAsia="DejaVu Sans" w:hAnsi="Times New Roman" w:cs="Times New Roman"/>
          <w:kern w:val="1"/>
          <w:sz w:val="20"/>
          <w:szCs w:val="20"/>
        </w:rPr>
      </w:pPr>
    </w:p>
    <w:p w:rsidR="00F00103" w:rsidRPr="00552BAB" w:rsidRDefault="00F00103" w:rsidP="00F00103">
      <w:pPr>
        <w:widowControl w:val="0"/>
        <w:suppressAutoHyphens/>
        <w:spacing w:after="0" w:line="240" w:lineRule="auto"/>
        <w:ind w:left="567" w:hanging="567"/>
        <w:jc w:val="center"/>
        <w:rPr>
          <w:rFonts w:ascii="Times New Roman" w:eastAsia="DejaVu Sans" w:hAnsi="Times New Roman" w:cs="Times New Roman"/>
          <w:b/>
          <w:sz w:val="20"/>
          <w:szCs w:val="20"/>
          <w:lang w:val="en-GB" w:eastAsia="en-GB"/>
        </w:rPr>
      </w:pPr>
      <w:r w:rsidRPr="0061149F">
        <w:rPr>
          <w:rFonts w:ascii="Times New Roman" w:eastAsia="DejaVu Sans" w:hAnsi="Times New Roman" w:cs="Times New Roman"/>
          <w:b/>
          <w:sz w:val="20"/>
          <w:szCs w:val="20"/>
          <w:lang w:val="en-GB" w:eastAsia="en-GB"/>
        </w:rPr>
        <w:t xml:space="preserve">Table 1: Approximate Nutritional value of Snail </w:t>
      </w:r>
      <w:r w:rsidRPr="0061149F">
        <w:rPr>
          <w:rFonts w:ascii="Times New Roman" w:eastAsia="Times New Roman" w:hAnsi="Times New Roman" w:cs="Times New Roman"/>
          <w:b/>
          <w:kern w:val="1"/>
          <w:sz w:val="20"/>
          <w:szCs w:val="20"/>
        </w:rPr>
        <w:t>(</w:t>
      </w:r>
      <w:r w:rsidRPr="0061149F">
        <w:rPr>
          <w:rFonts w:ascii="Times New Roman" w:eastAsia="DejaVu Sans" w:hAnsi="Times New Roman" w:cs="Times New Roman"/>
          <w:b/>
          <w:i/>
          <w:kern w:val="1"/>
          <w:sz w:val="20"/>
          <w:szCs w:val="20"/>
          <w:lang w:val="en-GB"/>
        </w:rPr>
        <w:t xml:space="preserve">Archachatina marginata) </w:t>
      </w:r>
      <w:r w:rsidRPr="0061149F">
        <w:rPr>
          <w:rFonts w:ascii="Times New Roman" w:eastAsia="DejaVu Sans" w:hAnsi="Times New Roman" w:cs="Times New Roman"/>
          <w:b/>
          <w:sz w:val="20"/>
          <w:szCs w:val="20"/>
          <w:lang w:val="en-GB" w:eastAsia="en-GB"/>
        </w:rPr>
        <w:t>meat</w:t>
      </w:r>
    </w:p>
    <w:p w:rsidR="00F00103" w:rsidRPr="00552BAB" w:rsidRDefault="00F00103" w:rsidP="00F00103">
      <w:pPr>
        <w:widowControl w:val="0"/>
        <w:suppressAutoHyphens/>
        <w:spacing w:after="0" w:line="240" w:lineRule="auto"/>
        <w:ind w:left="567" w:hanging="567"/>
        <w:jc w:val="center"/>
        <w:rPr>
          <w:rFonts w:ascii="Times New Roman" w:eastAsia="DejaVu Sans" w:hAnsi="Times New Roman" w:cs="Times New Roman"/>
          <w:b/>
          <w:sz w:val="20"/>
          <w:szCs w:val="20"/>
          <w:lang w:val="en-GB" w:eastAsia="en-GB"/>
        </w:rPr>
      </w:pPr>
    </w:p>
    <w:tbl>
      <w:tblPr>
        <w:tblStyle w:val="TableGrid1"/>
        <w:tblW w:w="4412" w:type="dxa"/>
        <w:jc w:val="center"/>
        <w:tblInd w:w="567" w:type="dxa"/>
        <w:tblBorders>
          <w:left w:val="none" w:sz="0" w:space="0" w:color="auto"/>
          <w:right w:val="none" w:sz="0" w:space="0" w:color="auto"/>
          <w:insideH w:val="none" w:sz="0" w:space="0" w:color="auto"/>
          <w:insideV w:val="none" w:sz="0" w:space="0" w:color="auto"/>
        </w:tblBorders>
        <w:tblLook w:val="04A0"/>
      </w:tblPr>
      <w:tblGrid>
        <w:gridCol w:w="2961"/>
        <w:gridCol w:w="1451"/>
      </w:tblGrid>
      <w:tr w:rsidR="00F00103" w:rsidRPr="00F00103" w:rsidTr="00F00103">
        <w:trPr>
          <w:jc w:val="center"/>
        </w:trPr>
        <w:tc>
          <w:tcPr>
            <w:tcW w:w="2961" w:type="dxa"/>
            <w:tcBorders>
              <w:bottom w:val="single" w:sz="4" w:space="0" w:color="auto"/>
            </w:tcBorders>
          </w:tcPr>
          <w:p w:rsidR="00F00103" w:rsidRPr="00F00103" w:rsidRDefault="00F00103" w:rsidP="00F00103">
            <w:pPr>
              <w:widowControl w:val="0"/>
              <w:suppressAutoHyphens/>
              <w:jc w:val="both"/>
              <w:rPr>
                <w:rFonts w:ascii="Times New Roman" w:eastAsia="DejaVu Sans" w:hAnsi="Times New Roman" w:cs="Times New Roman"/>
                <w:b/>
                <w:sz w:val="20"/>
                <w:szCs w:val="24"/>
                <w:lang w:val="en-GB" w:eastAsia="en-GB"/>
              </w:rPr>
            </w:pPr>
            <w:r w:rsidRPr="00F00103">
              <w:rPr>
                <w:rFonts w:ascii="Times New Roman" w:eastAsia="DejaVu Sans" w:hAnsi="Times New Roman" w:cs="Times New Roman"/>
                <w:b/>
                <w:sz w:val="20"/>
                <w:szCs w:val="24"/>
                <w:lang w:val="en-GB" w:eastAsia="en-GB"/>
              </w:rPr>
              <w:t>Nutrient</w:t>
            </w:r>
          </w:p>
        </w:tc>
        <w:tc>
          <w:tcPr>
            <w:tcW w:w="1451" w:type="dxa"/>
            <w:tcBorders>
              <w:bottom w:val="single" w:sz="4" w:space="0" w:color="auto"/>
            </w:tcBorders>
          </w:tcPr>
          <w:p w:rsidR="00F00103" w:rsidRPr="00F00103" w:rsidRDefault="00F00103" w:rsidP="00F00103">
            <w:pPr>
              <w:widowControl w:val="0"/>
              <w:suppressAutoHyphens/>
              <w:jc w:val="both"/>
              <w:rPr>
                <w:rFonts w:ascii="Times New Roman" w:eastAsia="DejaVu Sans" w:hAnsi="Times New Roman" w:cs="Times New Roman"/>
                <w:b/>
                <w:sz w:val="20"/>
                <w:szCs w:val="24"/>
                <w:lang w:val="en-GB" w:eastAsia="en-GB"/>
              </w:rPr>
            </w:pPr>
            <w:r w:rsidRPr="00F00103">
              <w:rPr>
                <w:rFonts w:ascii="Times New Roman" w:eastAsia="DejaVu Sans" w:hAnsi="Times New Roman" w:cs="Times New Roman"/>
                <w:b/>
                <w:sz w:val="20"/>
                <w:szCs w:val="24"/>
                <w:lang w:val="en-GB" w:eastAsia="en-GB"/>
              </w:rPr>
              <w:t>Value</w:t>
            </w:r>
          </w:p>
        </w:tc>
      </w:tr>
      <w:tr w:rsidR="00F00103" w:rsidRPr="00F00103" w:rsidTr="00F00103">
        <w:trPr>
          <w:jc w:val="center"/>
        </w:trPr>
        <w:tc>
          <w:tcPr>
            <w:tcW w:w="2961" w:type="dxa"/>
            <w:tcBorders>
              <w:top w:val="single" w:sz="4" w:space="0" w:color="auto"/>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Crude protein</w:t>
            </w:r>
          </w:p>
        </w:tc>
        <w:tc>
          <w:tcPr>
            <w:tcW w:w="1451" w:type="dxa"/>
            <w:tcBorders>
              <w:top w:val="single" w:sz="4" w:space="0" w:color="auto"/>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18.20%</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Ether extracts</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1.36%</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Carbohydrate</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2.88%</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Crude fibre</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0.07%</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Fat</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1.01%</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Ash</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1.37%</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Nitrogen free extract</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4.95%</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Water</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74.06%</w:t>
            </w:r>
          </w:p>
        </w:tc>
      </w:tr>
      <w:tr w:rsidR="00F00103" w:rsidRPr="00F00103" w:rsidTr="00F00103">
        <w:trPr>
          <w:jc w:val="center"/>
        </w:trPr>
        <w:tc>
          <w:tcPr>
            <w:tcW w:w="296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Iron</w:t>
            </w:r>
          </w:p>
        </w:tc>
        <w:tc>
          <w:tcPr>
            <w:tcW w:w="1451" w:type="dxa"/>
            <w:tcBorders>
              <w:top w:val="nil"/>
              <w:bottom w:val="nil"/>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12.2mg/100g</w:t>
            </w:r>
          </w:p>
        </w:tc>
      </w:tr>
      <w:tr w:rsidR="00F00103" w:rsidRPr="00F00103" w:rsidTr="00F00103">
        <w:trPr>
          <w:jc w:val="center"/>
        </w:trPr>
        <w:tc>
          <w:tcPr>
            <w:tcW w:w="2961" w:type="dxa"/>
            <w:tcBorders>
              <w:top w:val="nil"/>
              <w:bottom w:val="single" w:sz="4" w:space="0" w:color="auto"/>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Other mineral constituents</w:t>
            </w:r>
          </w:p>
        </w:tc>
        <w:tc>
          <w:tcPr>
            <w:tcW w:w="1451" w:type="dxa"/>
            <w:tcBorders>
              <w:top w:val="nil"/>
              <w:bottom w:val="single" w:sz="4" w:space="0" w:color="auto"/>
            </w:tcBorders>
          </w:tcPr>
          <w:p w:rsidR="00F00103" w:rsidRPr="00F00103" w:rsidRDefault="00F00103" w:rsidP="00F00103">
            <w:pPr>
              <w:widowControl w:val="0"/>
              <w:suppressAutoHyphens/>
              <w:jc w:val="both"/>
              <w:rPr>
                <w:rFonts w:ascii="Times New Roman" w:eastAsia="DejaVu Sans" w:hAnsi="Times New Roman" w:cs="Times New Roman"/>
                <w:sz w:val="20"/>
                <w:szCs w:val="24"/>
                <w:lang w:val="en-GB" w:eastAsia="en-GB"/>
              </w:rPr>
            </w:pPr>
            <w:r w:rsidRPr="00F00103">
              <w:rPr>
                <w:rFonts w:ascii="Times New Roman" w:eastAsia="DejaVu Sans" w:hAnsi="Times New Roman" w:cs="Times New Roman"/>
                <w:sz w:val="20"/>
                <w:szCs w:val="24"/>
                <w:lang w:val="en-GB" w:eastAsia="en-GB"/>
              </w:rPr>
              <w:t>60.5m/100g</w:t>
            </w:r>
          </w:p>
        </w:tc>
      </w:tr>
    </w:tbl>
    <w:p w:rsidR="00F00103" w:rsidRPr="00552BAB" w:rsidRDefault="00F00103" w:rsidP="00F00103">
      <w:pPr>
        <w:widowControl w:val="0"/>
        <w:suppressAutoHyphens/>
        <w:spacing w:after="0" w:line="240" w:lineRule="auto"/>
        <w:ind w:firstLine="284"/>
        <w:jc w:val="center"/>
        <w:rPr>
          <w:rFonts w:ascii="Times New Roman" w:eastAsia="DejaVu Sans" w:hAnsi="Times New Roman" w:cs="Times New Roman"/>
          <w:i/>
          <w:sz w:val="18"/>
          <w:szCs w:val="20"/>
          <w:lang w:val="en-GB" w:eastAsia="en-GB"/>
        </w:rPr>
      </w:pPr>
      <w:r w:rsidRPr="00552BAB">
        <w:rPr>
          <w:rFonts w:ascii="Times New Roman" w:eastAsia="DejaVu Sans" w:hAnsi="Times New Roman" w:cs="Times New Roman"/>
          <w:i/>
          <w:sz w:val="18"/>
          <w:szCs w:val="20"/>
          <w:lang w:val="en-GB" w:eastAsia="en-GB"/>
        </w:rPr>
        <w:t>(after Agbogidi and Okonta, 2011 and references therein)</w:t>
      </w:r>
    </w:p>
    <w:p w:rsidR="00A657AF" w:rsidRPr="00552BAB" w:rsidRDefault="00A657AF" w:rsidP="00F00103">
      <w:pPr>
        <w:widowControl w:val="0"/>
        <w:suppressAutoHyphens/>
        <w:spacing w:after="0" w:line="240" w:lineRule="auto"/>
        <w:ind w:firstLine="284"/>
        <w:jc w:val="center"/>
        <w:rPr>
          <w:rFonts w:ascii="Times New Roman" w:eastAsia="DejaVu Sans" w:hAnsi="Times New Roman" w:cs="Times New Roman"/>
          <w:i/>
          <w:sz w:val="18"/>
          <w:szCs w:val="20"/>
          <w:lang w:val="en-GB" w:eastAsia="en-GB"/>
        </w:rPr>
      </w:pPr>
    </w:p>
    <w:p w:rsidR="00141AC5" w:rsidRPr="00552BAB" w:rsidRDefault="00141AC5" w:rsidP="00141AC5">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sz w:val="20"/>
          <w:szCs w:val="20"/>
          <w:lang w:val="en-GB" w:eastAsia="en-GB"/>
        </w:rPr>
        <w:t xml:space="preserve">However, in spite of the good nutritional value of snail meat, it is still a scarce commodity in the market. Several factors have been attributed to this – all omitting the physical condition under which snails grow. This necessitated the need for the present research work in other to know under which </w:t>
      </w:r>
      <w:r w:rsidRPr="0061149F">
        <w:rPr>
          <w:rFonts w:ascii="Times New Roman" w:eastAsia="DejaVu Sans" w:hAnsi="Times New Roman" w:cs="Times New Roman"/>
          <w:sz w:val="20"/>
          <w:szCs w:val="20"/>
          <w:lang w:val="en-GB" w:eastAsia="en-GB"/>
        </w:rPr>
        <w:lastRenderedPageBreak/>
        <w:t xml:space="preserve">colour/frequency of the visible light in the electromagnetic spectrum the snails can grow faster. </w:t>
      </w:r>
      <w:r w:rsidRPr="0061149F">
        <w:rPr>
          <w:rFonts w:ascii="Times New Roman" w:eastAsia="DejaVu Sans" w:hAnsi="Times New Roman" w:cs="Times New Roman"/>
          <w:kern w:val="1"/>
          <w:sz w:val="20"/>
          <w:szCs w:val="20"/>
        </w:rPr>
        <w:t xml:space="preserve">Furthermore, the few recent studies on environmental effects of </w:t>
      </w:r>
      <w:hyperlink r:id="rId13" w:tgtFrame="gft" w:tooltip="Opens in a new window" w:history="1">
        <w:r w:rsidRPr="00552BAB">
          <w:rPr>
            <w:rFonts w:ascii="Times New Roman" w:eastAsia="DejaVu Sans" w:hAnsi="Times New Roman" w:cs="Times New Roman"/>
            <w:kern w:val="1"/>
            <w:sz w:val="20"/>
            <w:szCs w:val="20"/>
          </w:rPr>
          <w:t>electromagnetic fields</w:t>
        </w:r>
      </w:hyperlink>
      <w:r w:rsidRPr="0061149F">
        <w:rPr>
          <w:rFonts w:ascii="Times New Roman" w:eastAsia="DejaVu Sans" w:hAnsi="Times New Roman" w:cs="Times New Roman"/>
          <w:kern w:val="1"/>
          <w:sz w:val="20"/>
          <w:szCs w:val="20"/>
        </w:rPr>
        <w:t xml:space="preserve"> (</w:t>
      </w:r>
      <w:hyperlink r:id="rId14" w:tgtFrame="gft" w:tooltip="Opens in a new window" w:history="1">
        <w:r w:rsidRPr="00552BAB">
          <w:rPr>
            <w:rFonts w:ascii="Times New Roman" w:eastAsia="DejaVu Sans" w:hAnsi="Times New Roman" w:cs="Times New Roman"/>
            <w:kern w:val="1"/>
            <w:sz w:val="20"/>
            <w:szCs w:val="20"/>
          </w:rPr>
          <w:t>EMF</w:t>
        </w:r>
      </w:hyperlink>
      <w:r w:rsidRPr="0061149F">
        <w:rPr>
          <w:rFonts w:ascii="Times New Roman" w:eastAsia="DejaVu Sans" w:hAnsi="Times New Roman" w:cs="Times New Roman"/>
          <w:kern w:val="1"/>
          <w:sz w:val="20"/>
          <w:szCs w:val="20"/>
        </w:rPr>
        <w:t>) have mostly focused on extremely low frequency (ELF) fields, such as those generated by overhead power cables. They mostly considered plants and not species that would be expected to be among the most sensitive to EMF. Hence, our investigation of the physical effect of visible light on the growth rate is very crucial and important.</w:t>
      </w:r>
    </w:p>
    <w:p w:rsidR="00F00103" w:rsidRPr="00552BAB" w:rsidRDefault="00F00103" w:rsidP="00F00103">
      <w:pPr>
        <w:widowControl w:val="0"/>
        <w:suppressAutoHyphens/>
        <w:spacing w:after="0" w:line="240" w:lineRule="auto"/>
        <w:ind w:firstLine="284"/>
        <w:jc w:val="center"/>
        <w:rPr>
          <w:rFonts w:ascii="Times New Roman" w:eastAsia="DejaVu Sans" w:hAnsi="Times New Roman" w:cs="Times New Roman"/>
          <w:i/>
          <w:sz w:val="18"/>
          <w:szCs w:val="20"/>
          <w:lang w:val="en-GB" w:eastAsia="en-GB"/>
        </w:rPr>
      </w:pPr>
    </w:p>
    <w:p w:rsidR="00F00103" w:rsidRPr="0061149F" w:rsidRDefault="00F00103" w:rsidP="00F00103">
      <w:pPr>
        <w:widowControl w:val="0"/>
        <w:suppressAutoHyphens/>
        <w:spacing w:after="0" w:line="240" w:lineRule="auto"/>
        <w:jc w:val="center"/>
        <w:rPr>
          <w:rFonts w:ascii="Times New Roman" w:eastAsia="Times New Roman" w:hAnsi="Times New Roman" w:cs="Times New Roman"/>
          <w:kern w:val="1"/>
          <w:sz w:val="20"/>
          <w:szCs w:val="20"/>
        </w:rPr>
      </w:pPr>
      <w:r w:rsidRPr="0061149F">
        <w:rPr>
          <w:rFonts w:ascii="Times New Roman" w:eastAsia="Times New Roman" w:hAnsi="Times New Roman" w:cs="Times New Roman"/>
          <w:noProof/>
          <w:kern w:val="1"/>
          <w:sz w:val="20"/>
          <w:szCs w:val="20"/>
        </w:rPr>
        <w:drawing>
          <wp:inline distT="0" distB="0" distL="0" distR="0">
            <wp:extent cx="2599792" cy="1417180"/>
            <wp:effectExtent l="19050" t="0" r="0" b="0"/>
            <wp:docPr id="16" name="Picture 1" descr="giantafricanlandsnail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tafricanlandsnails02"/>
                    <pic:cNvPicPr>
                      <a:picLocks noChangeAspect="1" noChangeArrowheads="1"/>
                    </pic:cNvPicPr>
                  </pic:nvPicPr>
                  <pic:blipFill>
                    <a:blip r:embed="rId15" cstate="print"/>
                    <a:srcRect/>
                    <a:stretch>
                      <a:fillRect/>
                    </a:stretch>
                  </pic:blipFill>
                  <pic:spPr bwMode="auto">
                    <a:xfrm>
                      <a:off x="0" y="0"/>
                      <a:ext cx="2601687" cy="1418213"/>
                    </a:xfrm>
                    <a:prstGeom prst="rect">
                      <a:avLst/>
                    </a:prstGeom>
                    <a:noFill/>
                    <a:ln w="9525">
                      <a:noFill/>
                      <a:miter lim="800000"/>
                      <a:headEnd/>
                      <a:tailEnd/>
                    </a:ln>
                  </pic:spPr>
                </pic:pic>
              </a:graphicData>
            </a:graphic>
          </wp:inline>
        </w:drawing>
      </w:r>
    </w:p>
    <w:p w:rsidR="00F00103" w:rsidRPr="00552BAB" w:rsidRDefault="00F00103" w:rsidP="00F00103">
      <w:pPr>
        <w:widowControl w:val="0"/>
        <w:suppressAutoHyphens/>
        <w:spacing w:after="0" w:line="240" w:lineRule="auto"/>
        <w:jc w:val="center"/>
        <w:rPr>
          <w:rFonts w:ascii="Times New Roman" w:eastAsia="Times New Roman" w:hAnsi="Times New Roman" w:cs="Times New Roman"/>
          <w:kern w:val="1"/>
          <w:sz w:val="20"/>
          <w:szCs w:val="20"/>
        </w:rPr>
      </w:pPr>
    </w:p>
    <w:p w:rsidR="00F00103" w:rsidRPr="0061149F" w:rsidRDefault="00F00103" w:rsidP="00F00103">
      <w:pPr>
        <w:widowControl w:val="0"/>
        <w:suppressAutoHyphens/>
        <w:spacing w:after="0" w:line="240" w:lineRule="auto"/>
        <w:jc w:val="center"/>
        <w:rPr>
          <w:rFonts w:ascii="Times New Roman" w:eastAsia="DejaVu Sans" w:hAnsi="Times New Roman" w:cs="Times New Roman"/>
          <w:b/>
          <w:i/>
          <w:kern w:val="1"/>
          <w:sz w:val="20"/>
          <w:szCs w:val="20"/>
          <w:lang w:val="en-GB"/>
        </w:rPr>
      </w:pPr>
      <w:r w:rsidRPr="0061149F">
        <w:rPr>
          <w:rFonts w:ascii="Times New Roman" w:eastAsia="Times New Roman" w:hAnsi="Times New Roman" w:cs="Times New Roman"/>
          <w:b/>
          <w:kern w:val="1"/>
          <w:sz w:val="20"/>
          <w:szCs w:val="20"/>
        </w:rPr>
        <w:t>Fig. 1: An Africa giant snail (</w:t>
      </w:r>
      <w:r w:rsidRPr="0061149F">
        <w:rPr>
          <w:rFonts w:ascii="Times New Roman" w:eastAsia="DejaVu Sans" w:hAnsi="Times New Roman" w:cs="Times New Roman"/>
          <w:b/>
          <w:i/>
          <w:kern w:val="1"/>
          <w:sz w:val="20"/>
          <w:szCs w:val="20"/>
          <w:lang w:val="en-GB"/>
        </w:rPr>
        <w:t>Archachatina marginata)</w:t>
      </w:r>
    </w:p>
    <w:p w:rsidR="00F00103" w:rsidRPr="0061149F" w:rsidRDefault="00F00103" w:rsidP="00F00103">
      <w:pPr>
        <w:widowControl w:val="0"/>
        <w:suppressAutoHyphens/>
        <w:spacing w:after="0" w:line="240" w:lineRule="auto"/>
        <w:jc w:val="center"/>
        <w:rPr>
          <w:rFonts w:ascii="Times New Roman" w:eastAsia="Times New Roman" w:hAnsi="Times New Roman" w:cs="Times New Roman"/>
          <w:i/>
          <w:kern w:val="1"/>
          <w:sz w:val="18"/>
          <w:szCs w:val="20"/>
        </w:rPr>
      </w:pPr>
      <w:r w:rsidRPr="0061149F">
        <w:rPr>
          <w:rFonts w:ascii="Times New Roman" w:eastAsia="Times New Roman" w:hAnsi="Times New Roman" w:cs="Times New Roman"/>
          <w:i/>
          <w:kern w:val="1"/>
          <w:sz w:val="18"/>
          <w:szCs w:val="20"/>
        </w:rPr>
        <w:t xml:space="preserve"> (Source: Authors)</w:t>
      </w:r>
    </w:p>
    <w:p w:rsidR="00F00103" w:rsidRPr="00552BAB" w:rsidRDefault="00F00103" w:rsidP="00F00103">
      <w:pPr>
        <w:widowControl w:val="0"/>
        <w:suppressAutoHyphens/>
        <w:spacing w:after="0" w:line="240" w:lineRule="auto"/>
        <w:ind w:firstLine="284"/>
        <w:jc w:val="center"/>
        <w:rPr>
          <w:rFonts w:ascii="Times New Roman" w:eastAsia="DejaVu Sans" w:hAnsi="Times New Roman" w:cs="Times New Roman"/>
          <w:i/>
          <w:sz w:val="18"/>
          <w:szCs w:val="20"/>
          <w:lang w:val="en-GB" w:eastAsia="en-GB"/>
        </w:rPr>
      </w:pPr>
    </w:p>
    <w:p w:rsidR="00F00103" w:rsidRPr="00552BAB" w:rsidRDefault="00F00103" w:rsidP="00F00103">
      <w:pPr>
        <w:widowControl w:val="0"/>
        <w:suppressAutoHyphens/>
        <w:spacing w:after="0" w:line="240" w:lineRule="auto"/>
        <w:jc w:val="both"/>
        <w:rPr>
          <w:rFonts w:ascii="Times New Roman" w:eastAsia="DejaVu Sans" w:hAnsi="Times New Roman" w:cs="Times New Roman"/>
          <w:b/>
          <w:kern w:val="1"/>
          <w:szCs w:val="20"/>
        </w:rPr>
      </w:pPr>
      <w:r w:rsidRPr="00552BAB">
        <w:rPr>
          <w:rFonts w:ascii="Times New Roman" w:eastAsia="DejaVu Sans" w:hAnsi="Times New Roman" w:cs="Times New Roman"/>
          <w:b/>
          <w:kern w:val="1"/>
          <w:szCs w:val="20"/>
        </w:rPr>
        <w:t>2. DATA AND METHODOLOGY</w:t>
      </w:r>
    </w:p>
    <w:p w:rsidR="00F00103" w:rsidRPr="0061149F" w:rsidRDefault="00F00103" w:rsidP="00F00103">
      <w:pPr>
        <w:widowControl w:val="0"/>
        <w:suppressAutoHyphens/>
        <w:spacing w:after="0" w:line="240" w:lineRule="auto"/>
        <w:jc w:val="both"/>
        <w:rPr>
          <w:rFonts w:ascii="Times New Roman" w:eastAsia="DejaVu Sans" w:hAnsi="Times New Roman" w:cs="Times New Roman"/>
          <w:b/>
          <w:kern w:val="1"/>
          <w:szCs w:val="20"/>
        </w:rPr>
      </w:pPr>
    </w:p>
    <w:p w:rsidR="00F00103" w:rsidRPr="00552BAB" w:rsidRDefault="00F00103" w:rsidP="00F00103">
      <w:pPr>
        <w:widowControl w:val="0"/>
        <w:suppressAutoHyphens/>
        <w:spacing w:after="0" w:line="240" w:lineRule="auto"/>
        <w:jc w:val="both"/>
        <w:rPr>
          <w:rFonts w:ascii="Times New Roman" w:eastAsia="DejaVu Sans" w:hAnsi="Times New Roman" w:cs="Times New Roman"/>
          <w:b/>
          <w:kern w:val="1"/>
          <w:szCs w:val="20"/>
        </w:rPr>
      </w:pPr>
      <w:r w:rsidRPr="00552BAB">
        <w:rPr>
          <w:rFonts w:ascii="Times New Roman" w:eastAsia="DejaVu Sans" w:hAnsi="Times New Roman" w:cs="Times New Roman"/>
          <w:b/>
          <w:kern w:val="1"/>
          <w:szCs w:val="20"/>
        </w:rPr>
        <w:t xml:space="preserve">2.1 </w:t>
      </w:r>
      <w:r w:rsidRPr="0061149F">
        <w:rPr>
          <w:rFonts w:ascii="Times New Roman" w:eastAsia="DejaVu Sans" w:hAnsi="Times New Roman" w:cs="Times New Roman"/>
          <w:b/>
          <w:kern w:val="1"/>
          <w:szCs w:val="20"/>
        </w:rPr>
        <w:t xml:space="preserve">Initial Preparation </w:t>
      </w:r>
      <w:r w:rsidRPr="00552BAB">
        <w:rPr>
          <w:rFonts w:ascii="Times New Roman" w:eastAsia="DejaVu Sans" w:hAnsi="Times New Roman" w:cs="Times New Roman"/>
          <w:b/>
          <w:kern w:val="1"/>
          <w:szCs w:val="20"/>
        </w:rPr>
        <w:t>Stage</w:t>
      </w:r>
    </w:p>
    <w:p w:rsidR="00F00103" w:rsidRPr="0061149F" w:rsidRDefault="00F00103" w:rsidP="00F00103">
      <w:pPr>
        <w:widowControl w:val="0"/>
        <w:suppressAutoHyphens/>
        <w:spacing w:after="0" w:line="240" w:lineRule="auto"/>
        <w:jc w:val="both"/>
        <w:rPr>
          <w:rFonts w:ascii="Times New Roman" w:eastAsia="DejaVu Sans" w:hAnsi="Times New Roman" w:cs="Times New Roman"/>
          <w:b/>
          <w:kern w:val="1"/>
          <w:szCs w:val="20"/>
        </w:rPr>
      </w:pPr>
    </w:p>
    <w:p w:rsidR="00F00103" w:rsidRPr="00552BAB" w:rsidRDefault="00F00103" w:rsidP="00F00103">
      <w:pPr>
        <w:widowControl w:val="0"/>
        <w:suppressAutoHyphens/>
        <w:spacing w:after="0" w:line="240" w:lineRule="auto"/>
        <w:jc w:val="both"/>
        <w:rPr>
          <w:rFonts w:ascii="Times New Roman" w:eastAsia="SimSun" w:hAnsi="Times New Roman" w:cs="Times New Roman"/>
          <w:sz w:val="20"/>
          <w:szCs w:val="20"/>
          <w:lang w:eastAsia="zh-CN"/>
        </w:rPr>
      </w:pPr>
      <w:r w:rsidRPr="0061149F">
        <w:rPr>
          <w:rFonts w:ascii="Times New Roman" w:eastAsia="SimSun" w:hAnsi="Times New Roman" w:cs="Times New Roman"/>
          <w:sz w:val="20"/>
          <w:szCs w:val="20"/>
          <w:lang w:eastAsia="zh-CN"/>
        </w:rPr>
        <w:t xml:space="preserve">We intend to examine what component of the visible light (i.e. red, orange, yellow, green, blue), white (normal daylight conition), or dark light will aid the growth of snails using  </w:t>
      </w:r>
      <w:r w:rsidRPr="0061149F">
        <w:rPr>
          <w:rFonts w:ascii="Times New Roman" w:eastAsia="SimSun" w:hAnsi="Times New Roman" w:cs="Times New Roman"/>
          <w:i/>
          <w:sz w:val="20"/>
          <w:szCs w:val="20"/>
          <w:lang w:eastAsia="zh-CN"/>
        </w:rPr>
        <w:t>A. marginata</w:t>
      </w:r>
      <w:r w:rsidRPr="0061149F">
        <w:rPr>
          <w:rFonts w:ascii="Times New Roman" w:eastAsia="SimSun" w:hAnsi="Times New Roman" w:cs="Times New Roman"/>
          <w:sz w:val="20"/>
          <w:szCs w:val="20"/>
          <w:lang w:eastAsia="zh-CN"/>
        </w:rPr>
        <w:t xml:space="preserve"> as a case study. Our hypothesis is that snails in the dark coloured chamber (pen) will grow faster than those in other coloured chambers. This is because we believed that snails being nocturnal animals tend to be more active at night and feed well at low temperature and low humidity [8]. The experiment inside the white light serves as the control experiment. However, we ensure the following conditions for optimum result.</w:t>
      </w:r>
    </w:p>
    <w:p w:rsidR="00F00103" w:rsidRPr="0061149F" w:rsidRDefault="00F00103" w:rsidP="00F00103">
      <w:pPr>
        <w:widowControl w:val="0"/>
        <w:suppressAutoHyphens/>
        <w:spacing w:after="0" w:line="240" w:lineRule="auto"/>
        <w:jc w:val="both"/>
        <w:rPr>
          <w:rFonts w:ascii="Times New Roman" w:eastAsia="SimSun" w:hAnsi="Times New Roman" w:cs="Times New Roman"/>
          <w:sz w:val="20"/>
          <w:szCs w:val="20"/>
          <w:lang w:eastAsia="zh-CN"/>
        </w:rPr>
      </w:pPr>
    </w:p>
    <w:p w:rsidR="00F00103" w:rsidRPr="0061149F" w:rsidRDefault="00F00103" w:rsidP="00F00103">
      <w:pPr>
        <w:widowControl w:val="0"/>
        <w:suppressAutoHyphens/>
        <w:spacing w:after="0" w:line="240" w:lineRule="auto"/>
        <w:ind w:left="540" w:hanging="360"/>
        <w:jc w:val="both"/>
        <w:rPr>
          <w:rFonts w:ascii="Times New Roman" w:eastAsia="Times New Roman" w:hAnsi="Times New Roman" w:cs="Times New Roman"/>
          <w:kern w:val="1"/>
          <w:sz w:val="20"/>
          <w:szCs w:val="20"/>
        </w:rPr>
      </w:pPr>
      <w:r w:rsidRPr="0061149F">
        <w:rPr>
          <w:rFonts w:ascii="Times New Roman" w:eastAsia="Times New Roman" w:hAnsi="Times New Roman" w:cs="Times New Roman"/>
          <w:kern w:val="1"/>
          <w:sz w:val="20"/>
          <w:szCs w:val="20"/>
        </w:rPr>
        <w:t xml:space="preserve"> </w:t>
      </w:r>
      <w:r w:rsidRPr="00552BAB">
        <w:rPr>
          <w:rFonts w:ascii="Times New Roman" w:eastAsia="Times New Roman" w:hAnsi="Times New Roman" w:cs="Times New Roman"/>
          <w:kern w:val="1"/>
          <w:sz w:val="20"/>
          <w:szCs w:val="20"/>
        </w:rPr>
        <w:t xml:space="preserve">(i) </w:t>
      </w:r>
      <w:r w:rsidRPr="00552BAB">
        <w:rPr>
          <w:rFonts w:ascii="Times New Roman" w:eastAsia="Times New Roman" w:hAnsi="Times New Roman" w:cs="Times New Roman"/>
          <w:kern w:val="1"/>
          <w:sz w:val="20"/>
          <w:szCs w:val="20"/>
        </w:rPr>
        <w:tab/>
      </w:r>
      <w:r w:rsidRPr="0061149F">
        <w:rPr>
          <w:rFonts w:ascii="Times New Roman" w:eastAsia="Times New Roman" w:hAnsi="Times New Roman" w:cs="Times New Roman"/>
          <w:kern w:val="1"/>
          <w:sz w:val="20"/>
          <w:szCs w:val="20"/>
        </w:rPr>
        <w:t>Snails need damp, not wet, environment to grow well. We ensure that the water logged soil was drained to make it suitable for them, since snails breathe in air and may drown in water logged environment. In hours of darkness, air humidity over 80% will produce good snail activity and growth.</w:t>
      </w:r>
    </w:p>
    <w:p w:rsidR="00F00103" w:rsidRPr="0061149F" w:rsidRDefault="00F00103" w:rsidP="00F00103">
      <w:pPr>
        <w:widowControl w:val="0"/>
        <w:suppressAutoHyphens/>
        <w:spacing w:after="0" w:line="240" w:lineRule="auto"/>
        <w:ind w:left="540" w:hanging="360"/>
        <w:jc w:val="both"/>
        <w:rPr>
          <w:rFonts w:ascii="Times New Roman" w:eastAsia="Times New Roman" w:hAnsi="Times New Roman" w:cs="Times New Roman"/>
          <w:kern w:val="1"/>
          <w:sz w:val="20"/>
          <w:szCs w:val="20"/>
        </w:rPr>
      </w:pPr>
      <w:r w:rsidRPr="00552BAB">
        <w:rPr>
          <w:rFonts w:ascii="Times New Roman" w:eastAsia="Times New Roman" w:hAnsi="Times New Roman" w:cs="Times New Roman"/>
          <w:kern w:val="1"/>
          <w:sz w:val="20"/>
          <w:szCs w:val="20"/>
        </w:rPr>
        <w:t>(ii)</w:t>
      </w:r>
      <w:r w:rsidRPr="00552BAB">
        <w:rPr>
          <w:rFonts w:ascii="Times New Roman" w:eastAsia="Times New Roman" w:hAnsi="Times New Roman" w:cs="Times New Roman"/>
          <w:kern w:val="1"/>
          <w:sz w:val="20"/>
          <w:szCs w:val="20"/>
        </w:rPr>
        <w:tab/>
      </w:r>
      <w:r w:rsidRPr="0061149F">
        <w:rPr>
          <w:rFonts w:ascii="Times New Roman" w:eastAsia="Times New Roman" w:hAnsi="Times New Roman" w:cs="Times New Roman"/>
          <w:kern w:val="1"/>
          <w:sz w:val="20"/>
          <w:szCs w:val="20"/>
        </w:rPr>
        <w:t>A mild temperature (59-</w:t>
      </w:r>
      <w:smartTag w:uri="urn:schemas-microsoft-com:office:smarttags" w:element="metricconverter">
        <w:smartTagPr>
          <w:attr w:name="ProductID" w:val="750F"/>
        </w:smartTagPr>
        <w:r w:rsidRPr="0061149F">
          <w:rPr>
            <w:rFonts w:ascii="Times New Roman" w:eastAsia="Times New Roman" w:hAnsi="Times New Roman" w:cs="Times New Roman"/>
            <w:kern w:val="1"/>
            <w:sz w:val="20"/>
            <w:szCs w:val="20"/>
          </w:rPr>
          <w:t>75</w:t>
        </w:r>
        <w:r w:rsidRPr="0061149F">
          <w:rPr>
            <w:rFonts w:ascii="Times New Roman" w:eastAsia="Times New Roman" w:hAnsi="Times New Roman" w:cs="Times New Roman"/>
            <w:kern w:val="1"/>
            <w:sz w:val="20"/>
            <w:szCs w:val="20"/>
            <w:vertAlign w:val="superscript"/>
          </w:rPr>
          <w:t>0</w:t>
        </w:r>
        <w:r w:rsidRPr="0061149F">
          <w:rPr>
            <w:rFonts w:ascii="Times New Roman" w:eastAsia="Times New Roman" w:hAnsi="Times New Roman" w:cs="Times New Roman"/>
            <w:kern w:val="1"/>
            <w:sz w:val="20"/>
            <w:szCs w:val="20"/>
          </w:rPr>
          <w:t>F</w:t>
        </w:r>
      </w:smartTag>
      <w:r w:rsidRPr="0061149F">
        <w:rPr>
          <w:rFonts w:ascii="Times New Roman" w:eastAsia="Times New Roman" w:hAnsi="Times New Roman" w:cs="Times New Roman"/>
          <w:kern w:val="1"/>
          <w:sz w:val="20"/>
          <w:szCs w:val="20"/>
        </w:rPr>
        <w:t xml:space="preserve">) with high humidity is best for snail farming though most variety can stand a wider range of temperature. When the temperature falls below </w:t>
      </w:r>
      <w:smartTag w:uri="urn:schemas-microsoft-com:office:smarttags" w:element="metricconverter">
        <w:smartTagPr>
          <w:attr w:name="ProductID" w:val="450F"/>
        </w:smartTagPr>
        <w:r w:rsidRPr="0061149F">
          <w:rPr>
            <w:rFonts w:ascii="Times New Roman" w:eastAsia="Times New Roman" w:hAnsi="Times New Roman" w:cs="Times New Roman"/>
            <w:kern w:val="1"/>
            <w:sz w:val="20"/>
            <w:szCs w:val="20"/>
          </w:rPr>
          <w:t>45</w:t>
        </w:r>
        <w:r w:rsidRPr="0061149F">
          <w:rPr>
            <w:rFonts w:ascii="Times New Roman" w:eastAsia="Times New Roman" w:hAnsi="Times New Roman" w:cs="Times New Roman"/>
            <w:kern w:val="1"/>
            <w:sz w:val="20"/>
            <w:szCs w:val="20"/>
            <w:vertAlign w:val="superscript"/>
          </w:rPr>
          <w:t>0</w:t>
        </w:r>
        <w:r w:rsidRPr="0061149F">
          <w:rPr>
            <w:rFonts w:ascii="Times New Roman" w:eastAsia="Times New Roman" w:hAnsi="Times New Roman" w:cs="Times New Roman"/>
            <w:kern w:val="1"/>
            <w:sz w:val="20"/>
            <w:szCs w:val="20"/>
          </w:rPr>
          <w:t>F</w:t>
        </w:r>
      </w:smartTag>
      <w:r w:rsidRPr="0061149F">
        <w:rPr>
          <w:rFonts w:ascii="Times New Roman" w:eastAsia="Times New Roman" w:hAnsi="Times New Roman" w:cs="Times New Roman"/>
          <w:kern w:val="1"/>
          <w:sz w:val="20"/>
          <w:szCs w:val="20"/>
        </w:rPr>
        <w:t xml:space="preserve">, snails are inactive and all growth stops. When the temperature rises above </w:t>
      </w:r>
      <w:smartTag w:uri="urn:schemas-microsoft-com:office:smarttags" w:element="metricconverter">
        <w:smartTagPr>
          <w:attr w:name="ProductID" w:val="800F"/>
        </w:smartTagPr>
        <w:r w:rsidRPr="0061149F">
          <w:rPr>
            <w:rFonts w:ascii="Times New Roman" w:eastAsia="Times New Roman" w:hAnsi="Times New Roman" w:cs="Times New Roman"/>
            <w:kern w:val="1"/>
            <w:sz w:val="20"/>
            <w:szCs w:val="20"/>
          </w:rPr>
          <w:t>80</w:t>
        </w:r>
        <w:r w:rsidRPr="0061149F">
          <w:rPr>
            <w:rFonts w:ascii="Times New Roman" w:eastAsia="Times New Roman" w:hAnsi="Times New Roman" w:cs="Times New Roman"/>
            <w:kern w:val="1"/>
            <w:sz w:val="20"/>
            <w:szCs w:val="20"/>
            <w:vertAlign w:val="superscript"/>
          </w:rPr>
          <w:t>0</w:t>
        </w:r>
        <w:r w:rsidRPr="0061149F">
          <w:rPr>
            <w:rFonts w:ascii="Times New Roman" w:eastAsia="Times New Roman" w:hAnsi="Times New Roman" w:cs="Times New Roman"/>
            <w:kern w:val="1"/>
            <w:sz w:val="20"/>
            <w:szCs w:val="20"/>
          </w:rPr>
          <w:t>F</w:t>
        </w:r>
      </w:smartTag>
      <w:r w:rsidRPr="0061149F">
        <w:rPr>
          <w:rFonts w:ascii="Times New Roman" w:eastAsia="Times New Roman" w:hAnsi="Times New Roman" w:cs="Times New Roman"/>
          <w:kern w:val="1"/>
          <w:sz w:val="20"/>
          <w:szCs w:val="20"/>
        </w:rPr>
        <w:t xml:space="preserve"> or conditions </w:t>
      </w:r>
      <w:r w:rsidRPr="0061149F">
        <w:rPr>
          <w:rFonts w:ascii="Times New Roman" w:eastAsia="Times New Roman" w:hAnsi="Times New Roman" w:cs="Times New Roman"/>
          <w:kern w:val="1"/>
          <w:sz w:val="20"/>
          <w:szCs w:val="20"/>
        </w:rPr>
        <w:lastRenderedPageBreak/>
        <w:t>becomes too dry, snails are dormant until favorable conditions returns. Therefore, we ensure a favorable temperature condition.</w:t>
      </w:r>
    </w:p>
    <w:p w:rsidR="00F00103" w:rsidRPr="0061149F" w:rsidRDefault="00F00103" w:rsidP="00F00103">
      <w:pPr>
        <w:widowControl w:val="0"/>
        <w:suppressAutoHyphens/>
        <w:spacing w:after="0" w:line="240" w:lineRule="auto"/>
        <w:ind w:left="540" w:hanging="360"/>
        <w:jc w:val="both"/>
        <w:rPr>
          <w:rFonts w:ascii="Times New Roman" w:eastAsia="Times New Roman" w:hAnsi="Times New Roman" w:cs="Times New Roman"/>
          <w:kern w:val="1"/>
          <w:sz w:val="20"/>
          <w:szCs w:val="20"/>
        </w:rPr>
      </w:pPr>
      <w:r w:rsidRPr="0061149F">
        <w:rPr>
          <w:rFonts w:ascii="Times New Roman" w:eastAsia="Times New Roman" w:hAnsi="Times New Roman" w:cs="Times New Roman"/>
          <w:kern w:val="1"/>
          <w:sz w:val="20"/>
          <w:szCs w:val="20"/>
        </w:rPr>
        <w:t>(iii) Snails require a three (3) layered substrate- a bottom layer of gravel, a second layer of moist soil (preferably garden soil) and a top layer of dry leafy litters. Snails find it difficult to dig into hard dry soil. This we have done and also ensuring that the pH value of the soil is about 7.</w:t>
      </w:r>
    </w:p>
    <w:p w:rsidR="00F00103" w:rsidRPr="00552BAB" w:rsidRDefault="00F00103" w:rsidP="00F00103">
      <w:pPr>
        <w:widowControl w:val="0"/>
        <w:suppressAutoHyphens/>
        <w:spacing w:after="0" w:line="240" w:lineRule="auto"/>
        <w:ind w:left="540" w:hanging="360"/>
        <w:jc w:val="both"/>
        <w:rPr>
          <w:rFonts w:ascii="Times New Roman" w:eastAsia="Times New Roman" w:hAnsi="Times New Roman" w:cs="Times New Roman"/>
          <w:kern w:val="1"/>
          <w:sz w:val="20"/>
          <w:szCs w:val="20"/>
        </w:rPr>
      </w:pPr>
      <w:r w:rsidRPr="0061149F">
        <w:rPr>
          <w:rFonts w:ascii="Times New Roman" w:eastAsia="Times New Roman" w:hAnsi="Times New Roman" w:cs="Times New Roman"/>
          <w:kern w:val="1"/>
          <w:sz w:val="20"/>
          <w:szCs w:val="20"/>
        </w:rPr>
        <w:t>(iv)  Nutrition plays an important role in the growth of snails. A. marginata is herbivorous and feed on a wide variety of plants material, fruit and vegetables. We ensure that all the snails in individual chambers are supplied with enough food. Table 2 depicts the list of some of the foods the snails were fed on.</w:t>
      </w:r>
    </w:p>
    <w:p w:rsidR="003F1CB6" w:rsidRPr="0061149F" w:rsidRDefault="003F1CB6" w:rsidP="00F00103">
      <w:pPr>
        <w:widowControl w:val="0"/>
        <w:suppressAutoHyphens/>
        <w:spacing w:after="0" w:line="240" w:lineRule="auto"/>
        <w:ind w:left="540" w:hanging="360"/>
        <w:jc w:val="both"/>
        <w:rPr>
          <w:rFonts w:ascii="Times New Roman" w:eastAsia="DejaVu Sans" w:hAnsi="Times New Roman" w:cs="Times New Roman"/>
          <w:kern w:val="1"/>
          <w:sz w:val="20"/>
          <w:szCs w:val="20"/>
        </w:rPr>
      </w:pPr>
    </w:p>
    <w:p w:rsidR="003F1CB6" w:rsidRPr="00552BAB" w:rsidRDefault="003F1CB6" w:rsidP="003F1CB6">
      <w:pPr>
        <w:widowControl w:val="0"/>
        <w:suppressAutoHyphens/>
        <w:spacing w:after="0" w:line="240" w:lineRule="auto"/>
        <w:jc w:val="center"/>
        <w:rPr>
          <w:rFonts w:ascii="Times New Roman" w:eastAsia="DejaVu Sans" w:hAnsi="Times New Roman" w:cs="Times New Roman"/>
          <w:b/>
          <w:i/>
          <w:kern w:val="1"/>
          <w:sz w:val="20"/>
          <w:szCs w:val="20"/>
          <w:lang w:val="en-GB"/>
        </w:rPr>
      </w:pPr>
      <w:r w:rsidRPr="0061149F">
        <w:rPr>
          <w:rFonts w:ascii="Times New Roman" w:eastAsia="DejaVu Sans" w:hAnsi="Times New Roman" w:cs="Times New Roman"/>
          <w:b/>
          <w:kern w:val="1"/>
          <w:sz w:val="20"/>
          <w:szCs w:val="20"/>
        </w:rPr>
        <w:t xml:space="preserve">Table 2: List of plants eaten by </w:t>
      </w:r>
      <w:r w:rsidRPr="0061149F">
        <w:rPr>
          <w:rFonts w:ascii="Times New Roman" w:eastAsia="DejaVu Sans" w:hAnsi="Times New Roman" w:cs="Times New Roman"/>
          <w:b/>
          <w:i/>
          <w:kern w:val="1"/>
          <w:sz w:val="20"/>
          <w:szCs w:val="20"/>
          <w:lang w:val="en-GB"/>
        </w:rPr>
        <w:t>A. marginata</w:t>
      </w:r>
    </w:p>
    <w:p w:rsidR="003F1CB6" w:rsidRPr="00552BAB" w:rsidRDefault="003F1CB6" w:rsidP="003F1CB6">
      <w:pPr>
        <w:widowControl w:val="0"/>
        <w:suppressAutoHyphens/>
        <w:spacing w:after="0" w:line="240" w:lineRule="auto"/>
        <w:jc w:val="center"/>
        <w:rPr>
          <w:rFonts w:ascii="Times New Roman" w:eastAsia="DejaVu Sans" w:hAnsi="Times New Roman" w:cs="Times New Roman"/>
          <w:b/>
          <w:kern w:val="1"/>
          <w:sz w:val="20"/>
          <w:szCs w:val="20"/>
        </w:rPr>
      </w:pPr>
    </w:p>
    <w:tbl>
      <w:tblPr>
        <w:tblStyle w:val="TableGrid2"/>
        <w:tblW w:w="5042" w:type="dxa"/>
        <w:jc w:val="center"/>
        <w:tblBorders>
          <w:left w:val="none" w:sz="0" w:space="0" w:color="auto"/>
          <w:right w:val="none" w:sz="0" w:space="0" w:color="auto"/>
          <w:insideH w:val="none" w:sz="0" w:space="0" w:color="auto"/>
          <w:insideV w:val="none" w:sz="0" w:space="0" w:color="auto"/>
        </w:tblBorders>
        <w:tblLook w:val="04A0"/>
      </w:tblPr>
      <w:tblGrid>
        <w:gridCol w:w="2001"/>
        <w:gridCol w:w="1263"/>
        <w:gridCol w:w="1778"/>
      </w:tblGrid>
      <w:tr w:rsidR="003F1CB6" w:rsidRPr="00141861" w:rsidTr="00A80E15">
        <w:trPr>
          <w:jc w:val="center"/>
        </w:trPr>
        <w:tc>
          <w:tcPr>
            <w:tcW w:w="2001" w:type="dxa"/>
            <w:tcBorders>
              <w:bottom w:val="single" w:sz="4" w:space="0" w:color="auto"/>
            </w:tcBorders>
          </w:tcPr>
          <w:p w:rsidR="003F1CB6" w:rsidRPr="00141861" w:rsidRDefault="003F1CB6" w:rsidP="008454DB">
            <w:pPr>
              <w:widowControl w:val="0"/>
              <w:suppressAutoHyphens/>
              <w:rPr>
                <w:rFonts w:ascii="Times New Roman" w:eastAsia="DejaVu Sans" w:hAnsi="Times New Roman" w:cs="Times New Roman"/>
                <w:b/>
                <w:kern w:val="1"/>
                <w:sz w:val="20"/>
              </w:rPr>
            </w:pPr>
            <w:r w:rsidRPr="00141861">
              <w:rPr>
                <w:rFonts w:ascii="Times New Roman" w:eastAsia="DejaVu Sans" w:hAnsi="Times New Roman" w:cs="Times New Roman"/>
                <w:b/>
                <w:kern w:val="1"/>
                <w:sz w:val="20"/>
              </w:rPr>
              <w:t>Species</w:t>
            </w:r>
          </w:p>
        </w:tc>
        <w:tc>
          <w:tcPr>
            <w:tcW w:w="1263" w:type="dxa"/>
            <w:tcBorders>
              <w:bottom w:val="single" w:sz="4" w:space="0" w:color="auto"/>
            </w:tcBorders>
          </w:tcPr>
          <w:p w:rsidR="003F1CB6" w:rsidRPr="00552BAB" w:rsidRDefault="003F1CB6" w:rsidP="008454DB">
            <w:pPr>
              <w:widowControl w:val="0"/>
              <w:suppressAutoHyphens/>
              <w:rPr>
                <w:rFonts w:ascii="Times New Roman" w:eastAsia="DejaVu Sans" w:hAnsi="Times New Roman" w:cs="Times New Roman"/>
                <w:b/>
                <w:kern w:val="1"/>
                <w:sz w:val="20"/>
              </w:rPr>
            </w:pPr>
            <w:r w:rsidRPr="00141861">
              <w:rPr>
                <w:rFonts w:ascii="Times New Roman" w:eastAsia="DejaVu Sans" w:hAnsi="Times New Roman" w:cs="Times New Roman"/>
                <w:b/>
                <w:kern w:val="1"/>
                <w:sz w:val="20"/>
              </w:rPr>
              <w:t xml:space="preserve">Common </w:t>
            </w:r>
          </w:p>
          <w:p w:rsidR="003F1CB6" w:rsidRPr="00141861" w:rsidRDefault="003F1CB6" w:rsidP="008454DB">
            <w:pPr>
              <w:widowControl w:val="0"/>
              <w:suppressAutoHyphens/>
              <w:rPr>
                <w:rFonts w:ascii="Times New Roman" w:eastAsia="DejaVu Sans" w:hAnsi="Times New Roman" w:cs="Times New Roman"/>
                <w:b/>
                <w:kern w:val="1"/>
                <w:sz w:val="20"/>
              </w:rPr>
            </w:pPr>
            <w:r w:rsidRPr="00552BAB">
              <w:rPr>
                <w:rFonts w:ascii="Times New Roman" w:eastAsia="DejaVu Sans" w:hAnsi="Times New Roman" w:cs="Times New Roman"/>
                <w:b/>
                <w:kern w:val="1"/>
                <w:sz w:val="20"/>
              </w:rPr>
              <w:t>name</w:t>
            </w:r>
          </w:p>
        </w:tc>
        <w:tc>
          <w:tcPr>
            <w:tcW w:w="1778" w:type="dxa"/>
            <w:tcBorders>
              <w:bottom w:val="single" w:sz="4" w:space="0" w:color="auto"/>
            </w:tcBorders>
          </w:tcPr>
          <w:p w:rsidR="003F1CB6" w:rsidRPr="00141861" w:rsidRDefault="003F1CB6" w:rsidP="008454DB">
            <w:pPr>
              <w:widowControl w:val="0"/>
              <w:suppressAutoHyphens/>
              <w:rPr>
                <w:rFonts w:ascii="Times New Roman" w:eastAsia="DejaVu Sans" w:hAnsi="Times New Roman" w:cs="Times New Roman"/>
                <w:b/>
                <w:kern w:val="1"/>
                <w:sz w:val="20"/>
              </w:rPr>
            </w:pPr>
            <w:r w:rsidRPr="00141861">
              <w:rPr>
                <w:rFonts w:ascii="Times New Roman" w:eastAsia="DejaVu Sans" w:hAnsi="Times New Roman" w:cs="Times New Roman"/>
                <w:b/>
                <w:kern w:val="1"/>
                <w:sz w:val="20"/>
              </w:rPr>
              <w:t>Part consumed</w:t>
            </w:r>
          </w:p>
        </w:tc>
      </w:tr>
      <w:tr w:rsidR="003F1CB6" w:rsidRPr="00552BAB" w:rsidTr="00A80E15">
        <w:trPr>
          <w:jc w:val="center"/>
        </w:trPr>
        <w:tc>
          <w:tcPr>
            <w:tcW w:w="2001" w:type="dxa"/>
            <w:tcBorders>
              <w:top w:val="single" w:sz="4" w:space="0" w:color="auto"/>
              <w:bottom w:val="nil"/>
            </w:tcBorders>
          </w:tcPr>
          <w:p w:rsidR="003F1CB6" w:rsidRPr="00A80E15"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Bracssica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oleracea</w:t>
            </w:r>
          </w:p>
        </w:tc>
        <w:tc>
          <w:tcPr>
            <w:tcW w:w="1263" w:type="dxa"/>
            <w:tcBorders>
              <w:top w:val="single" w:sz="4" w:space="0" w:color="auto"/>
              <w:bottom w:val="nil"/>
            </w:tcBorders>
          </w:tcPr>
          <w:p w:rsidR="003F1CB6" w:rsidRPr="00141861"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Cabbage</w:t>
            </w:r>
          </w:p>
        </w:tc>
        <w:tc>
          <w:tcPr>
            <w:tcW w:w="1778" w:type="dxa"/>
            <w:tcBorders>
              <w:top w:val="single" w:sz="4" w:space="0" w:color="auto"/>
              <w:bottom w:val="nil"/>
            </w:tcBorders>
          </w:tcPr>
          <w:p w:rsidR="003F1CB6" w:rsidRPr="00141861"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Leaves</w:t>
            </w:r>
          </w:p>
        </w:tc>
      </w:tr>
      <w:tr w:rsidR="003F1CB6" w:rsidRPr="00141861" w:rsidTr="00A80E15">
        <w:trPr>
          <w:jc w:val="center"/>
        </w:trPr>
        <w:tc>
          <w:tcPr>
            <w:tcW w:w="2001"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Lactica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sativa</w:t>
            </w:r>
          </w:p>
        </w:tc>
        <w:tc>
          <w:tcPr>
            <w:tcW w:w="1263"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Lettuce</w:t>
            </w:r>
          </w:p>
        </w:tc>
        <w:tc>
          <w:tcPr>
            <w:tcW w:w="1778"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Leaves</w:t>
            </w:r>
          </w:p>
        </w:tc>
      </w:tr>
      <w:tr w:rsidR="003F1CB6" w:rsidRPr="00141861" w:rsidTr="00A80E15">
        <w:trPr>
          <w:jc w:val="center"/>
        </w:trPr>
        <w:tc>
          <w:tcPr>
            <w:tcW w:w="2001"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Magnifera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indica</w:t>
            </w:r>
          </w:p>
        </w:tc>
        <w:tc>
          <w:tcPr>
            <w:tcW w:w="1263"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Mango</w:t>
            </w:r>
          </w:p>
        </w:tc>
        <w:tc>
          <w:tcPr>
            <w:tcW w:w="1778"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Ripe peeling</w:t>
            </w:r>
          </w:p>
        </w:tc>
      </w:tr>
      <w:tr w:rsidR="003F1CB6" w:rsidRPr="00141861" w:rsidTr="00A80E15">
        <w:trPr>
          <w:jc w:val="center"/>
        </w:trPr>
        <w:tc>
          <w:tcPr>
            <w:tcW w:w="2001"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Talinum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traingulare</w:t>
            </w:r>
          </w:p>
        </w:tc>
        <w:tc>
          <w:tcPr>
            <w:tcW w:w="1263"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Water leaf</w:t>
            </w:r>
          </w:p>
        </w:tc>
        <w:tc>
          <w:tcPr>
            <w:tcW w:w="1778" w:type="dxa"/>
            <w:tcBorders>
              <w:top w:val="nil"/>
              <w:bottom w:val="nil"/>
            </w:tcBorders>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Leaves</w:t>
            </w:r>
          </w:p>
        </w:tc>
      </w:tr>
      <w:tr w:rsidR="003F1CB6" w:rsidRPr="00141861" w:rsidTr="00A80E15">
        <w:trPr>
          <w:jc w:val="center"/>
        </w:trPr>
        <w:tc>
          <w:tcPr>
            <w:tcW w:w="2001" w:type="dxa"/>
            <w:tcBorders>
              <w:top w:val="nil"/>
            </w:tcBorders>
          </w:tcPr>
          <w:p w:rsidR="003F1CB6" w:rsidRPr="00A80E15"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Anana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comosus</w:t>
            </w:r>
          </w:p>
        </w:tc>
        <w:tc>
          <w:tcPr>
            <w:tcW w:w="1263" w:type="dxa"/>
            <w:tcBorders>
              <w:top w:val="nil"/>
            </w:tcBorders>
          </w:tcPr>
          <w:p w:rsidR="003F1CB6" w:rsidRPr="00141861"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Pineapple</w:t>
            </w:r>
          </w:p>
        </w:tc>
        <w:tc>
          <w:tcPr>
            <w:tcW w:w="1778" w:type="dxa"/>
            <w:tcBorders>
              <w:top w:val="nil"/>
            </w:tcBorders>
          </w:tcPr>
          <w:p w:rsidR="003F1CB6" w:rsidRPr="00552BAB"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 xml:space="preserve">Ripe fruit and </w:t>
            </w:r>
          </w:p>
          <w:p w:rsidR="003F1CB6" w:rsidRPr="00141861"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peeling</w:t>
            </w:r>
          </w:p>
        </w:tc>
      </w:tr>
      <w:tr w:rsidR="003F1CB6" w:rsidRPr="00141861" w:rsidTr="00A80E15">
        <w:trPr>
          <w:jc w:val="center"/>
        </w:trPr>
        <w:tc>
          <w:tcPr>
            <w:tcW w:w="2001"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Manihot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esculenta</w:t>
            </w:r>
          </w:p>
        </w:tc>
        <w:tc>
          <w:tcPr>
            <w:tcW w:w="1263"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Cassava</w:t>
            </w:r>
          </w:p>
        </w:tc>
        <w:tc>
          <w:tcPr>
            <w:tcW w:w="1778"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Leaves</w:t>
            </w:r>
          </w:p>
        </w:tc>
      </w:tr>
      <w:tr w:rsidR="003F1CB6" w:rsidRPr="00141861" w:rsidTr="00A80E15">
        <w:trPr>
          <w:jc w:val="center"/>
        </w:trPr>
        <w:tc>
          <w:tcPr>
            <w:tcW w:w="2001"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Musa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sapientum</w:t>
            </w:r>
          </w:p>
        </w:tc>
        <w:tc>
          <w:tcPr>
            <w:tcW w:w="1263"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Banana</w:t>
            </w:r>
          </w:p>
        </w:tc>
        <w:tc>
          <w:tcPr>
            <w:tcW w:w="1778" w:type="dxa"/>
          </w:tcPr>
          <w:p w:rsidR="003F1CB6" w:rsidRPr="00552BAB" w:rsidRDefault="003F1CB6" w:rsidP="008454DB">
            <w:pPr>
              <w:widowControl w:val="0"/>
              <w:suppressAutoHyphens/>
              <w:rPr>
                <w:rFonts w:ascii="Nimbus Roman No9 L" w:eastAsia="Times New Roman" w:hAnsi="Nimbus Roman No9 L" w:cs="DejaVu Sans"/>
                <w:iCs/>
                <w:kern w:val="1"/>
                <w:sz w:val="20"/>
              </w:rPr>
            </w:pPr>
            <w:r w:rsidRPr="00141861">
              <w:rPr>
                <w:rFonts w:ascii="Nimbus Roman No9 L" w:eastAsia="Times New Roman" w:hAnsi="Nimbus Roman No9 L" w:cs="DejaVu Sans"/>
                <w:iCs/>
                <w:kern w:val="1"/>
                <w:sz w:val="20"/>
              </w:rPr>
              <w:t xml:space="preserve">Ripe peelings and </w:t>
            </w:r>
          </w:p>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fruit</w:t>
            </w:r>
          </w:p>
        </w:tc>
      </w:tr>
      <w:tr w:rsidR="003F1CB6" w:rsidRPr="00141861" w:rsidTr="00A80E15">
        <w:trPr>
          <w:jc w:val="center"/>
        </w:trPr>
        <w:tc>
          <w:tcPr>
            <w:tcW w:w="2001"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Xanthosomas sp</w:t>
            </w:r>
          </w:p>
        </w:tc>
        <w:tc>
          <w:tcPr>
            <w:tcW w:w="1263"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Cocoyam</w:t>
            </w:r>
          </w:p>
        </w:tc>
        <w:tc>
          <w:tcPr>
            <w:tcW w:w="1778"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Leaves and peeling</w:t>
            </w:r>
          </w:p>
        </w:tc>
      </w:tr>
      <w:tr w:rsidR="003F1CB6" w:rsidRPr="00141861" w:rsidTr="00A80E15">
        <w:trPr>
          <w:jc w:val="center"/>
        </w:trPr>
        <w:tc>
          <w:tcPr>
            <w:tcW w:w="2001"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
                <w:iCs/>
                <w:kern w:val="1"/>
                <w:sz w:val="20"/>
              </w:rPr>
              <w:t xml:space="preserve">Carica </w:t>
            </w:r>
            <w:r w:rsidR="00A80E15">
              <w:rPr>
                <w:rFonts w:ascii="Nimbus Roman No9 L" w:eastAsia="Times New Roman" w:hAnsi="Nimbus Roman No9 L" w:cs="DejaVu Sans"/>
                <w:i/>
                <w:iCs/>
                <w:kern w:val="1"/>
                <w:sz w:val="20"/>
              </w:rPr>
              <w:t xml:space="preserve"> </w:t>
            </w:r>
            <w:r w:rsidRPr="00141861">
              <w:rPr>
                <w:rFonts w:ascii="Nimbus Roman No9 L" w:eastAsia="Times New Roman" w:hAnsi="Nimbus Roman No9 L" w:cs="DejaVu Sans"/>
                <w:i/>
                <w:iCs/>
                <w:kern w:val="1"/>
                <w:sz w:val="20"/>
              </w:rPr>
              <w:t>papaya</w:t>
            </w:r>
          </w:p>
        </w:tc>
        <w:tc>
          <w:tcPr>
            <w:tcW w:w="1263"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Pawpaw</w:t>
            </w:r>
          </w:p>
        </w:tc>
        <w:tc>
          <w:tcPr>
            <w:tcW w:w="1778" w:type="dxa"/>
          </w:tcPr>
          <w:p w:rsidR="003F1CB6" w:rsidRPr="00141861" w:rsidRDefault="003F1CB6" w:rsidP="008454DB">
            <w:pPr>
              <w:widowControl w:val="0"/>
              <w:suppressAutoHyphens/>
              <w:rPr>
                <w:rFonts w:ascii="Nimbus Roman No9 L" w:eastAsia="Times New Roman" w:hAnsi="Nimbus Roman No9 L" w:cs="DejaVu Sans"/>
                <w:i/>
                <w:iCs/>
                <w:kern w:val="1"/>
                <w:sz w:val="20"/>
              </w:rPr>
            </w:pPr>
            <w:r w:rsidRPr="00141861">
              <w:rPr>
                <w:rFonts w:ascii="Nimbus Roman No9 L" w:eastAsia="Times New Roman" w:hAnsi="Nimbus Roman No9 L" w:cs="DejaVu Sans"/>
                <w:iCs/>
                <w:kern w:val="1"/>
                <w:sz w:val="20"/>
              </w:rPr>
              <w:t>Leaves and fruit</w:t>
            </w:r>
          </w:p>
        </w:tc>
      </w:tr>
      <w:tr w:rsidR="003F1CB6" w:rsidRPr="00141861" w:rsidTr="00A80E15">
        <w:trPr>
          <w:jc w:val="center"/>
        </w:trPr>
        <w:tc>
          <w:tcPr>
            <w:tcW w:w="2001" w:type="dxa"/>
          </w:tcPr>
          <w:p w:rsidR="003F1CB6" w:rsidRPr="00A80E15" w:rsidRDefault="003F1CB6" w:rsidP="008454DB">
            <w:pPr>
              <w:widowControl w:val="0"/>
              <w:suppressAutoHyphens/>
              <w:rPr>
                <w:rFonts w:ascii="Nimbus Roman No9 L" w:eastAsia="DejaVu Sans" w:hAnsi="Nimbus Roman No9 L" w:cs="DejaVu Sans"/>
                <w:i/>
                <w:iCs/>
                <w:sz w:val="20"/>
              </w:rPr>
            </w:pPr>
            <w:r w:rsidRPr="00141861">
              <w:rPr>
                <w:rFonts w:ascii="Nimbus Roman No9 L" w:eastAsia="DejaVu Sans" w:hAnsi="Nimbus Roman No9 L" w:cs="DejaVu Sans"/>
                <w:i/>
                <w:iCs/>
                <w:sz w:val="20"/>
              </w:rPr>
              <w:t xml:space="preserve">Elaeis </w:t>
            </w:r>
            <w:r w:rsidR="00A80E15">
              <w:rPr>
                <w:rFonts w:ascii="Nimbus Roman No9 L" w:eastAsia="DejaVu Sans" w:hAnsi="Nimbus Roman No9 L" w:cs="DejaVu Sans"/>
                <w:i/>
                <w:iCs/>
                <w:sz w:val="20"/>
              </w:rPr>
              <w:t xml:space="preserve"> </w:t>
            </w:r>
            <w:r w:rsidRPr="00141861">
              <w:rPr>
                <w:rFonts w:ascii="Nimbus Roman No9 L" w:eastAsia="DejaVu Sans" w:hAnsi="Nimbus Roman No9 L" w:cs="DejaVu Sans"/>
                <w:i/>
                <w:iCs/>
                <w:sz w:val="20"/>
              </w:rPr>
              <w:t>guineensis</w:t>
            </w:r>
          </w:p>
        </w:tc>
        <w:tc>
          <w:tcPr>
            <w:tcW w:w="1263" w:type="dxa"/>
          </w:tcPr>
          <w:p w:rsidR="003F1CB6" w:rsidRPr="00141861" w:rsidRDefault="003F1CB6" w:rsidP="008454DB">
            <w:pPr>
              <w:widowControl w:val="0"/>
              <w:suppressAutoHyphens/>
              <w:rPr>
                <w:rFonts w:ascii="Nimbus Roman No9 L" w:eastAsia="DejaVu Sans" w:hAnsi="Nimbus Roman No9 L" w:cs="DejaVu Sans"/>
                <w:iCs/>
                <w:sz w:val="20"/>
              </w:rPr>
            </w:pPr>
            <w:r w:rsidRPr="00141861">
              <w:rPr>
                <w:rFonts w:ascii="Nimbus Roman No9 L" w:eastAsia="DejaVu Sans" w:hAnsi="Nimbus Roman No9 L" w:cs="DejaVu Sans"/>
                <w:iCs/>
                <w:sz w:val="20"/>
              </w:rPr>
              <w:t>Palm kernel</w:t>
            </w:r>
          </w:p>
        </w:tc>
        <w:tc>
          <w:tcPr>
            <w:tcW w:w="1778" w:type="dxa"/>
          </w:tcPr>
          <w:p w:rsidR="003F1CB6" w:rsidRPr="00141861" w:rsidRDefault="003F1CB6" w:rsidP="008454DB">
            <w:pPr>
              <w:widowControl w:val="0"/>
              <w:suppressAutoHyphens/>
              <w:rPr>
                <w:rFonts w:ascii="Nimbus Roman No9 L" w:eastAsia="DejaVu Sans" w:hAnsi="Nimbus Roman No9 L" w:cs="DejaVu Sans"/>
                <w:iCs/>
                <w:sz w:val="20"/>
              </w:rPr>
            </w:pPr>
            <w:r w:rsidRPr="00141861">
              <w:rPr>
                <w:rFonts w:ascii="Nimbus Roman No9 L" w:eastAsia="DejaVu Sans" w:hAnsi="Nimbus Roman No9 L" w:cs="DejaVu Sans"/>
                <w:iCs/>
                <w:sz w:val="20"/>
              </w:rPr>
              <w:t>Palm kernel meal</w:t>
            </w:r>
          </w:p>
        </w:tc>
      </w:tr>
    </w:tbl>
    <w:p w:rsidR="00A657AF" w:rsidRPr="00552BAB" w:rsidRDefault="00A657AF" w:rsidP="00F00103">
      <w:pPr>
        <w:widowControl w:val="0"/>
        <w:suppressAutoHyphens/>
        <w:spacing w:after="0" w:line="240" w:lineRule="auto"/>
        <w:ind w:firstLine="284"/>
        <w:jc w:val="center"/>
        <w:rPr>
          <w:rFonts w:ascii="Times New Roman" w:eastAsia="DejaVu Sans" w:hAnsi="Times New Roman" w:cs="Times New Roman"/>
          <w:i/>
          <w:sz w:val="18"/>
          <w:szCs w:val="20"/>
          <w:lang w:val="en-GB" w:eastAsia="en-GB"/>
        </w:rPr>
      </w:pPr>
    </w:p>
    <w:p w:rsidR="00A657AF" w:rsidRPr="00552BAB" w:rsidRDefault="00A657AF" w:rsidP="00A657AF">
      <w:pPr>
        <w:widowControl w:val="0"/>
        <w:suppressAutoHyphens/>
        <w:spacing w:after="0" w:line="240" w:lineRule="auto"/>
        <w:jc w:val="both"/>
        <w:rPr>
          <w:rFonts w:ascii="Times New Roman" w:eastAsia="DejaVu Sans" w:hAnsi="Times New Roman" w:cs="Times New Roman"/>
          <w:b/>
          <w:kern w:val="1"/>
          <w:szCs w:val="20"/>
        </w:rPr>
      </w:pPr>
      <w:r w:rsidRPr="00552BAB">
        <w:rPr>
          <w:rFonts w:ascii="Times New Roman" w:eastAsia="DejaVu Sans" w:hAnsi="Times New Roman" w:cs="Times New Roman"/>
          <w:b/>
          <w:kern w:val="1"/>
          <w:szCs w:val="20"/>
        </w:rPr>
        <w:t xml:space="preserve">2.2 </w:t>
      </w:r>
      <w:r w:rsidRPr="0061149F">
        <w:rPr>
          <w:rFonts w:ascii="Times New Roman" w:eastAsia="DejaVu Sans" w:hAnsi="Times New Roman" w:cs="Times New Roman"/>
          <w:b/>
          <w:kern w:val="1"/>
          <w:szCs w:val="20"/>
        </w:rPr>
        <w:t>Measurement Procedure</w:t>
      </w:r>
    </w:p>
    <w:p w:rsidR="00A657AF" w:rsidRPr="0061149F" w:rsidRDefault="00A657AF" w:rsidP="00A657AF">
      <w:pPr>
        <w:widowControl w:val="0"/>
        <w:suppressAutoHyphens/>
        <w:spacing w:after="0" w:line="240" w:lineRule="auto"/>
        <w:jc w:val="both"/>
        <w:rPr>
          <w:rFonts w:ascii="Times New Roman" w:eastAsia="DejaVu Sans" w:hAnsi="Times New Roman" w:cs="Times New Roman"/>
          <w:b/>
          <w:kern w:val="1"/>
          <w:szCs w:val="20"/>
        </w:rPr>
      </w:pPr>
    </w:p>
    <w:p w:rsidR="00A657AF" w:rsidRPr="00552BAB" w:rsidRDefault="00A657AF" w:rsidP="00A657AF">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study was carried out in Ago-Iwoye zone of Ogun State, Nigeria (Georgraphic 6</w:t>
      </w:r>
      <w:r w:rsidRPr="0061149F">
        <w:rPr>
          <w:rFonts w:ascii="Times New Roman" w:eastAsia="DejaVu Sans" w:hAnsi="Times New Roman" w:cs="Times New Roman"/>
          <w:kern w:val="1"/>
          <w:sz w:val="20"/>
          <w:szCs w:val="20"/>
          <w:vertAlign w:val="superscript"/>
        </w:rPr>
        <w:t>o</w:t>
      </w:r>
      <w:r w:rsidRPr="0061149F">
        <w:rPr>
          <w:rFonts w:ascii="Times New Roman" w:eastAsia="DejaVu Sans" w:hAnsi="Times New Roman" w:cs="Times New Roman"/>
          <w:kern w:val="1"/>
          <w:sz w:val="20"/>
          <w:szCs w:val="20"/>
        </w:rPr>
        <w:t xml:space="preserve"> 57’ N, 3</w:t>
      </w:r>
      <w:r w:rsidRPr="0061149F">
        <w:rPr>
          <w:rFonts w:ascii="Times New Roman" w:eastAsia="DejaVu Sans" w:hAnsi="Times New Roman" w:cs="Times New Roman"/>
          <w:kern w:val="1"/>
          <w:sz w:val="20"/>
          <w:szCs w:val="20"/>
          <w:vertAlign w:val="superscript"/>
        </w:rPr>
        <w:t>o</w:t>
      </w:r>
      <w:r w:rsidRPr="0061149F">
        <w:rPr>
          <w:rFonts w:ascii="Times New Roman" w:eastAsia="DejaVu Sans" w:hAnsi="Times New Roman" w:cs="Times New Roman"/>
          <w:kern w:val="1"/>
          <w:sz w:val="20"/>
          <w:szCs w:val="20"/>
        </w:rPr>
        <w:t xml:space="preserve"> 55’E); for a total of </w:t>
      </w:r>
      <w:r w:rsidRPr="0061149F">
        <w:rPr>
          <w:rFonts w:ascii="Times New Roman" w:eastAsia="Times New Roman" w:hAnsi="Times New Roman" w:cs="Times New Roman"/>
          <w:kern w:val="1"/>
          <w:sz w:val="20"/>
          <w:szCs w:val="20"/>
        </w:rPr>
        <w:t>sixteen (16) weeks between July and September. A total of 140 snails of the same variety (</w:t>
      </w:r>
      <w:r w:rsidRPr="0061149F">
        <w:rPr>
          <w:rFonts w:ascii="Times New Roman" w:eastAsia="DejaVu Sans" w:hAnsi="Times New Roman" w:cs="Times New Roman"/>
          <w:i/>
          <w:kern w:val="1"/>
          <w:sz w:val="20"/>
          <w:szCs w:val="20"/>
          <w:lang w:val="en-GB"/>
        </w:rPr>
        <w:t>A. Marginata</w:t>
      </w:r>
      <w:r w:rsidRPr="0061149F">
        <w:rPr>
          <w:rFonts w:ascii="Times New Roman" w:eastAsia="DejaVu Sans" w:hAnsi="Times New Roman" w:cs="Times New Roman"/>
          <w:kern w:val="1"/>
          <w:sz w:val="20"/>
          <w:szCs w:val="20"/>
        </w:rPr>
        <w:t xml:space="preserve">) </w:t>
      </w:r>
      <w:r w:rsidRPr="0061149F">
        <w:rPr>
          <w:rFonts w:ascii="Times New Roman" w:eastAsia="Times New Roman" w:hAnsi="Times New Roman" w:cs="Times New Roman"/>
          <w:kern w:val="1"/>
          <w:sz w:val="20"/>
          <w:szCs w:val="20"/>
        </w:rPr>
        <w:t xml:space="preserve">were used. The snails were all about twenty-four months old groomed together under the same climatic/environmental condition. The experiment was replicated twice, and the average value for each set of experiment was employed for the analysis. </w:t>
      </w:r>
      <w:r w:rsidRPr="0061149F">
        <w:rPr>
          <w:rFonts w:ascii="Times New Roman" w:eastAsia="Times New Roman" w:hAnsi="Times New Roman" w:cs="Times New Roman"/>
          <w:sz w:val="20"/>
          <w:szCs w:val="20"/>
          <w:lang w:val="en-GB" w:eastAsia="en-GB"/>
        </w:rPr>
        <w:t>The mean daily maximum temperature of 24.5</w:t>
      </w:r>
      <w:r w:rsidR="00A80E15">
        <w:rPr>
          <w:rFonts w:ascii="Times New Roman" w:eastAsia="Times New Roman" w:hAnsi="Times New Roman" w:cs="Times New Roman"/>
          <w:sz w:val="20"/>
          <w:szCs w:val="20"/>
          <w:lang w:val="en-GB" w:eastAsia="en-GB"/>
        </w:rPr>
        <w:t xml:space="preserve"> </w:t>
      </w:r>
      <w:r w:rsidRPr="0061149F">
        <w:rPr>
          <w:rFonts w:ascii="Times New Roman" w:eastAsia="Times New Roman" w:hAnsi="Times New Roman" w:cs="Times New Roman"/>
          <w:sz w:val="20"/>
          <w:szCs w:val="20"/>
          <w:vertAlign w:val="superscript"/>
          <w:lang w:val="en-GB" w:eastAsia="en-GB"/>
        </w:rPr>
        <w:t>0</w:t>
      </w:r>
      <w:r w:rsidRPr="0061149F">
        <w:rPr>
          <w:rFonts w:ascii="Times New Roman" w:eastAsia="Times New Roman" w:hAnsi="Times New Roman" w:cs="Times New Roman"/>
          <w:sz w:val="20"/>
          <w:szCs w:val="20"/>
          <w:lang w:val="en-GB" w:eastAsia="en-GB"/>
        </w:rPr>
        <w:t>C is experienced in August when there is dense cloud cover. An annual rainfall of 1120</w:t>
      </w:r>
      <w:r w:rsidR="00A80E15">
        <w:rPr>
          <w:rFonts w:ascii="Times New Roman" w:eastAsia="Times New Roman" w:hAnsi="Times New Roman" w:cs="Times New Roman"/>
          <w:sz w:val="20"/>
          <w:szCs w:val="20"/>
          <w:lang w:val="en-GB" w:eastAsia="en-GB"/>
        </w:rPr>
        <w:t xml:space="preserve"> </w:t>
      </w:r>
      <w:r w:rsidRPr="0061149F">
        <w:rPr>
          <w:rFonts w:ascii="Times New Roman" w:eastAsia="Times New Roman" w:hAnsi="Times New Roman" w:cs="Times New Roman"/>
          <w:sz w:val="20"/>
          <w:szCs w:val="20"/>
          <w:lang w:val="en-GB" w:eastAsia="en-GB"/>
        </w:rPr>
        <w:t>mm-1140</w:t>
      </w:r>
      <w:r w:rsidR="00A80E15">
        <w:rPr>
          <w:rFonts w:ascii="Times New Roman" w:eastAsia="Times New Roman" w:hAnsi="Times New Roman" w:cs="Times New Roman"/>
          <w:sz w:val="20"/>
          <w:szCs w:val="20"/>
          <w:lang w:val="en-GB" w:eastAsia="en-GB"/>
        </w:rPr>
        <w:t xml:space="preserve"> </w:t>
      </w:r>
      <w:r w:rsidRPr="0061149F">
        <w:rPr>
          <w:rFonts w:ascii="Times New Roman" w:eastAsia="Times New Roman" w:hAnsi="Times New Roman" w:cs="Times New Roman"/>
          <w:sz w:val="20"/>
          <w:szCs w:val="20"/>
          <w:lang w:val="en-GB" w:eastAsia="en-GB"/>
        </w:rPr>
        <w:t xml:space="preserve">mm is experienced. </w:t>
      </w:r>
      <w:r w:rsidRPr="0061149F">
        <w:rPr>
          <w:rFonts w:ascii="Times New Roman" w:eastAsia="DejaVu Sans" w:hAnsi="Times New Roman" w:cs="Times New Roman"/>
          <w:kern w:val="1"/>
          <w:sz w:val="20"/>
          <w:szCs w:val="20"/>
        </w:rPr>
        <w:t xml:space="preserve">The measurement of growth of snails in this experiment was limited only to volume and weight. To measure the volume, we make use of the </w:t>
      </w:r>
      <w:r w:rsidRPr="0061149F">
        <w:rPr>
          <w:rFonts w:ascii="Times New Roman" w:eastAsia="DejaVu Sans" w:hAnsi="Times New Roman" w:cs="Times New Roman"/>
          <w:bCs/>
          <w:kern w:val="1"/>
          <w:sz w:val="20"/>
          <w:szCs w:val="20"/>
        </w:rPr>
        <w:t xml:space="preserve">Eureka measuring </w:t>
      </w:r>
      <w:r w:rsidR="00A80E15" w:rsidRPr="0061149F">
        <w:rPr>
          <w:rFonts w:ascii="Times New Roman" w:eastAsia="DejaVu Sans" w:hAnsi="Times New Roman" w:cs="Times New Roman"/>
          <w:bCs/>
          <w:kern w:val="1"/>
          <w:sz w:val="20"/>
          <w:szCs w:val="20"/>
        </w:rPr>
        <w:t>Can that</w:t>
      </w:r>
      <w:r w:rsidRPr="0061149F">
        <w:rPr>
          <w:rFonts w:ascii="Times New Roman" w:eastAsia="DejaVu Sans" w:hAnsi="Times New Roman" w:cs="Times New Roman"/>
          <w:bCs/>
          <w:kern w:val="1"/>
          <w:sz w:val="20"/>
          <w:szCs w:val="20"/>
        </w:rPr>
        <w:t xml:space="preserve"> is used </w:t>
      </w:r>
      <w:r w:rsidRPr="0061149F">
        <w:rPr>
          <w:rFonts w:ascii="Times New Roman" w:eastAsia="DejaVu Sans" w:hAnsi="Times New Roman" w:cs="Times New Roman"/>
          <w:kern w:val="1"/>
          <w:sz w:val="20"/>
          <w:szCs w:val="20"/>
        </w:rPr>
        <w:t xml:space="preserve">to measure irregular solids. This is achieved by immersing the snail briefly in water filled Eureka can, and the water displaced measured in a calibrated beaker. This follows the Archimedes Principle. On the other hand, </w:t>
      </w:r>
      <w:r w:rsidRPr="0061149F">
        <w:rPr>
          <w:rFonts w:ascii="Times New Roman" w:eastAsia="DejaVu Sans" w:hAnsi="Times New Roman" w:cs="Times New Roman"/>
          <w:kern w:val="1"/>
          <w:sz w:val="20"/>
          <w:szCs w:val="20"/>
        </w:rPr>
        <w:lastRenderedPageBreak/>
        <w:t>we make use of the spring balance to measure the weight of the snails. The controlled variables (constants) used in this study are:</w:t>
      </w:r>
    </w:p>
    <w:p w:rsidR="00A657AF" w:rsidRPr="0061149F" w:rsidRDefault="00A657AF" w:rsidP="00A657AF">
      <w:pPr>
        <w:widowControl w:val="0"/>
        <w:suppressAutoHyphens/>
        <w:spacing w:after="0" w:line="240" w:lineRule="auto"/>
        <w:jc w:val="both"/>
        <w:rPr>
          <w:rFonts w:ascii="Times New Roman" w:eastAsia="DejaVu Sans" w:hAnsi="Times New Roman" w:cs="Times New Roman"/>
          <w:kern w:val="1"/>
          <w:sz w:val="16"/>
          <w:szCs w:val="20"/>
          <w:lang w:val="en-GB"/>
        </w:rPr>
      </w:pPr>
    </w:p>
    <w:p w:rsidR="00A657AF" w:rsidRPr="0061149F" w:rsidRDefault="00A657AF" w:rsidP="00A657AF">
      <w:pPr>
        <w:widowControl w:val="0"/>
        <w:numPr>
          <w:ilvl w:val="0"/>
          <w:numId w:val="3"/>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Seven wooden chambers (pens) of the same size (partitioned into two parts for the second set of observations).</w:t>
      </w:r>
    </w:p>
    <w:p w:rsidR="00A657AF" w:rsidRPr="0061149F" w:rsidRDefault="00A657AF" w:rsidP="00A657AF">
      <w:pPr>
        <w:widowControl w:val="0"/>
        <w:numPr>
          <w:ilvl w:val="0"/>
          <w:numId w:val="3"/>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 xml:space="preserve">Types of snails (all are </w:t>
      </w:r>
      <w:r w:rsidRPr="0061149F">
        <w:rPr>
          <w:rFonts w:ascii="Times New Roman" w:eastAsia="DejaVu Sans" w:hAnsi="Times New Roman" w:cs="Times New Roman"/>
          <w:i/>
          <w:iCs/>
          <w:kern w:val="1"/>
          <w:sz w:val="20"/>
          <w:szCs w:val="20"/>
        </w:rPr>
        <w:t>A. marginata</w:t>
      </w:r>
      <w:r w:rsidRPr="0061149F">
        <w:rPr>
          <w:rFonts w:ascii="Times New Roman" w:eastAsia="DejaVu Sans" w:hAnsi="Times New Roman" w:cs="Times New Roman"/>
          <w:kern w:val="1"/>
          <w:sz w:val="20"/>
          <w:szCs w:val="20"/>
        </w:rPr>
        <w:t>).</w:t>
      </w:r>
    </w:p>
    <w:p w:rsidR="00A657AF" w:rsidRPr="0061149F" w:rsidRDefault="00A657AF" w:rsidP="00A657AF">
      <w:pPr>
        <w:widowControl w:val="0"/>
        <w:numPr>
          <w:ilvl w:val="0"/>
          <w:numId w:val="3"/>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Same level of humidity</w:t>
      </w:r>
    </w:p>
    <w:p w:rsidR="00A657AF" w:rsidRPr="0061149F" w:rsidRDefault="00A657AF" w:rsidP="00A657AF">
      <w:pPr>
        <w:widowControl w:val="0"/>
        <w:numPr>
          <w:ilvl w:val="0"/>
          <w:numId w:val="3"/>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amount and type of soil in each pen.</w:t>
      </w:r>
    </w:p>
    <w:p w:rsidR="00A657AF" w:rsidRPr="00552BAB" w:rsidRDefault="00A657AF" w:rsidP="00A657AF">
      <w:pPr>
        <w:widowControl w:val="0"/>
        <w:numPr>
          <w:ilvl w:val="0"/>
          <w:numId w:val="3"/>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All pens were exposed to the same weather condition.</w:t>
      </w:r>
    </w:p>
    <w:p w:rsidR="00A657AF" w:rsidRPr="0061149F" w:rsidRDefault="00A657AF" w:rsidP="00A657AF">
      <w:pPr>
        <w:widowControl w:val="0"/>
        <w:suppressAutoHyphens/>
        <w:spacing w:after="0" w:line="240" w:lineRule="auto"/>
        <w:ind w:left="660"/>
        <w:jc w:val="both"/>
        <w:rPr>
          <w:rFonts w:ascii="Times New Roman" w:eastAsia="DejaVu Sans" w:hAnsi="Times New Roman" w:cs="Times New Roman"/>
          <w:kern w:val="1"/>
          <w:sz w:val="16"/>
          <w:szCs w:val="20"/>
        </w:rPr>
      </w:pPr>
    </w:p>
    <w:p w:rsidR="00A657AF" w:rsidRPr="00552BAB" w:rsidRDefault="00A657AF" w:rsidP="00A657AF">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Seven (7) chambers, each partitioned into two were provided, and each partitioned chamber contained 10 snails (indicating 20 snails in each chamber) to enable critical observation on the growth of snails at each level. The groupings were labeled A to G, and each set of experiment were recorded twice, and thereafter, the mean value was taken.</w:t>
      </w:r>
    </w:p>
    <w:p w:rsidR="00A657AF" w:rsidRPr="0061149F" w:rsidRDefault="00A657AF" w:rsidP="00A657AF">
      <w:pPr>
        <w:widowControl w:val="0"/>
        <w:suppressAutoHyphens/>
        <w:spacing w:after="0" w:line="240" w:lineRule="auto"/>
        <w:jc w:val="both"/>
        <w:rPr>
          <w:rFonts w:ascii="Times New Roman" w:eastAsia="DejaVu Sans" w:hAnsi="Times New Roman" w:cs="Times New Roman"/>
          <w:kern w:val="1"/>
          <w:sz w:val="16"/>
          <w:szCs w:val="20"/>
        </w:rPr>
      </w:pPr>
    </w:p>
    <w:p w:rsidR="00A657AF" w:rsidRPr="0061149F"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A – snails under the Red cultivation chamber, where they receive red reflection from sunlight.</w:t>
      </w:r>
    </w:p>
    <w:p w:rsidR="003F1CB6" w:rsidRPr="00552BAB" w:rsidRDefault="003F1CB6" w:rsidP="003F1CB6">
      <w:pPr>
        <w:widowControl w:val="0"/>
        <w:suppressAutoHyphens/>
        <w:spacing w:after="0" w:line="240" w:lineRule="auto"/>
        <w:ind w:left="360"/>
        <w:jc w:val="both"/>
        <w:rPr>
          <w:rFonts w:ascii="Times New Roman" w:eastAsia="DejaVu Sans" w:hAnsi="Times New Roman" w:cs="Times New Roman"/>
          <w:kern w:val="1"/>
          <w:sz w:val="20"/>
          <w:szCs w:val="20"/>
        </w:rPr>
      </w:pPr>
    </w:p>
    <w:p w:rsidR="00A657AF" w:rsidRPr="00552BAB"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B – snails under the Yellow cultivation chamber, where they receive yellow reflection.</w:t>
      </w:r>
    </w:p>
    <w:p w:rsidR="003F1CB6" w:rsidRPr="0061149F" w:rsidRDefault="003F1CB6" w:rsidP="003F1CB6">
      <w:pPr>
        <w:widowControl w:val="0"/>
        <w:suppressAutoHyphens/>
        <w:spacing w:after="0" w:line="240" w:lineRule="auto"/>
        <w:ind w:left="360"/>
        <w:jc w:val="both"/>
        <w:rPr>
          <w:rFonts w:ascii="Times New Roman" w:eastAsia="DejaVu Sans" w:hAnsi="Times New Roman" w:cs="Times New Roman"/>
          <w:kern w:val="1"/>
          <w:sz w:val="20"/>
          <w:szCs w:val="20"/>
        </w:rPr>
      </w:pPr>
    </w:p>
    <w:p w:rsidR="00A657AF" w:rsidRPr="00552BAB"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C – snails under the Green cultivation chamber, where they receive green reflection.</w:t>
      </w:r>
    </w:p>
    <w:p w:rsidR="003F1CB6" w:rsidRPr="0061149F" w:rsidRDefault="003F1CB6" w:rsidP="003F1CB6">
      <w:pPr>
        <w:widowControl w:val="0"/>
        <w:suppressAutoHyphens/>
        <w:spacing w:after="0" w:line="240" w:lineRule="auto"/>
        <w:ind w:left="360"/>
        <w:jc w:val="both"/>
        <w:rPr>
          <w:rFonts w:ascii="Times New Roman" w:eastAsia="DejaVu Sans" w:hAnsi="Times New Roman" w:cs="Times New Roman"/>
          <w:kern w:val="1"/>
          <w:sz w:val="20"/>
          <w:szCs w:val="20"/>
        </w:rPr>
      </w:pPr>
    </w:p>
    <w:p w:rsidR="00A657AF" w:rsidRPr="00552BAB"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D– snails under the Blue cultivation chamber, where they receive blue reflection from sunlight.</w:t>
      </w:r>
    </w:p>
    <w:p w:rsidR="003F1CB6" w:rsidRPr="0061149F" w:rsidRDefault="003F1CB6" w:rsidP="003F1CB6">
      <w:pPr>
        <w:widowControl w:val="0"/>
        <w:suppressAutoHyphens/>
        <w:spacing w:after="0" w:line="240" w:lineRule="auto"/>
        <w:ind w:left="360"/>
        <w:jc w:val="both"/>
        <w:rPr>
          <w:rFonts w:ascii="Times New Roman" w:eastAsia="DejaVu Sans" w:hAnsi="Times New Roman" w:cs="Times New Roman"/>
          <w:kern w:val="1"/>
          <w:sz w:val="16"/>
          <w:szCs w:val="20"/>
        </w:rPr>
      </w:pPr>
    </w:p>
    <w:p w:rsidR="00A657AF" w:rsidRPr="00552BAB"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E – snails under the Orange cultivation chamber, where they receive orange reflection.</w:t>
      </w:r>
    </w:p>
    <w:p w:rsidR="003F1CB6" w:rsidRPr="0061149F" w:rsidRDefault="003F1CB6" w:rsidP="003F1CB6">
      <w:pPr>
        <w:widowControl w:val="0"/>
        <w:suppressAutoHyphens/>
        <w:spacing w:after="0" w:line="240" w:lineRule="auto"/>
        <w:ind w:left="360"/>
        <w:jc w:val="both"/>
        <w:rPr>
          <w:rFonts w:ascii="Times New Roman" w:eastAsia="DejaVu Sans" w:hAnsi="Times New Roman" w:cs="Times New Roman"/>
          <w:kern w:val="1"/>
          <w:sz w:val="20"/>
          <w:szCs w:val="20"/>
        </w:rPr>
      </w:pPr>
    </w:p>
    <w:p w:rsidR="00A657AF" w:rsidRPr="00552BAB"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 xml:space="preserve">Group F – is our control experiment where the snails receive the whole spectrum of sunlight. </w:t>
      </w:r>
    </w:p>
    <w:p w:rsidR="003F1CB6" w:rsidRPr="0061149F" w:rsidRDefault="003F1CB6" w:rsidP="003F1CB6">
      <w:pPr>
        <w:widowControl w:val="0"/>
        <w:suppressAutoHyphens/>
        <w:spacing w:after="0" w:line="240" w:lineRule="auto"/>
        <w:ind w:left="360"/>
        <w:jc w:val="both"/>
        <w:rPr>
          <w:rFonts w:ascii="Times New Roman" w:eastAsia="DejaVu Sans" w:hAnsi="Times New Roman" w:cs="Times New Roman"/>
          <w:kern w:val="1"/>
          <w:sz w:val="16"/>
          <w:szCs w:val="20"/>
        </w:rPr>
      </w:pPr>
    </w:p>
    <w:p w:rsidR="00A657AF" w:rsidRPr="0061149F" w:rsidRDefault="00A657AF" w:rsidP="003F1CB6">
      <w:pPr>
        <w:widowControl w:val="0"/>
        <w:suppressAutoHyphens/>
        <w:spacing w:after="0" w:line="240" w:lineRule="auto"/>
        <w:ind w:left="36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Group G – snails under the Dark cultivation chamber, where they receive no reflection.</w:t>
      </w:r>
    </w:p>
    <w:p w:rsidR="00A657AF" w:rsidRPr="0061149F" w:rsidRDefault="00A657AF" w:rsidP="00A657AF">
      <w:pPr>
        <w:widowControl w:val="0"/>
        <w:suppressAutoHyphens/>
        <w:spacing w:after="0" w:line="240" w:lineRule="auto"/>
        <w:jc w:val="both"/>
        <w:rPr>
          <w:rFonts w:ascii="Times New Roman" w:eastAsia="DejaVu Sans" w:hAnsi="Times New Roman" w:cs="Times New Roman"/>
          <w:kern w:val="1"/>
          <w:sz w:val="20"/>
          <w:szCs w:val="20"/>
        </w:rPr>
      </w:pPr>
    </w:p>
    <w:p w:rsidR="00A657AF" w:rsidRPr="00552BAB" w:rsidRDefault="00A657AF" w:rsidP="00A657AF">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In order to achieve the desired result, some sandy-loamy soil was dished out in equal amounts to all the cultivation chambers as the first layer. A second layer of moist sharp sand was dished out equally and was spread out uniformly on top of the sandy-loamy. The following steps were taken after the soil preparation was done:</w:t>
      </w:r>
    </w:p>
    <w:p w:rsidR="00A657AF" w:rsidRPr="0061149F" w:rsidRDefault="00A657AF" w:rsidP="00A657AF">
      <w:pPr>
        <w:widowControl w:val="0"/>
        <w:suppressAutoHyphens/>
        <w:spacing w:after="0" w:line="240" w:lineRule="auto"/>
        <w:jc w:val="both"/>
        <w:rPr>
          <w:rFonts w:ascii="Times New Roman" w:eastAsia="DejaVu Sans" w:hAnsi="Times New Roman" w:cs="Times New Roman"/>
          <w:kern w:val="1"/>
          <w:sz w:val="20"/>
          <w:szCs w:val="20"/>
        </w:rPr>
      </w:pP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chambers (pens) were covered with iron mesh to prevent the snails from escaping.</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An equal amount of water was used to wet each cultivation chamber.</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distribution of the 140 snails with 20 snails in each cultivation chamber.</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lastRenderedPageBreak/>
        <w:t>Taking the volume and weight of the snails using Eureka can and spring balance respectively.</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Covering the labeled cultivation chamber with coloured nylons, i.e. red, yellow, green, blue, orange and clear nylons respectively. The dark chamber was well covered with leaves to prevent sunlight from entering it.</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growths of the snails were observed every two weeks and readings were taken in volume and weight, these lasted for 16 weeks.</w:t>
      </w:r>
    </w:p>
    <w:p w:rsidR="00A657AF" w:rsidRPr="0061149F" w:rsidRDefault="00A657AF" w:rsidP="00A657AF">
      <w:pPr>
        <w:widowControl w:val="0"/>
        <w:numPr>
          <w:ilvl w:val="0"/>
          <w:numId w:val="4"/>
        </w:numPr>
        <w:suppressAutoHyphens/>
        <w:spacing w:after="0" w:line="240" w:lineRule="auto"/>
        <w:ind w:left="540"/>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At the end of the experiment the average growth of the snails in each chamber was calculated to determine which chamber have the highest snail growth and weight increase.</w:t>
      </w:r>
    </w:p>
    <w:p w:rsidR="00A657AF" w:rsidRPr="00552BAB" w:rsidRDefault="00A657AF" w:rsidP="00A657AF">
      <w:pPr>
        <w:widowControl w:val="0"/>
        <w:suppressAutoHyphens/>
        <w:spacing w:after="0" w:line="240" w:lineRule="auto"/>
        <w:jc w:val="center"/>
        <w:rPr>
          <w:rFonts w:ascii="Times New Roman" w:eastAsia="DejaVu Sans" w:hAnsi="Times New Roman" w:cs="Times New Roman"/>
          <w:i/>
          <w:sz w:val="18"/>
          <w:szCs w:val="20"/>
          <w:lang w:val="en-GB" w:eastAsia="en-GB"/>
        </w:rPr>
      </w:pPr>
    </w:p>
    <w:p w:rsidR="004D5FA9" w:rsidRPr="00552BAB" w:rsidRDefault="004D5FA9" w:rsidP="004D5FA9">
      <w:pPr>
        <w:widowControl w:val="0"/>
        <w:suppressAutoHyphens/>
        <w:spacing w:after="0" w:line="240" w:lineRule="auto"/>
        <w:jc w:val="both"/>
        <w:rPr>
          <w:rFonts w:ascii="Times New Roman" w:eastAsia="DejaVu Sans" w:hAnsi="Times New Roman" w:cs="Times New Roman"/>
          <w:b/>
          <w:bCs/>
          <w:kern w:val="1"/>
          <w:szCs w:val="20"/>
        </w:rPr>
      </w:pPr>
      <w:r w:rsidRPr="00552BAB">
        <w:rPr>
          <w:rFonts w:ascii="Times New Roman" w:eastAsia="DejaVu Sans" w:hAnsi="Times New Roman" w:cs="Times New Roman"/>
          <w:b/>
          <w:bCs/>
          <w:kern w:val="1"/>
          <w:szCs w:val="20"/>
        </w:rPr>
        <w:t>3. RESULTS AND DISCUSSION</w:t>
      </w:r>
    </w:p>
    <w:p w:rsidR="004D5FA9" w:rsidRPr="0061149F" w:rsidRDefault="004D5FA9" w:rsidP="004D5FA9">
      <w:pPr>
        <w:widowControl w:val="0"/>
        <w:suppressAutoHyphens/>
        <w:spacing w:after="0" w:line="240" w:lineRule="auto"/>
        <w:jc w:val="both"/>
        <w:rPr>
          <w:rFonts w:ascii="Times New Roman" w:eastAsia="DejaVu Sans" w:hAnsi="Times New Roman" w:cs="Times New Roman"/>
          <w:kern w:val="1"/>
          <w:szCs w:val="20"/>
        </w:rPr>
      </w:pPr>
    </w:p>
    <w:p w:rsidR="004D5FA9" w:rsidRPr="0061149F" w:rsidRDefault="004D5FA9" w:rsidP="004D5FA9">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Fig. 1 depicts the plot of volume against the respective experimental coloured chambers, indicating the average initial measurements at the beginning of the experiment, the average final reading at the end of the 16 weeks of experiment, and the differences (revealing the size increase)  between the two sets of data. Recall that the measurements were taken every two weeks to give room for appreciable changes in both the volume and the weight. This gives room for an average of eight sets of data viz – 1</w:t>
      </w:r>
      <w:r w:rsidRPr="0061149F">
        <w:rPr>
          <w:rFonts w:ascii="Times New Roman" w:eastAsia="DejaVu Sans" w:hAnsi="Times New Roman" w:cs="Times New Roman"/>
          <w:kern w:val="1"/>
          <w:sz w:val="20"/>
          <w:szCs w:val="20"/>
          <w:vertAlign w:val="superscript"/>
        </w:rPr>
        <w:t>st</w:t>
      </w:r>
      <w:r w:rsidRPr="0061149F">
        <w:rPr>
          <w:rFonts w:ascii="Times New Roman" w:eastAsia="DejaVu Sans" w:hAnsi="Times New Roman" w:cs="Times New Roman"/>
          <w:kern w:val="1"/>
          <w:sz w:val="20"/>
          <w:szCs w:val="20"/>
        </w:rPr>
        <w:t>, 2</w:t>
      </w:r>
      <w:r w:rsidRPr="0061149F">
        <w:rPr>
          <w:rFonts w:ascii="Times New Roman" w:eastAsia="DejaVu Sans" w:hAnsi="Times New Roman" w:cs="Times New Roman"/>
          <w:kern w:val="1"/>
          <w:sz w:val="20"/>
          <w:szCs w:val="20"/>
          <w:vertAlign w:val="superscript"/>
        </w:rPr>
        <w:t>nd</w:t>
      </w:r>
      <w:r w:rsidRPr="0061149F">
        <w:rPr>
          <w:rFonts w:ascii="Times New Roman" w:eastAsia="DejaVu Sans" w:hAnsi="Times New Roman" w:cs="Times New Roman"/>
          <w:kern w:val="1"/>
          <w:sz w:val="20"/>
          <w:szCs w:val="20"/>
        </w:rPr>
        <w:t>, 3</w:t>
      </w:r>
      <w:r w:rsidRPr="0061149F">
        <w:rPr>
          <w:rFonts w:ascii="Times New Roman" w:eastAsia="DejaVu Sans" w:hAnsi="Times New Roman" w:cs="Times New Roman"/>
          <w:kern w:val="1"/>
          <w:sz w:val="20"/>
          <w:szCs w:val="20"/>
          <w:vertAlign w:val="superscript"/>
        </w:rPr>
        <w:t>rd</w:t>
      </w:r>
      <w:r w:rsidRPr="0061149F">
        <w:rPr>
          <w:rFonts w:ascii="Times New Roman" w:eastAsia="DejaVu Sans" w:hAnsi="Times New Roman" w:cs="Times New Roman"/>
          <w:kern w:val="1"/>
          <w:sz w:val="20"/>
          <w:szCs w:val="20"/>
        </w:rPr>
        <w:t>, ... 8</w:t>
      </w:r>
      <w:r w:rsidRPr="0061149F">
        <w:rPr>
          <w:rFonts w:ascii="Times New Roman" w:eastAsia="DejaVu Sans" w:hAnsi="Times New Roman" w:cs="Times New Roman"/>
          <w:kern w:val="1"/>
          <w:sz w:val="20"/>
          <w:szCs w:val="20"/>
          <w:vertAlign w:val="superscript"/>
        </w:rPr>
        <w:t>th</w:t>
      </w:r>
      <w:r w:rsidRPr="0061149F">
        <w:rPr>
          <w:rFonts w:ascii="Times New Roman" w:eastAsia="DejaVu Sans" w:hAnsi="Times New Roman" w:cs="Times New Roman"/>
          <w:kern w:val="1"/>
          <w:sz w:val="20"/>
          <w:szCs w:val="20"/>
        </w:rPr>
        <w:t xml:space="preserve"> datasets. Hence the difference in snail volume equals average 8</w:t>
      </w:r>
      <w:r w:rsidRPr="0061149F">
        <w:rPr>
          <w:rFonts w:ascii="Times New Roman" w:eastAsia="DejaVu Sans" w:hAnsi="Times New Roman" w:cs="Times New Roman"/>
          <w:kern w:val="1"/>
          <w:sz w:val="20"/>
          <w:szCs w:val="20"/>
          <w:vertAlign w:val="superscript"/>
        </w:rPr>
        <w:t>th</w:t>
      </w:r>
      <w:r w:rsidRPr="0061149F">
        <w:rPr>
          <w:rFonts w:ascii="Times New Roman" w:eastAsia="DejaVu Sans" w:hAnsi="Times New Roman" w:cs="Times New Roman"/>
          <w:kern w:val="1"/>
          <w:sz w:val="20"/>
          <w:szCs w:val="20"/>
        </w:rPr>
        <w:t xml:space="preserve"> datasets minus corresponding average 1</w:t>
      </w:r>
      <w:r w:rsidRPr="0061149F">
        <w:rPr>
          <w:rFonts w:ascii="Times New Roman" w:eastAsia="DejaVu Sans" w:hAnsi="Times New Roman" w:cs="Times New Roman"/>
          <w:kern w:val="1"/>
          <w:sz w:val="20"/>
          <w:szCs w:val="20"/>
          <w:vertAlign w:val="superscript"/>
        </w:rPr>
        <w:t>st</w:t>
      </w:r>
      <w:r w:rsidRPr="0061149F">
        <w:rPr>
          <w:rFonts w:ascii="Times New Roman" w:eastAsia="DejaVu Sans" w:hAnsi="Times New Roman" w:cs="Times New Roman"/>
          <w:kern w:val="1"/>
          <w:sz w:val="20"/>
          <w:szCs w:val="20"/>
        </w:rPr>
        <w:t xml:space="preserve"> datasets. The results were for the Red, Yellow, Green, Blue, Orange, Controlled Experiment (natural daylight) and Dark Chambers respectively averaged for the two sets of experimental observations (in the partitioned chambers). The plot revealed that the maximum volume increase (difference) was achieved with the dark coloured chamber (38.47 ml). The least difference between the initial and final average volume values was in the Orange chamber (15.49 ml). Only the dark and yellow (21.23 ml) chambers volume difference magnitudes were higher than that of the control experiment magnitude (20.09 ml). The volume difference magnitudes obtained for the red, green, and blue chambers were a bit lower than the one obtained for the control experiment, and ranges within 17.34-19.54 ml.</w:t>
      </w:r>
    </w:p>
    <w:p w:rsidR="004D5FA9" w:rsidRPr="00552BAB" w:rsidRDefault="004D5FA9" w:rsidP="00A657AF">
      <w:pPr>
        <w:widowControl w:val="0"/>
        <w:suppressAutoHyphens/>
        <w:spacing w:after="0" w:line="240" w:lineRule="auto"/>
        <w:jc w:val="center"/>
        <w:rPr>
          <w:rFonts w:ascii="Times New Roman" w:eastAsia="DejaVu Sans" w:hAnsi="Times New Roman" w:cs="Times New Roman"/>
          <w:i/>
          <w:sz w:val="18"/>
          <w:szCs w:val="20"/>
          <w:lang w:val="en-GB" w:eastAsia="en-GB"/>
        </w:rPr>
      </w:pPr>
    </w:p>
    <w:p w:rsidR="004D5FA9" w:rsidRPr="0061149F" w:rsidRDefault="004D5FA9" w:rsidP="004D5FA9">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The results of the average weight measurement were highlighted in Fig. 3. Here, Snails in the blue chamber had the highest weight gain (19.0</w:t>
      </w:r>
      <w:r w:rsidR="003621DA">
        <w:rPr>
          <w:rFonts w:ascii="Times New Roman" w:eastAsia="DejaVu Sans" w:hAnsi="Times New Roman" w:cs="Times New Roman"/>
          <w:kern w:val="1"/>
          <w:sz w:val="20"/>
          <w:szCs w:val="20"/>
        </w:rPr>
        <w:t xml:space="preserve"> </w:t>
      </w:r>
      <w:r w:rsidRPr="0061149F">
        <w:rPr>
          <w:rFonts w:ascii="Times New Roman" w:eastAsia="DejaVu Sans" w:hAnsi="Times New Roman" w:cs="Times New Roman"/>
          <w:kern w:val="1"/>
          <w:sz w:val="20"/>
          <w:szCs w:val="20"/>
        </w:rPr>
        <w:t>g), followed by those in the dark chamber (14.1</w:t>
      </w:r>
      <w:r w:rsidR="003621DA">
        <w:rPr>
          <w:rFonts w:ascii="Times New Roman" w:eastAsia="DejaVu Sans" w:hAnsi="Times New Roman" w:cs="Times New Roman"/>
          <w:kern w:val="1"/>
          <w:sz w:val="20"/>
          <w:szCs w:val="20"/>
        </w:rPr>
        <w:t xml:space="preserve"> </w:t>
      </w:r>
      <w:r w:rsidRPr="0061149F">
        <w:rPr>
          <w:rFonts w:ascii="Times New Roman" w:eastAsia="DejaVu Sans" w:hAnsi="Times New Roman" w:cs="Times New Roman"/>
          <w:kern w:val="1"/>
          <w:sz w:val="20"/>
          <w:szCs w:val="20"/>
        </w:rPr>
        <w:t>g). On the average, we recorded a weight loss of 7.7</w:t>
      </w:r>
      <w:r w:rsidR="003621DA">
        <w:rPr>
          <w:rFonts w:ascii="Times New Roman" w:eastAsia="DejaVu Sans" w:hAnsi="Times New Roman" w:cs="Times New Roman"/>
          <w:kern w:val="1"/>
          <w:sz w:val="20"/>
          <w:szCs w:val="20"/>
        </w:rPr>
        <w:t xml:space="preserve"> </w:t>
      </w:r>
      <w:r w:rsidRPr="0061149F">
        <w:rPr>
          <w:rFonts w:ascii="Times New Roman" w:eastAsia="DejaVu Sans" w:hAnsi="Times New Roman" w:cs="Times New Roman"/>
          <w:kern w:val="1"/>
          <w:sz w:val="20"/>
          <w:szCs w:val="20"/>
        </w:rPr>
        <w:t>g for the snails in the yellow coloured chamber. Only the green chamber, apart from the yellow chamber recorded weight gain (7.8</w:t>
      </w:r>
      <w:r w:rsidR="003621DA">
        <w:rPr>
          <w:rFonts w:ascii="Times New Roman" w:eastAsia="DejaVu Sans" w:hAnsi="Times New Roman" w:cs="Times New Roman"/>
          <w:kern w:val="1"/>
          <w:sz w:val="20"/>
          <w:szCs w:val="20"/>
        </w:rPr>
        <w:t xml:space="preserve"> </w:t>
      </w:r>
      <w:r w:rsidRPr="0061149F">
        <w:rPr>
          <w:rFonts w:ascii="Times New Roman" w:eastAsia="DejaVu Sans" w:hAnsi="Times New Roman" w:cs="Times New Roman"/>
          <w:kern w:val="1"/>
          <w:sz w:val="20"/>
          <w:szCs w:val="20"/>
        </w:rPr>
        <w:t>g) of lower magnitude than that recorded in the control experiment (10</w:t>
      </w:r>
      <w:r w:rsidR="003621DA">
        <w:rPr>
          <w:rFonts w:ascii="Times New Roman" w:eastAsia="DejaVu Sans" w:hAnsi="Times New Roman" w:cs="Times New Roman"/>
          <w:kern w:val="1"/>
          <w:sz w:val="20"/>
          <w:szCs w:val="20"/>
        </w:rPr>
        <w:t xml:space="preserve"> </w:t>
      </w:r>
      <w:r w:rsidRPr="0061149F">
        <w:rPr>
          <w:rFonts w:ascii="Times New Roman" w:eastAsia="DejaVu Sans" w:hAnsi="Times New Roman" w:cs="Times New Roman"/>
          <w:kern w:val="1"/>
          <w:sz w:val="20"/>
          <w:szCs w:val="20"/>
        </w:rPr>
        <w:t xml:space="preserve">g). All other electromagnetic </w:t>
      </w:r>
      <w:r w:rsidRPr="0061149F">
        <w:rPr>
          <w:rFonts w:ascii="Times New Roman" w:eastAsia="DejaVu Sans" w:hAnsi="Times New Roman" w:cs="Times New Roman"/>
          <w:kern w:val="1"/>
          <w:sz w:val="20"/>
          <w:szCs w:val="20"/>
        </w:rPr>
        <w:lastRenderedPageBreak/>
        <w:t xml:space="preserve">spectrum colours in the visible region used in this work recorded higher weight increase that the white light (control experiment), suggesting that white light condition (natural daylight) is not a favorable condition for snail weight increase. </w:t>
      </w:r>
    </w:p>
    <w:p w:rsidR="004D5FA9" w:rsidRPr="00552BAB" w:rsidRDefault="004D5FA9" w:rsidP="00A657AF">
      <w:pPr>
        <w:widowControl w:val="0"/>
        <w:suppressAutoHyphens/>
        <w:spacing w:after="0" w:line="240" w:lineRule="auto"/>
        <w:jc w:val="center"/>
        <w:rPr>
          <w:rFonts w:ascii="Times New Roman" w:eastAsia="DejaVu Sans" w:hAnsi="Times New Roman" w:cs="Times New Roman"/>
          <w:i/>
          <w:sz w:val="18"/>
          <w:szCs w:val="20"/>
          <w:lang w:val="en-GB" w:eastAsia="en-GB"/>
        </w:rPr>
      </w:pPr>
    </w:p>
    <w:p w:rsidR="00D57CCF" w:rsidRPr="00552BAB" w:rsidRDefault="00D57CCF" w:rsidP="00D57CCF">
      <w:pPr>
        <w:widowControl w:val="0"/>
        <w:suppressAutoHyphens/>
        <w:spacing w:after="0" w:line="240" w:lineRule="auto"/>
        <w:jc w:val="both"/>
        <w:rPr>
          <w:rFonts w:ascii="Times New Roman" w:eastAsia="DejaVu Sans" w:hAnsi="Times New Roman" w:cs="Times New Roman"/>
          <w:i/>
          <w:kern w:val="1"/>
          <w:sz w:val="20"/>
          <w:szCs w:val="20"/>
        </w:rPr>
      </w:pPr>
      <w:r w:rsidRPr="0061149F">
        <w:rPr>
          <w:rFonts w:ascii="Times New Roman" w:eastAsia="DejaVu Sans" w:hAnsi="Times New Roman" w:cs="Times New Roman"/>
          <w:kern w:val="1"/>
          <w:sz w:val="20"/>
          <w:szCs w:val="20"/>
        </w:rPr>
        <w:t>Generally, we observed that the red and yellow coloured chambers were easily dried of water, while the dark, green and blue chambers were relatively cool and retain water for a longer period of time. It was also observed that more eggs were laid by snails in the green and blue chambers, with the green chamber having the largest number of eggs. Studies on snails have shown a clear influence of light type on locomotion, copulation, feeding, postures, as well as oviposition [8]</w:t>
      </w:r>
      <w:r w:rsidRPr="0061149F">
        <w:rPr>
          <w:rFonts w:ascii="Times New Roman" w:eastAsia="Times New Roman" w:hAnsi="Times New Roman" w:cs="Times New Roman"/>
          <w:kern w:val="1"/>
          <w:sz w:val="20"/>
          <w:szCs w:val="20"/>
        </w:rPr>
        <w:t xml:space="preserve">. </w:t>
      </w:r>
      <w:r w:rsidRPr="0061149F">
        <w:rPr>
          <w:rFonts w:ascii="Times New Roman" w:eastAsia="DejaVu Sans" w:hAnsi="Times New Roman" w:cs="Times New Roman"/>
          <w:kern w:val="1"/>
          <w:sz w:val="20"/>
          <w:szCs w:val="20"/>
        </w:rPr>
        <w:t xml:space="preserve">On the relative comparison between the snail’s size (volume) and weight, Fig. 4 revealed a poor relationship between both parameters. This is further established with a correlation plot (Fig. 5) between the two parameters. Evidently, the correlation coefficient is </w:t>
      </w:r>
      <w:r w:rsidRPr="0061149F">
        <w:rPr>
          <w:rFonts w:ascii="Times New Roman" w:eastAsia="DejaVu Sans" w:hAnsi="Times New Roman" w:cs="Times New Roman"/>
          <w:i/>
          <w:kern w:val="1"/>
          <w:sz w:val="20"/>
          <w:szCs w:val="20"/>
        </w:rPr>
        <w:t xml:space="preserve">C = 0.071. </w:t>
      </w:r>
    </w:p>
    <w:p w:rsidR="00D57CCF" w:rsidRPr="00552BAB" w:rsidRDefault="00D57CCF" w:rsidP="00A657AF">
      <w:pPr>
        <w:widowControl w:val="0"/>
        <w:suppressAutoHyphens/>
        <w:spacing w:after="0" w:line="240" w:lineRule="auto"/>
        <w:jc w:val="center"/>
        <w:rPr>
          <w:rFonts w:ascii="Times New Roman" w:eastAsia="DejaVu Sans" w:hAnsi="Times New Roman" w:cs="Times New Roman"/>
          <w:i/>
          <w:sz w:val="18"/>
          <w:szCs w:val="20"/>
          <w:lang w:val="en-GB" w:eastAsia="en-GB"/>
        </w:rPr>
      </w:pPr>
    </w:p>
    <w:p w:rsidR="00D57CCF" w:rsidRPr="00552BAB" w:rsidRDefault="00D57CCF" w:rsidP="00D57CCF">
      <w:pPr>
        <w:widowControl w:val="0"/>
        <w:suppressAutoHyphens/>
        <w:spacing w:after="0" w:line="240" w:lineRule="auto"/>
        <w:jc w:val="both"/>
        <w:rPr>
          <w:rFonts w:ascii="Times New Roman" w:eastAsia="Times New Roman" w:hAnsi="Times New Roman" w:cs="Times New Roman"/>
          <w:kern w:val="1"/>
          <w:sz w:val="20"/>
          <w:szCs w:val="20"/>
        </w:rPr>
      </w:pPr>
      <w:r w:rsidRPr="0061149F">
        <w:rPr>
          <w:rFonts w:ascii="Times New Roman" w:eastAsia="Times New Roman" w:hAnsi="Times New Roman" w:cs="Times New Roman"/>
          <w:kern w:val="1"/>
          <w:sz w:val="20"/>
          <w:szCs w:val="20"/>
        </w:rPr>
        <w:t xml:space="preserve">In a similar work by Oladogba, 2006 [9], the effect of visible light on the growth of </w:t>
      </w:r>
      <w:r w:rsidRPr="0061149F">
        <w:rPr>
          <w:rFonts w:ascii="Times New Roman" w:eastAsia="Times New Roman" w:hAnsi="Times New Roman" w:cs="Times New Roman"/>
          <w:i/>
          <w:kern w:val="1"/>
          <w:sz w:val="20"/>
          <w:szCs w:val="20"/>
        </w:rPr>
        <w:t>A. marginata</w:t>
      </w:r>
      <w:r w:rsidRPr="0061149F">
        <w:rPr>
          <w:rFonts w:ascii="Times New Roman" w:eastAsia="Times New Roman" w:hAnsi="Times New Roman" w:cs="Times New Roman"/>
          <w:kern w:val="1"/>
          <w:sz w:val="20"/>
          <w:szCs w:val="20"/>
        </w:rPr>
        <w:t xml:space="preserve"> was investigated for two (2) months. 180 snails were distributed into six (6) chambers, with 30 snails in each chamber. The chambers were covered with red, yellow, green, blue, dark and clear nylons. The growth in volume of the snails were observed and readings taken every one week. He concluded that snails in the yellow chamber grew faster, and followed by those in the dark chambers. His conclusion is somehow closer to the present result, except that we recorded snails’ highest growth rate in the dark chambers, and followed by those in the yellow chambers. The reason for greatest growth rate in the yellow chamber as recorde</w:t>
      </w:r>
      <w:r w:rsidR="00711AFE">
        <w:rPr>
          <w:rFonts w:ascii="Times New Roman" w:eastAsia="Times New Roman" w:hAnsi="Times New Roman" w:cs="Times New Roman"/>
          <w:kern w:val="1"/>
          <w:sz w:val="20"/>
          <w:szCs w:val="20"/>
        </w:rPr>
        <w:t xml:space="preserve">d by Oladogba, 2006 [9] may not </w:t>
      </w:r>
      <w:r w:rsidRPr="0061149F">
        <w:rPr>
          <w:rFonts w:ascii="Times New Roman" w:eastAsia="Times New Roman" w:hAnsi="Times New Roman" w:cs="Times New Roman"/>
          <w:kern w:val="1"/>
          <w:sz w:val="20"/>
          <w:szCs w:val="20"/>
        </w:rPr>
        <w:t>be unconnected with the limited time span (8 weeks) used for his observations. It is possible for the snails in the dark chambers to start responding to their environment after the 8 weeks. This is why our observation was extended beyond the 8 weeks, and our result revealed this. We hope to improve the period of observation in future work, say about 52 weeks or more. This is still left open.</w:t>
      </w:r>
    </w:p>
    <w:p w:rsidR="00D57CCF" w:rsidRPr="0061149F" w:rsidRDefault="00D57CCF" w:rsidP="00D57CCF">
      <w:pPr>
        <w:widowControl w:val="0"/>
        <w:suppressAutoHyphens/>
        <w:spacing w:after="0" w:line="240" w:lineRule="auto"/>
        <w:jc w:val="both"/>
        <w:rPr>
          <w:rFonts w:ascii="Times New Roman" w:eastAsia="Times New Roman" w:hAnsi="Times New Roman" w:cs="Times New Roman"/>
          <w:kern w:val="1"/>
          <w:sz w:val="20"/>
          <w:szCs w:val="20"/>
        </w:rPr>
      </w:pPr>
    </w:p>
    <w:p w:rsidR="00D57CCF" w:rsidRPr="0061149F" w:rsidRDefault="00D57CCF" w:rsidP="00D57CCF">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rPr>
        <w:t xml:space="preserve">In another study by </w:t>
      </w:r>
      <w:r w:rsidRPr="0061149F">
        <w:rPr>
          <w:rFonts w:ascii="Times New Roman" w:eastAsia="Times New Roman" w:hAnsi="Times New Roman" w:cs="Times New Roman"/>
          <w:kern w:val="1"/>
          <w:sz w:val="20"/>
          <w:szCs w:val="20"/>
        </w:rPr>
        <w:t xml:space="preserve">Rotenberg et al., 1989 [8], the </w:t>
      </w:r>
      <w:r w:rsidRPr="0061149F">
        <w:rPr>
          <w:rFonts w:ascii="Times New Roman" w:eastAsia="DejaVu Sans" w:hAnsi="Times New Roman" w:cs="Times New Roman"/>
          <w:kern w:val="1"/>
          <w:sz w:val="20"/>
          <w:szCs w:val="20"/>
        </w:rPr>
        <w:t xml:space="preserve">effect of light on the behavior of </w:t>
      </w:r>
      <w:r w:rsidRPr="00552BAB">
        <w:rPr>
          <w:rFonts w:ascii="Times New Roman" w:eastAsia="DejaVu Sans" w:hAnsi="Times New Roman" w:cs="Times New Roman"/>
          <w:i/>
          <w:iCs/>
          <w:kern w:val="1"/>
          <w:sz w:val="20"/>
          <w:szCs w:val="20"/>
        </w:rPr>
        <w:t>Biomphalaria glabrata</w:t>
      </w:r>
      <w:r w:rsidRPr="0061149F">
        <w:rPr>
          <w:rFonts w:ascii="Times New Roman" w:eastAsia="DejaVu Sans" w:hAnsi="Times New Roman" w:cs="Times New Roman"/>
          <w:kern w:val="1"/>
          <w:sz w:val="20"/>
          <w:szCs w:val="20"/>
        </w:rPr>
        <w:t xml:space="preserve"> in snails was investigated. The snails were grouped into three, and each group was exposed to some conditions over a period of 2 days. The conditions are (a) continuous darkness (b) continuous light and (c) normal light cycle. The methodology used is the time-lapse cinematography, using a super-8 movie camera synchronized to an electronic flash and programmed for single frame shooting at 30 second intervals, which provides information (data) </w:t>
      </w:r>
      <w:r w:rsidRPr="0061149F">
        <w:rPr>
          <w:rFonts w:ascii="Times New Roman" w:eastAsia="DejaVu Sans" w:hAnsi="Times New Roman" w:cs="Times New Roman"/>
          <w:kern w:val="1"/>
          <w:sz w:val="20"/>
          <w:szCs w:val="20"/>
        </w:rPr>
        <w:lastRenderedPageBreak/>
        <w:t xml:space="preserve">on snail movement activity in response to some physical factors. These factors are (i) continuous light/darkness, (ii) light/dark phases, and (iii) light transitions. They reported from their results that snails were significantly more active under conditions of continuous/intermittent darkness than under </w:t>
      </w:r>
      <w:r w:rsidRPr="0061149F">
        <w:rPr>
          <w:rFonts w:ascii="Times New Roman" w:eastAsia="DejaVu Sans" w:hAnsi="Times New Roman" w:cs="Times New Roman"/>
          <w:kern w:val="1"/>
          <w:sz w:val="20"/>
          <w:szCs w:val="20"/>
        </w:rPr>
        <w:lastRenderedPageBreak/>
        <w:t>continuous light. They also observed that changes from light to dark conditions corresponds to increases in snails activities, which persisted for a longer period of time. In the present study, we may infer that it is this activity that leads to increase in size (volume) during the dark condition as recorded in Fig. 2.</w:t>
      </w:r>
    </w:p>
    <w:p w:rsidR="00D57CCF" w:rsidRPr="00552BAB" w:rsidRDefault="00D57CCF" w:rsidP="00A657AF">
      <w:pPr>
        <w:widowControl w:val="0"/>
        <w:suppressAutoHyphens/>
        <w:spacing w:after="0" w:line="240" w:lineRule="auto"/>
        <w:jc w:val="center"/>
        <w:rPr>
          <w:rFonts w:ascii="Times New Roman" w:eastAsia="DejaVu Sans" w:hAnsi="Times New Roman" w:cs="Times New Roman"/>
          <w:i/>
          <w:sz w:val="18"/>
          <w:szCs w:val="20"/>
          <w:lang w:val="en-GB" w:eastAsia="en-GB"/>
        </w:rPr>
        <w:sectPr w:rsidR="00D57CCF" w:rsidRPr="00552BAB" w:rsidSect="002D2386">
          <w:type w:val="continuous"/>
          <w:pgSz w:w="11909" w:h="16834" w:code="9"/>
          <w:pgMar w:top="1440" w:right="1440" w:bottom="1440" w:left="1440" w:header="720" w:footer="864" w:gutter="0"/>
          <w:cols w:num="2" w:space="288"/>
          <w:titlePg/>
          <w:docGrid w:linePitch="360"/>
        </w:sectPr>
      </w:pPr>
    </w:p>
    <w:p w:rsidR="00CF75E3" w:rsidRDefault="00CF75E3" w:rsidP="00982648">
      <w:pPr>
        <w:widowControl w:val="0"/>
        <w:suppressAutoHyphens/>
        <w:spacing w:after="0" w:line="240" w:lineRule="auto"/>
        <w:ind w:firstLine="284"/>
        <w:jc w:val="center"/>
        <w:rPr>
          <w:rFonts w:ascii="Times New Roman" w:eastAsia="DejaVu Sans" w:hAnsi="Times New Roman" w:cs="Times New Roman"/>
          <w:kern w:val="1"/>
          <w:sz w:val="20"/>
          <w:szCs w:val="20"/>
        </w:rPr>
      </w:pPr>
    </w:p>
    <w:p w:rsidR="0061149F" w:rsidRPr="0061149F" w:rsidRDefault="0061149F" w:rsidP="00982648">
      <w:pPr>
        <w:widowControl w:val="0"/>
        <w:suppressAutoHyphens/>
        <w:spacing w:after="0" w:line="240" w:lineRule="auto"/>
        <w:ind w:firstLine="284"/>
        <w:jc w:val="center"/>
        <w:rPr>
          <w:rFonts w:ascii="Times New Roman" w:eastAsia="DejaVu Sans" w:hAnsi="Times New Roman" w:cs="Times New Roman"/>
          <w:kern w:val="1"/>
          <w:sz w:val="20"/>
          <w:szCs w:val="20"/>
        </w:rPr>
      </w:pPr>
      <w:r w:rsidRPr="0061149F">
        <w:rPr>
          <w:rFonts w:ascii="Times New Roman" w:eastAsia="DejaVu Sans" w:hAnsi="Times New Roman" w:cs="Times New Roman"/>
          <w:noProof/>
          <w:kern w:val="1"/>
          <w:sz w:val="20"/>
          <w:szCs w:val="20"/>
        </w:rPr>
        <w:drawing>
          <wp:inline distT="0" distB="0" distL="0" distR="0">
            <wp:extent cx="4357315" cy="2559716"/>
            <wp:effectExtent l="0" t="0" r="513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660" t="5780" r="1291" b="4913"/>
                    <a:stretch>
                      <a:fillRect/>
                    </a:stretch>
                  </pic:blipFill>
                  <pic:spPr bwMode="auto">
                    <a:xfrm>
                      <a:off x="0" y="0"/>
                      <a:ext cx="4372614" cy="2568703"/>
                    </a:xfrm>
                    <a:prstGeom prst="rect">
                      <a:avLst/>
                    </a:prstGeom>
                    <a:noFill/>
                    <a:ln w="9525">
                      <a:noFill/>
                      <a:miter lim="800000"/>
                      <a:headEnd/>
                      <a:tailEnd/>
                    </a:ln>
                  </pic:spPr>
                </pic:pic>
              </a:graphicData>
            </a:graphic>
          </wp:inline>
        </w:drawing>
      </w:r>
    </w:p>
    <w:p w:rsidR="004D5FA9" w:rsidRPr="00552BAB" w:rsidRDefault="004D5FA9" w:rsidP="00982648">
      <w:pPr>
        <w:widowControl w:val="0"/>
        <w:suppressAutoHyphens/>
        <w:spacing w:after="0" w:line="240" w:lineRule="auto"/>
        <w:jc w:val="center"/>
        <w:rPr>
          <w:rFonts w:ascii="Times New Roman" w:eastAsia="DejaVu Sans" w:hAnsi="Times New Roman" w:cs="Times New Roman"/>
          <w:b/>
          <w:kern w:val="1"/>
          <w:sz w:val="20"/>
          <w:szCs w:val="20"/>
        </w:rPr>
      </w:pPr>
    </w:p>
    <w:p w:rsidR="0061149F" w:rsidRDefault="0061149F" w:rsidP="00982648">
      <w:pPr>
        <w:widowControl w:val="0"/>
        <w:suppressAutoHyphens/>
        <w:spacing w:after="0" w:line="240" w:lineRule="auto"/>
        <w:jc w:val="center"/>
        <w:rPr>
          <w:rFonts w:ascii="Times New Roman" w:eastAsia="DejaVu Sans" w:hAnsi="Times New Roman" w:cs="Times New Roman"/>
          <w:b/>
          <w:kern w:val="1"/>
          <w:sz w:val="20"/>
          <w:szCs w:val="20"/>
        </w:rPr>
      </w:pPr>
      <w:r w:rsidRPr="0061149F">
        <w:rPr>
          <w:rFonts w:ascii="Times New Roman" w:eastAsia="DejaVu Sans" w:hAnsi="Times New Roman" w:cs="Times New Roman"/>
          <w:b/>
          <w:kern w:val="1"/>
          <w:sz w:val="20"/>
          <w:szCs w:val="20"/>
        </w:rPr>
        <w:t>Fig</w:t>
      </w:r>
      <w:r w:rsidR="00D57CCF" w:rsidRPr="00552BAB">
        <w:rPr>
          <w:rFonts w:ascii="Times New Roman" w:eastAsia="DejaVu Sans" w:hAnsi="Times New Roman" w:cs="Times New Roman"/>
          <w:b/>
          <w:kern w:val="1"/>
          <w:sz w:val="20"/>
          <w:szCs w:val="20"/>
        </w:rPr>
        <w:t>.</w:t>
      </w:r>
      <w:r w:rsidRPr="0061149F">
        <w:rPr>
          <w:rFonts w:ascii="Times New Roman" w:eastAsia="DejaVu Sans" w:hAnsi="Times New Roman" w:cs="Times New Roman"/>
          <w:b/>
          <w:kern w:val="1"/>
          <w:sz w:val="20"/>
          <w:szCs w:val="20"/>
        </w:rPr>
        <w:t xml:space="preserve"> 2: The rate of volume change in the samples of </w:t>
      </w:r>
      <w:r w:rsidRPr="0061149F">
        <w:rPr>
          <w:rFonts w:ascii="Times New Roman" w:eastAsia="DejaVu Sans" w:hAnsi="Times New Roman" w:cs="Times New Roman"/>
          <w:b/>
          <w:i/>
          <w:kern w:val="1"/>
          <w:sz w:val="20"/>
          <w:szCs w:val="20"/>
        </w:rPr>
        <w:t>A. marginata</w:t>
      </w:r>
      <w:r w:rsidRPr="0061149F">
        <w:rPr>
          <w:rFonts w:ascii="Times New Roman" w:eastAsia="DejaVu Sans" w:hAnsi="Times New Roman" w:cs="Times New Roman"/>
          <w:b/>
          <w:kern w:val="1"/>
          <w:sz w:val="20"/>
          <w:szCs w:val="20"/>
        </w:rPr>
        <w:t xml:space="preserve"> for each experimental chamber considered</w:t>
      </w:r>
    </w:p>
    <w:p w:rsidR="00CF75E3" w:rsidRPr="00552BAB" w:rsidRDefault="00CF75E3" w:rsidP="00982648">
      <w:pPr>
        <w:widowControl w:val="0"/>
        <w:suppressAutoHyphens/>
        <w:spacing w:after="0" w:line="240" w:lineRule="auto"/>
        <w:jc w:val="center"/>
        <w:rPr>
          <w:rFonts w:ascii="Times New Roman" w:eastAsia="DejaVu Sans" w:hAnsi="Times New Roman" w:cs="Times New Roman"/>
          <w:b/>
          <w:kern w:val="1"/>
          <w:sz w:val="20"/>
          <w:szCs w:val="20"/>
        </w:rPr>
      </w:pPr>
    </w:p>
    <w:p w:rsidR="00D57CCF" w:rsidRPr="00552BAB" w:rsidRDefault="0061149F" w:rsidP="00982648">
      <w:pPr>
        <w:widowControl w:val="0"/>
        <w:suppressAutoHyphens/>
        <w:spacing w:after="0" w:line="240" w:lineRule="auto"/>
        <w:jc w:val="center"/>
        <w:rPr>
          <w:rFonts w:ascii="Times New Roman" w:eastAsia="DejaVu Sans" w:hAnsi="Times New Roman" w:cs="Times New Roman"/>
          <w:b/>
          <w:kern w:val="1"/>
          <w:sz w:val="20"/>
          <w:szCs w:val="20"/>
        </w:rPr>
      </w:pPr>
      <w:r w:rsidRPr="0061149F">
        <w:rPr>
          <w:rFonts w:ascii="Times New Roman" w:eastAsia="DejaVu Sans" w:hAnsi="Times New Roman" w:cs="Times New Roman"/>
          <w:noProof/>
          <w:kern w:val="1"/>
          <w:sz w:val="20"/>
          <w:szCs w:val="20"/>
        </w:rPr>
        <w:drawing>
          <wp:inline distT="0" distB="0" distL="0" distR="0">
            <wp:extent cx="4221945" cy="2721254"/>
            <wp:effectExtent l="19050" t="0" r="715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2820" t="4986" r="865" b="3528"/>
                    <a:stretch>
                      <a:fillRect/>
                    </a:stretch>
                  </pic:blipFill>
                  <pic:spPr bwMode="auto">
                    <a:xfrm>
                      <a:off x="0" y="0"/>
                      <a:ext cx="4232093" cy="2727795"/>
                    </a:xfrm>
                    <a:prstGeom prst="rect">
                      <a:avLst/>
                    </a:prstGeom>
                    <a:noFill/>
                    <a:ln w="9525">
                      <a:noFill/>
                      <a:miter lim="800000"/>
                      <a:headEnd/>
                      <a:tailEnd/>
                    </a:ln>
                  </pic:spPr>
                </pic:pic>
              </a:graphicData>
            </a:graphic>
          </wp:inline>
        </w:drawing>
      </w:r>
    </w:p>
    <w:p w:rsidR="00D57CCF" w:rsidRPr="00552BAB" w:rsidRDefault="00D57CCF" w:rsidP="00982648">
      <w:pPr>
        <w:widowControl w:val="0"/>
        <w:suppressAutoHyphens/>
        <w:spacing w:after="0" w:line="240" w:lineRule="auto"/>
        <w:jc w:val="center"/>
        <w:rPr>
          <w:rFonts w:ascii="Times New Roman" w:eastAsia="DejaVu Sans" w:hAnsi="Times New Roman" w:cs="Times New Roman"/>
          <w:b/>
          <w:kern w:val="1"/>
          <w:sz w:val="20"/>
          <w:szCs w:val="20"/>
        </w:rPr>
      </w:pPr>
    </w:p>
    <w:p w:rsidR="0061149F" w:rsidRPr="0061149F" w:rsidRDefault="0061149F" w:rsidP="00982648">
      <w:pPr>
        <w:widowControl w:val="0"/>
        <w:suppressAutoHyphens/>
        <w:spacing w:after="0" w:line="240" w:lineRule="auto"/>
        <w:jc w:val="center"/>
        <w:rPr>
          <w:rFonts w:ascii="Times New Roman" w:eastAsia="DejaVu Sans" w:hAnsi="Times New Roman" w:cs="Times New Roman"/>
          <w:b/>
          <w:kern w:val="1"/>
          <w:sz w:val="20"/>
          <w:szCs w:val="20"/>
        </w:rPr>
      </w:pPr>
      <w:r w:rsidRPr="0061149F">
        <w:rPr>
          <w:rFonts w:ascii="Times New Roman" w:eastAsia="DejaVu Sans" w:hAnsi="Times New Roman" w:cs="Times New Roman"/>
          <w:b/>
          <w:kern w:val="1"/>
          <w:sz w:val="20"/>
          <w:szCs w:val="20"/>
        </w:rPr>
        <w:t>Fig</w:t>
      </w:r>
      <w:r w:rsidR="007403BD" w:rsidRPr="00552BAB">
        <w:rPr>
          <w:rFonts w:ascii="Times New Roman" w:eastAsia="DejaVu Sans" w:hAnsi="Times New Roman" w:cs="Times New Roman"/>
          <w:b/>
          <w:kern w:val="1"/>
          <w:sz w:val="20"/>
          <w:szCs w:val="20"/>
        </w:rPr>
        <w:t>.</w:t>
      </w:r>
      <w:r w:rsidRPr="0061149F">
        <w:rPr>
          <w:rFonts w:ascii="Times New Roman" w:eastAsia="DejaVu Sans" w:hAnsi="Times New Roman" w:cs="Times New Roman"/>
          <w:b/>
          <w:kern w:val="1"/>
          <w:sz w:val="20"/>
          <w:szCs w:val="20"/>
        </w:rPr>
        <w:t xml:space="preserve"> 3: Bar chart showing the rate of weight change in the </w:t>
      </w:r>
      <w:r w:rsidRPr="0061149F">
        <w:rPr>
          <w:rFonts w:ascii="Times New Roman" w:eastAsia="DejaVu Sans" w:hAnsi="Times New Roman" w:cs="Times New Roman"/>
          <w:b/>
          <w:i/>
          <w:kern w:val="1"/>
          <w:sz w:val="20"/>
          <w:szCs w:val="20"/>
        </w:rPr>
        <w:t>A. marginata</w:t>
      </w:r>
      <w:r w:rsidRPr="0061149F">
        <w:rPr>
          <w:rFonts w:ascii="Times New Roman" w:eastAsia="DejaVu Sans" w:hAnsi="Times New Roman" w:cs="Times New Roman"/>
          <w:b/>
          <w:kern w:val="1"/>
          <w:sz w:val="20"/>
          <w:szCs w:val="20"/>
        </w:rPr>
        <w:t xml:space="preserve"> for each experimental chamber</w:t>
      </w:r>
    </w:p>
    <w:p w:rsidR="0061149F" w:rsidRPr="0061149F" w:rsidRDefault="0061149F" w:rsidP="00982648">
      <w:pPr>
        <w:widowControl w:val="0"/>
        <w:suppressAutoHyphens/>
        <w:spacing w:after="0" w:line="240" w:lineRule="auto"/>
        <w:jc w:val="center"/>
        <w:rPr>
          <w:rFonts w:ascii="Times New Roman" w:eastAsia="DejaVu Sans" w:hAnsi="Times New Roman" w:cs="Times New Roman"/>
          <w:kern w:val="1"/>
          <w:sz w:val="20"/>
          <w:szCs w:val="20"/>
        </w:rPr>
      </w:pPr>
      <w:r w:rsidRPr="0061149F">
        <w:rPr>
          <w:rFonts w:ascii="Times New Roman" w:eastAsia="DejaVu Sans" w:hAnsi="Times New Roman" w:cs="Times New Roman"/>
          <w:noProof/>
          <w:kern w:val="1"/>
          <w:sz w:val="20"/>
          <w:szCs w:val="20"/>
        </w:rPr>
        <w:lastRenderedPageBreak/>
        <w:drawing>
          <wp:inline distT="0" distB="0" distL="0" distR="0">
            <wp:extent cx="4842344" cy="2901053"/>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59916" cy="2911581"/>
                    </a:xfrm>
                    <a:prstGeom prst="rect">
                      <a:avLst/>
                    </a:prstGeom>
                    <a:noFill/>
                    <a:ln w="9525">
                      <a:noFill/>
                      <a:miter lim="800000"/>
                      <a:headEnd/>
                      <a:tailEnd/>
                    </a:ln>
                  </pic:spPr>
                </pic:pic>
              </a:graphicData>
            </a:graphic>
          </wp:inline>
        </w:drawing>
      </w:r>
    </w:p>
    <w:p w:rsidR="00145092" w:rsidRPr="00552BAB" w:rsidRDefault="00145092" w:rsidP="00982648">
      <w:pPr>
        <w:widowControl w:val="0"/>
        <w:suppressAutoHyphens/>
        <w:spacing w:after="0" w:line="240" w:lineRule="auto"/>
        <w:jc w:val="center"/>
        <w:rPr>
          <w:rFonts w:ascii="Times New Roman" w:eastAsia="DejaVu Sans" w:hAnsi="Times New Roman" w:cs="Times New Roman"/>
          <w:kern w:val="1"/>
          <w:sz w:val="16"/>
          <w:szCs w:val="20"/>
        </w:rPr>
      </w:pPr>
    </w:p>
    <w:p w:rsidR="0061149F" w:rsidRPr="00552BAB" w:rsidRDefault="0061149F" w:rsidP="00982648">
      <w:pPr>
        <w:widowControl w:val="0"/>
        <w:suppressAutoHyphens/>
        <w:spacing w:after="0" w:line="240" w:lineRule="auto"/>
        <w:jc w:val="center"/>
        <w:rPr>
          <w:rFonts w:ascii="Times New Roman" w:eastAsia="DejaVu Sans" w:hAnsi="Times New Roman" w:cs="Times New Roman"/>
          <w:b/>
          <w:kern w:val="1"/>
          <w:sz w:val="20"/>
          <w:szCs w:val="20"/>
        </w:rPr>
      </w:pPr>
      <w:r w:rsidRPr="0061149F">
        <w:rPr>
          <w:rFonts w:ascii="Times New Roman" w:eastAsia="DejaVu Sans" w:hAnsi="Times New Roman" w:cs="Times New Roman"/>
          <w:b/>
          <w:kern w:val="1"/>
          <w:sz w:val="20"/>
          <w:szCs w:val="20"/>
        </w:rPr>
        <w:t>Fig</w:t>
      </w:r>
      <w:r w:rsidR="00915A08" w:rsidRPr="00552BAB">
        <w:rPr>
          <w:rFonts w:ascii="Times New Roman" w:eastAsia="DejaVu Sans" w:hAnsi="Times New Roman" w:cs="Times New Roman"/>
          <w:b/>
          <w:kern w:val="1"/>
          <w:sz w:val="20"/>
          <w:szCs w:val="20"/>
        </w:rPr>
        <w:t>.</w:t>
      </w:r>
      <w:r w:rsidRPr="0061149F">
        <w:rPr>
          <w:rFonts w:ascii="Times New Roman" w:eastAsia="DejaVu Sans" w:hAnsi="Times New Roman" w:cs="Times New Roman"/>
          <w:b/>
          <w:kern w:val="1"/>
          <w:sz w:val="20"/>
          <w:szCs w:val="20"/>
        </w:rPr>
        <w:t xml:space="preserve"> 4: Relative variability between the snails’ weight and volume (size)</w:t>
      </w:r>
    </w:p>
    <w:p w:rsidR="00145092" w:rsidRPr="0061149F" w:rsidRDefault="00145092" w:rsidP="00982648">
      <w:pPr>
        <w:widowControl w:val="0"/>
        <w:suppressAutoHyphens/>
        <w:spacing w:after="0" w:line="240" w:lineRule="auto"/>
        <w:jc w:val="center"/>
        <w:rPr>
          <w:rFonts w:ascii="Times New Roman" w:eastAsia="DejaVu Sans" w:hAnsi="Times New Roman" w:cs="Times New Roman"/>
          <w:b/>
          <w:kern w:val="1"/>
          <w:sz w:val="20"/>
          <w:szCs w:val="20"/>
        </w:rPr>
      </w:pPr>
    </w:p>
    <w:p w:rsidR="0061149F" w:rsidRPr="0061149F" w:rsidRDefault="0061149F" w:rsidP="00982648">
      <w:pPr>
        <w:widowControl w:val="0"/>
        <w:suppressAutoHyphens/>
        <w:spacing w:after="0" w:line="240" w:lineRule="auto"/>
        <w:jc w:val="center"/>
        <w:rPr>
          <w:rFonts w:ascii="Times New Roman" w:eastAsia="DejaVu Sans" w:hAnsi="Times New Roman" w:cs="Times New Roman"/>
          <w:kern w:val="1"/>
          <w:sz w:val="20"/>
          <w:szCs w:val="20"/>
        </w:rPr>
      </w:pPr>
      <w:r w:rsidRPr="0061149F">
        <w:rPr>
          <w:rFonts w:ascii="Times New Roman" w:eastAsia="DejaVu Sans" w:hAnsi="Times New Roman" w:cs="Times New Roman"/>
          <w:noProof/>
          <w:kern w:val="1"/>
          <w:sz w:val="20"/>
          <w:szCs w:val="20"/>
        </w:rPr>
        <w:drawing>
          <wp:inline distT="0" distB="0" distL="0" distR="0">
            <wp:extent cx="4508390" cy="270552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21592" cy="2713450"/>
                    </a:xfrm>
                    <a:prstGeom prst="rect">
                      <a:avLst/>
                    </a:prstGeom>
                    <a:noFill/>
                    <a:ln w="9525">
                      <a:noFill/>
                      <a:miter lim="800000"/>
                      <a:headEnd/>
                      <a:tailEnd/>
                    </a:ln>
                  </pic:spPr>
                </pic:pic>
              </a:graphicData>
            </a:graphic>
          </wp:inline>
        </w:drawing>
      </w:r>
    </w:p>
    <w:p w:rsidR="0061149F" w:rsidRPr="0061149F" w:rsidRDefault="0061149F" w:rsidP="00982648">
      <w:pPr>
        <w:widowControl w:val="0"/>
        <w:suppressAutoHyphens/>
        <w:spacing w:after="0" w:line="240" w:lineRule="auto"/>
        <w:jc w:val="center"/>
        <w:rPr>
          <w:rFonts w:ascii="Times New Roman" w:eastAsia="DejaVu Sans" w:hAnsi="Times New Roman" w:cs="Times New Roman"/>
          <w:b/>
          <w:kern w:val="1"/>
          <w:sz w:val="20"/>
          <w:szCs w:val="20"/>
        </w:rPr>
      </w:pPr>
      <w:r w:rsidRPr="0061149F">
        <w:rPr>
          <w:rFonts w:ascii="Times New Roman" w:eastAsia="DejaVu Sans" w:hAnsi="Times New Roman" w:cs="Times New Roman"/>
          <w:b/>
          <w:kern w:val="1"/>
          <w:sz w:val="20"/>
          <w:szCs w:val="20"/>
        </w:rPr>
        <w:t>Fig</w:t>
      </w:r>
      <w:r w:rsidR="00145092" w:rsidRPr="00552BAB">
        <w:rPr>
          <w:rFonts w:ascii="Times New Roman" w:eastAsia="DejaVu Sans" w:hAnsi="Times New Roman" w:cs="Times New Roman"/>
          <w:b/>
          <w:kern w:val="1"/>
          <w:sz w:val="20"/>
          <w:szCs w:val="20"/>
        </w:rPr>
        <w:t>.</w:t>
      </w:r>
      <w:r w:rsidRPr="0061149F">
        <w:rPr>
          <w:rFonts w:ascii="Times New Roman" w:eastAsia="DejaVu Sans" w:hAnsi="Times New Roman" w:cs="Times New Roman"/>
          <w:b/>
          <w:kern w:val="1"/>
          <w:sz w:val="20"/>
          <w:szCs w:val="20"/>
        </w:rPr>
        <w:t xml:space="preserve"> 5: Pearson correlation coefficient plot between snails’ weight and volume (size)</w:t>
      </w:r>
    </w:p>
    <w:p w:rsidR="00145092" w:rsidRPr="00552BAB" w:rsidRDefault="00145092" w:rsidP="00982648">
      <w:pPr>
        <w:widowControl w:val="0"/>
        <w:suppressAutoHyphens/>
        <w:spacing w:after="0" w:line="240" w:lineRule="auto"/>
        <w:jc w:val="both"/>
        <w:rPr>
          <w:rFonts w:ascii="Times New Roman" w:eastAsia="Times New Roman" w:hAnsi="Times New Roman" w:cs="Times New Roman"/>
          <w:kern w:val="1"/>
          <w:sz w:val="20"/>
          <w:szCs w:val="20"/>
        </w:rPr>
        <w:sectPr w:rsidR="00145092" w:rsidRPr="00552BAB" w:rsidSect="000B579C">
          <w:type w:val="continuous"/>
          <w:pgSz w:w="11909" w:h="16834" w:code="9"/>
          <w:pgMar w:top="1440" w:right="1440" w:bottom="1440" w:left="1440" w:header="720" w:footer="1152" w:gutter="0"/>
          <w:cols w:space="720"/>
          <w:titlePg/>
          <w:docGrid w:linePitch="360"/>
        </w:sectPr>
      </w:pPr>
    </w:p>
    <w:p w:rsidR="0061149F" w:rsidRPr="0061149F" w:rsidRDefault="0061149F" w:rsidP="00982648">
      <w:pPr>
        <w:widowControl w:val="0"/>
        <w:suppressAutoHyphens/>
        <w:spacing w:after="0" w:line="240" w:lineRule="auto"/>
        <w:rPr>
          <w:rFonts w:ascii="Times New Roman" w:eastAsia="DejaVu Sans" w:hAnsi="Times New Roman" w:cs="Times New Roman"/>
          <w:kern w:val="1"/>
          <w:sz w:val="20"/>
          <w:szCs w:val="20"/>
        </w:rPr>
      </w:pPr>
    </w:p>
    <w:p w:rsidR="0061149F" w:rsidRPr="00552BAB" w:rsidRDefault="00145092" w:rsidP="00145092">
      <w:pPr>
        <w:widowControl w:val="0"/>
        <w:suppressAutoHyphens/>
        <w:spacing w:after="0" w:line="240" w:lineRule="auto"/>
        <w:ind w:left="360" w:hanging="360"/>
        <w:jc w:val="both"/>
        <w:rPr>
          <w:rFonts w:ascii="Times New Roman" w:eastAsia="DejaVu Sans" w:hAnsi="Times New Roman" w:cs="Times New Roman"/>
          <w:b/>
          <w:kern w:val="1"/>
          <w:szCs w:val="20"/>
        </w:rPr>
      </w:pPr>
      <w:r w:rsidRPr="00552BAB">
        <w:rPr>
          <w:rFonts w:ascii="Times New Roman" w:eastAsia="DejaVu Sans" w:hAnsi="Times New Roman" w:cs="Times New Roman"/>
          <w:b/>
          <w:kern w:val="1"/>
          <w:szCs w:val="20"/>
        </w:rPr>
        <w:t>4.</w:t>
      </w:r>
      <w:r w:rsidR="002424EA" w:rsidRPr="00552BAB">
        <w:rPr>
          <w:rFonts w:ascii="Times New Roman" w:eastAsia="DejaVu Sans" w:hAnsi="Times New Roman" w:cs="Times New Roman"/>
          <w:b/>
          <w:kern w:val="1"/>
          <w:szCs w:val="20"/>
        </w:rPr>
        <w:tab/>
      </w:r>
      <w:r w:rsidR="00E42180" w:rsidRPr="00552BAB">
        <w:rPr>
          <w:rFonts w:ascii="Times New Roman" w:eastAsia="DejaVu Sans" w:hAnsi="Times New Roman" w:cs="Times New Roman"/>
          <w:b/>
          <w:kern w:val="1"/>
          <w:szCs w:val="20"/>
        </w:rPr>
        <w:t>CONCLUSION AND RECOMMENDA</w:t>
      </w:r>
      <w:r w:rsidR="002424EA" w:rsidRPr="00552BAB">
        <w:rPr>
          <w:rFonts w:ascii="Times New Roman" w:eastAsia="DejaVu Sans" w:hAnsi="Times New Roman" w:cs="Times New Roman"/>
          <w:b/>
          <w:kern w:val="1"/>
          <w:szCs w:val="20"/>
        </w:rPr>
        <w:t>-</w:t>
      </w:r>
      <w:r w:rsidR="00E42180" w:rsidRPr="00552BAB">
        <w:rPr>
          <w:rFonts w:ascii="Times New Roman" w:eastAsia="DejaVu Sans" w:hAnsi="Times New Roman" w:cs="Times New Roman"/>
          <w:b/>
          <w:kern w:val="1"/>
          <w:szCs w:val="20"/>
        </w:rPr>
        <w:t>TIONS</w:t>
      </w:r>
    </w:p>
    <w:p w:rsidR="00E42180" w:rsidRPr="0061149F" w:rsidRDefault="00E42180" w:rsidP="00982648">
      <w:pPr>
        <w:widowControl w:val="0"/>
        <w:suppressAutoHyphens/>
        <w:spacing w:after="0" w:line="240" w:lineRule="auto"/>
        <w:jc w:val="both"/>
        <w:rPr>
          <w:rFonts w:ascii="Times New Roman" w:eastAsia="DejaVu Sans" w:hAnsi="Times New Roman" w:cs="Times New Roman"/>
          <w:b/>
          <w:kern w:val="1"/>
          <w:sz w:val="18"/>
          <w:szCs w:val="20"/>
        </w:rPr>
      </w:pPr>
    </w:p>
    <w:p w:rsidR="0061149F" w:rsidRPr="00552BAB" w:rsidRDefault="0061149F" w:rsidP="00982648">
      <w:pPr>
        <w:widowControl w:val="0"/>
        <w:suppressAutoHyphens/>
        <w:spacing w:after="0" w:line="240" w:lineRule="auto"/>
        <w:jc w:val="both"/>
        <w:rPr>
          <w:rFonts w:ascii="Times New Roman" w:eastAsia="DejaVu Sans" w:hAnsi="Times New Roman" w:cs="Times New Roman"/>
          <w:kern w:val="1"/>
          <w:sz w:val="20"/>
          <w:szCs w:val="20"/>
        </w:rPr>
      </w:pPr>
      <w:r w:rsidRPr="0061149F">
        <w:rPr>
          <w:rFonts w:ascii="Times New Roman" w:eastAsia="DejaVu Sans" w:hAnsi="Times New Roman" w:cs="Times New Roman"/>
          <w:kern w:val="1"/>
          <w:sz w:val="20"/>
          <w:szCs w:val="20"/>
          <w:lang w:val="en-GB"/>
        </w:rPr>
        <w:t>The radiation from electromagnetic (EM) waves is classified by wavelength into radio, microwave, infrared, the visible region we perceive as light, ultraviolet, X-rays and gamma rays.</w:t>
      </w:r>
      <w:r w:rsidRPr="0061149F">
        <w:rPr>
          <w:rFonts w:ascii="Times New Roman" w:eastAsia="DejaVu Sans" w:hAnsi="Times New Roman" w:cs="Times New Roman"/>
          <w:kern w:val="1"/>
          <w:sz w:val="20"/>
          <w:szCs w:val="20"/>
        </w:rPr>
        <w:t xml:space="preserve"> The behavior of EM radiation depends on its wavelength. Higher frequencies have shorter wavelengths, and lower frequencies have longer wavelengths. Light is electromagnetic radiation, particularly radiation of a wavelength that is visible to the human eye (about 400–700 nm). </w:t>
      </w:r>
    </w:p>
    <w:p w:rsidR="00E42180" w:rsidRPr="0061149F" w:rsidRDefault="00E42180" w:rsidP="00982648">
      <w:pPr>
        <w:widowControl w:val="0"/>
        <w:suppressAutoHyphens/>
        <w:spacing w:after="0" w:line="240" w:lineRule="auto"/>
        <w:jc w:val="both"/>
        <w:rPr>
          <w:rFonts w:ascii="Times New Roman" w:eastAsia="DejaVu Sans" w:hAnsi="Times New Roman" w:cs="Times New Roman"/>
          <w:kern w:val="1"/>
          <w:sz w:val="20"/>
          <w:szCs w:val="20"/>
        </w:rPr>
      </w:pPr>
    </w:p>
    <w:p w:rsidR="0061149F" w:rsidRPr="0061149F" w:rsidRDefault="0061149F" w:rsidP="00982648">
      <w:pPr>
        <w:widowControl w:val="0"/>
        <w:suppressAutoHyphens/>
        <w:spacing w:after="0" w:line="240" w:lineRule="auto"/>
        <w:jc w:val="both"/>
        <w:rPr>
          <w:rFonts w:ascii="Times New Roman" w:eastAsia="DejaVu Sans" w:hAnsi="Times New Roman" w:cs="Times New Roman"/>
          <w:b/>
          <w:kern w:val="1"/>
          <w:sz w:val="20"/>
          <w:szCs w:val="20"/>
        </w:rPr>
      </w:pPr>
      <w:r w:rsidRPr="0061149F">
        <w:rPr>
          <w:rFonts w:ascii="Times New Roman" w:eastAsia="DejaVu Sans" w:hAnsi="Times New Roman" w:cs="Times New Roman"/>
          <w:kern w:val="1"/>
          <w:sz w:val="20"/>
          <w:szCs w:val="20"/>
        </w:rPr>
        <w:t>The result from this experiment confirms the hypothesis in most literatures that snails in the dark coloured chamber will grow faster than those in other coloured chambers. We also observed that the blue, dark, red and orange light conditions (in that order) yield better snail weight increase than the broad daylight condition. Poor correlation was recorded between snails’</w:t>
      </w:r>
      <w:r w:rsidRPr="0061149F">
        <w:rPr>
          <w:rFonts w:ascii="Times New Roman" w:eastAsia="DejaVu Sans" w:hAnsi="Times New Roman" w:cs="Times New Roman"/>
          <w:kern w:val="1"/>
          <w:sz w:val="20"/>
          <w:szCs w:val="20"/>
          <w:lang w:val="en-GB"/>
        </w:rPr>
        <w:t xml:space="preserve"> </w:t>
      </w:r>
      <w:r w:rsidRPr="0061149F">
        <w:rPr>
          <w:rFonts w:ascii="Times New Roman" w:eastAsia="DejaVu Sans" w:hAnsi="Times New Roman" w:cs="Times New Roman"/>
          <w:kern w:val="1"/>
          <w:sz w:val="20"/>
          <w:szCs w:val="20"/>
        </w:rPr>
        <w:t xml:space="preserve">size and weight gain, suggesting that weight gain in snails is not necessarily a function of size. We wish to recommend the result of this study to snail farmers. If farmers are aware of the right component of light that increases the rate of growth of snails, they can rear snail that will mature in a shorter </w:t>
      </w:r>
      <w:r w:rsidRPr="0061149F">
        <w:rPr>
          <w:rFonts w:ascii="Times New Roman" w:eastAsia="DejaVu Sans" w:hAnsi="Times New Roman" w:cs="Times New Roman"/>
          <w:kern w:val="1"/>
          <w:sz w:val="20"/>
          <w:szCs w:val="20"/>
        </w:rPr>
        <w:lastRenderedPageBreak/>
        <w:t>period of time and this can go a long way to improve their standard of living. We would also like to recommend that the result of this study be used to initiate a strategic research for understanding the physical processes of the effect of light on the growth of snails for enhanced and sustainable agricultural productivity.</w:t>
      </w:r>
    </w:p>
    <w:p w:rsidR="00175C0E" w:rsidRPr="00552BAB" w:rsidRDefault="00175C0E" w:rsidP="00982648">
      <w:pPr>
        <w:shd w:val="clear" w:color="auto" w:fill="FFFFFF"/>
        <w:spacing w:after="0" w:line="240" w:lineRule="auto"/>
        <w:jc w:val="both"/>
        <w:textAlignment w:val="baseline"/>
        <w:rPr>
          <w:rFonts w:ascii="Times New Roman" w:eastAsia="Times New Roman" w:hAnsi="Times New Roman" w:cs="Times New Roman"/>
          <w:sz w:val="20"/>
          <w:szCs w:val="20"/>
        </w:rPr>
      </w:pPr>
    </w:p>
    <w:p w:rsidR="00DE79E6" w:rsidRPr="00552BAB" w:rsidRDefault="00DE79E6" w:rsidP="00982648">
      <w:pPr>
        <w:pStyle w:val="ReferHead"/>
        <w:spacing w:after="0"/>
        <w:rPr>
          <w:rFonts w:ascii="Times New Roman" w:hAnsi="Times New Roman"/>
          <w:caps w:val="0"/>
        </w:rPr>
      </w:pPr>
      <w:r w:rsidRPr="00552BAB">
        <w:rPr>
          <w:rFonts w:ascii="Times New Roman" w:hAnsi="Times New Roman"/>
          <w:caps w:val="0"/>
        </w:rPr>
        <w:t>COMPETING INTERESTS</w:t>
      </w:r>
    </w:p>
    <w:p w:rsidR="00DE79E6" w:rsidRPr="00552BAB" w:rsidRDefault="00DE79E6" w:rsidP="00982648">
      <w:pPr>
        <w:pStyle w:val="ReferHead"/>
        <w:spacing w:after="0"/>
        <w:rPr>
          <w:rFonts w:ascii="Times New Roman" w:hAnsi="Times New Roman"/>
          <w:b w:val="0"/>
          <w:caps w:val="0"/>
        </w:rPr>
      </w:pPr>
    </w:p>
    <w:p w:rsidR="00DE79E6" w:rsidRPr="00552BAB" w:rsidRDefault="00DE79E6" w:rsidP="00461A27">
      <w:pPr>
        <w:pStyle w:val="ReferHead"/>
        <w:spacing w:after="0"/>
        <w:jc w:val="both"/>
        <w:rPr>
          <w:rFonts w:ascii="Times New Roman" w:hAnsi="Times New Roman"/>
          <w:b w:val="0"/>
          <w:caps w:val="0"/>
          <w:sz w:val="20"/>
        </w:rPr>
      </w:pPr>
      <w:r w:rsidRPr="00552BAB">
        <w:rPr>
          <w:rFonts w:ascii="Times New Roman" w:hAnsi="Times New Roman"/>
          <w:b w:val="0"/>
          <w:caps w:val="0"/>
          <w:sz w:val="20"/>
        </w:rPr>
        <w:t>Authors have declared that no competing interests exist.</w:t>
      </w:r>
    </w:p>
    <w:p w:rsidR="003D1678" w:rsidRPr="00552BAB" w:rsidRDefault="003D1678" w:rsidP="00982648">
      <w:pPr>
        <w:spacing w:after="0" w:line="240" w:lineRule="auto"/>
        <w:ind w:left="284" w:hanging="284"/>
        <w:jc w:val="both"/>
        <w:rPr>
          <w:rFonts w:ascii="Times New Roman" w:eastAsia="Times New Roman" w:hAnsi="Times New Roman" w:cs="Times New Roman"/>
          <w:b/>
          <w:bCs/>
          <w:sz w:val="20"/>
          <w:szCs w:val="20"/>
          <w:lang w:eastAsia="nl-NL"/>
        </w:rPr>
      </w:pPr>
    </w:p>
    <w:p w:rsidR="005D6539" w:rsidRPr="00552BAB" w:rsidRDefault="00C06802" w:rsidP="00982648">
      <w:pPr>
        <w:spacing w:after="0" w:line="240" w:lineRule="auto"/>
        <w:ind w:left="284" w:hanging="284"/>
        <w:jc w:val="both"/>
        <w:rPr>
          <w:rFonts w:ascii="Times New Roman" w:eastAsia="Times New Roman" w:hAnsi="Times New Roman" w:cs="Times New Roman"/>
          <w:b/>
          <w:bCs/>
          <w:szCs w:val="20"/>
          <w:lang w:eastAsia="nl-NL"/>
        </w:rPr>
      </w:pPr>
      <w:r w:rsidRPr="00552BAB">
        <w:rPr>
          <w:rFonts w:ascii="Times New Roman" w:eastAsia="Times New Roman" w:hAnsi="Times New Roman" w:cs="Times New Roman"/>
          <w:b/>
          <w:bCs/>
          <w:szCs w:val="20"/>
          <w:lang w:eastAsia="nl-NL"/>
        </w:rPr>
        <w:t>REFERENCES</w:t>
      </w:r>
    </w:p>
    <w:p w:rsidR="00E42180" w:rsidRPr="00552BAB" w:rsidRDefault="00E42180" w:rsidP="00982648">
      <w:pPr>
        <w:spacing w:after="0" w:line="240" w:lineRule="auto"/>
        <w:ind w:left="284" w:hanging="284"/>
        <w:jc w:val="both"/>
        <w:rPr>
          <w:rFonts w:ascii="Times New Roman" w:eastAsia="Times New Roman" w:hAnsi="Times New Roman" w:cs="Times New Roman"/>
          <w:b/>
          <w:bCs/>
          <w:szCs w:val="20"/>
          <w:lang w:eastAsia="nl-NL"/>
        </w:rPr>
      </w:pPr>
    </w:p>
    <w:p w:rsidR="00273D98" w:rsidRPr="00552BAB" w:rsidRDefault="00273D98" w:rsidP="00E42180">
      <w:pPr>
        <w:pStyle w:val="NoSpacing"/>
        <w:numPr>
          <w:ilvl w:val="0"/>
          <w:numId w:val="5"/>
        </w:numPr>
        <w:ind w:left="540" w:hanging="540"/>
        <w:jc w:val="both"/>
        <w:rPr>
          <w:rFonts w:ascii="Times New Roman" w:hAnsi="Times New Roman"/>
          <w:sz w:val="20"/>
          <w:szCs w:val="20"/>
        </w:rPr>
      </w:pPr>
      <w:r w:rsidRPr="00552BAB">
        <w:rPr>
          <w:rFonts w:ascii="Times New Roman" w:hAnsi="Times New Roman"/>
          <w:sz w:val="20"/>
          <w:szCs w:val="20"/>
        </w:rPr>
        <w:t xml:space="preserve">Ademosun, A.A. and Omidiji, M.O. (1999): The nutrient value of African giant land snail (Archachatina marginata). </w:t>
      </w:r>
      <w:r w:rsidRPr="00552BAB">
        <w:rPr>
          <w:rFonts w:ascii="Times New Roman" w:hAnsi="Times New Roman"/>
          <w:i/>
          <w:sz w:val="20"/>
          <w:szCs w:val="20"/>
        </w:rPr>
        <w:t>Journal of Animal Protection Research</w:t>
      </w:r>
      <w:r w:rsidRPr="00552BAB">
        <w:rPr>
          <w:rFonts w:ascii="Times New Roman" w:hAnsi="Times New Roman"/>
          <w:sz w:val="20"/>
          <w:szCs w:val="20"/>
        </w:rPr>
        <w:t>, 8(2): 876 – 877.</w:t>
      </w:r>
    </w:p>
    <w:p w:rsidR="00273D98" w:rsidRPr="00552BAB" w:rsidRDefault="00273D98" w:rsidP="00E42180">
      <w:pPr>
        <w:pStyle w:val="NoSpacing"/>
        <w:numPr>
          <w:ilvl w:val="0"/>
          <w:numId w:val="5"/>
        </w:numPr>
        <w:ind w:left="540" w:hanging="540"/>
        <w:jc w:val="both"/>
        <w:rPr>
          <w:rFonts w:ascii="Times New Roman" w:hAnsi="Times New Roman"/>
          <w:i/>
          <w:iCs/>
          <w:kern w:val="0"/>
          <w:sz w:val="20"/>
          <w:szCs w:val="20"/>
          <w:lang w:val="en-GB" w:eastAsia="en-GB"/>
        </w:rPr>
      </w:pPr>
      <w:r w:rsidRPr="00552BAB">
        <w:rPr>
          <w:rFonts w:ascii="Times New Roman" w:hAnsi="Times New Roman"/>
          <w:kern w:val="0"/>
          <w:sz w:val="20"/>
          <w:szCs w:val="20"/>
          <w:lang w:val="en-GB" w:eastAsia="en-GB"/>
        </w:rPr>
        <w:t xml:space="preserve">Akinnusi, O.(1995). A Practical Approach to Backyard Snail Farming. </w:t>
      </w:r>
      <w:r w:rsidRPr="00552BAB">
        <w:rPr>
          <w:rFonts w:ascii="Times New Roman" w:hAnsi="Times New Roman"/>
          <w:i/>
          <w:iCs/>
          <w:kern w:val="0"/>
          <w:sz w:val="20"/>
          <w:szCs w:val="20"/>
          <w:lang w:val="en-GB" w:eastAsia="en-GB"/>
        </w:rPr>
        <w:t>Nigeria Journal of Animal Production</w:t>
      </w:r>
      <w:r w:rsidRPr="00552BAB">
        <w:rPr>
          <w:rFonts w:ascii="Times New Roman" w:hAnsi="Times New Roman"/>
          <w:i/>
          <w:kern w:val="0"/>
          <w:sz w:val="20"/>
          <w:szCs w:val="20"/>
          <w:lang w:val="en-GB" w:eastAsia="en-GB"/>
        </w:rPr>
        <w:t xml:space="preserve">. </w:t>
      </w:r>
      <w:r w:rsidRPr="00552BAB">
        <w:rPr>
          <w:rFonts w:ascii="Times New Roman" w:hAnsi="Times New Roman"/>
          <w:kern w:val="0"/>
          <w:sz w:val="20"/>
          <w:szCs w:val="20"/>
          <w:lang w:val="en-GB" w:eastAsia="en-GB"/>
        </w:rPr>
        <w:t>25(2):193-197.</w:t>
      </w:r>
    </w:p>
    <w:p w:rsidR="00273D98" w:rsidRPr="00552BAB" w:rsidRDefault="00273D98" w:rsidP="00E42180">
      <w:pPr>
        <w:pStyle w:val="NoSpacing"/>
        <w:numPr>
          <w:ilvl w:val="0"/>
          <w:numId w:val="5"/>
        </w:numPr>
        <w:ind w:left="540" w:hanging="540"/>
        <w:jc w:val="both"/>
        <w:rPr>
          <w:rFonts w:ascii="Times New Roman" w:hAnsi="Times New Roman"/>
          <w:kern w:val="0"/>
          <w:sz w:val="20"/>
          <w:szCs w:val="20"/>
          <w:lang w:val="en-GB" w:eastAsia="en-GB"/>
        </w:rPr>
      </w:pPr>
      <w:r w:rsidRPr="00552BAB">
        <w:rPr>
          <w:rFonts w:ascii="Times New Roman" w:hAnsi="Times New Roman"/>
          <w:kern w:val="0"/>
          <w:sz w:val="20"/>
          <w:szCs w:val="20"/>
          <w:lang w:val="en-GB" w:eastAsia="en-GB"/>
        </w:rPr>
        <w:t xml:space="preserve">Adinya, I.B, Ibom, A, Ibekwe, H.A, Ayabie S.A, Ukam, V.E, Meremikwu V.N and Gboshie, P. (2009): Analysis of Socio –economic constraints militating against the Profitability potentials of snail </w:t>
      </w:r>
      <w:r w:rsidRPr="00552BAB">
        <w:rPr>
          <w:rFonts w:ascii="Times New Roman" w:hAnsi="Times New Roman"/>
          <w:i/>
          <w:iCs/>
          <w:kern w:val="0"/>
          <w:sz w:val="20"/>
          <w:szCs w:val="20"/>
          <w:lang w:val="en-GB" w:eastAsia="en-GB"/>
        </w:rPr>
        <w:t xml:space="preserve">(Archachatina Marginata) </w:t>
      </w:r>
      <w:r w:rsidRPr="00552BAB">
        <w:rPr>
          <w:rFonts w:ascii="Times New Roman" w:hAnsi="Times New Roman"/>
          <w:kern w:val="0"/>
          <w:sz w:val="20"/>
          <w:szCs w:val="20"/>
          <w:lang w:val="en-GB" w:eastAsia="en-GB"/>
        </w:rPr>
        <w:t xml:space="preserve">production by small scale Snail farmers in Cross River State, Nigeria. </w:t>
      </w:r>
      <w:r w:rsidRPr="00552BAB">
        <w:rPr>
          <w:rFonts w:ascii="Times New Roman" w:hAnsi="Times New Roman"/>
          <w:i/>
          <w:kern w:val="0"/>
          <w:sz w:val="20"/>
          <w:szCs w:val="20"/>
          <w:lang w:val="en-GB" w:eastAsia="en-GB"/>
        </w:rPr>
        <w:lastRenderedPageBreak/>
        <w:t>Continental J. Agricultural Economics</w:t>
      </w:r>
      <w:r w:rsidRPr="00552BAB">
        <w:rPr>
          <w:rFonts w:ascii="Times New Roman" w:hAnsi="Times New Roman"/>
          <w:kern w:val="0"/>
          <w:sz w:val="20"/>
          <w:szCs w:val="20"/>
          <w:lang w:val="en-GB" w:eastAsia="en-GB"/>
        </w:rPr>
        <w:t>. 3, 1 – 15</w:t>
      </w:r>
    </w:p>
    <w:p w:rsidR="00273D98" w:rsidRPr="00552BAB" w:rsidRDefault="00273D98" w:rsidP="00E42180">
      <w:pPr>
        <w:pStyle w:val="NormalWeb"/>
        <w:numPr>
          <w:ilvl w:val="0"/>
          <w:numId w:val="5"/>
        </w:numPr>
        <w:spacing w:before="0" w:beforeAutospacing="0" w:after="0" w:afterAutospacing="0"/>
        <w:ind w:left="540" w:hanging="540"/>
        <w:jc w:val="both"/>
        <w:rPr>
          <w:iCs/>
          <w:sz w:val="20"/>
          <w:szCs w:val="20"/>
        </w:rPr>
      </w:pPr>
      <w:r w:rsidRPr="00552BAB">
        <w:rPr>
          <w:iCs/>
          <w:sz w:val="20"/>
          <w:szCs w:val="20"/>
        </w:rPr>
        <w:t>Neto N.A.L., Brooks S.E. and Alves R.R.N. (2009). From Eshu to Obatala: animals used in sacrificial rituals at Candomblé "terreiros" in Brazil. Journal of Ethnobiology and Ethnomedicine, 2009, 5:23. doi:10.1186/1746-4269-5-23</w:t>
      </w:r>
    </w:p>
    <w:p w:rsidR="00273D98" w:rsidRPr="00552BAB" w:rsidRDefault="00273D98" w:rsidP="00E42180">
      <w:pPr>
        <w:pStyle w:val="NormalWeb"/>
        <w:numPr>
          <w:ilvl w:val="0"/>
          <w:numId w:val="5"/>
        </w:numPr>
        <w:spacing w:before="0" w:beforeAutospacing="0" w:after="0" w:afterAutospacing="0"/>
        <w:ind w:left="540" w:hanging="540"/>
        <w:jc w:val="both"/>
        <w:rPr>
          <w:iCs/>
          <w:sz w:val="20"/>
          <w:szCs w:val="20"/>
        </w:rPr>
      </w:pPr>
      <w:r w:rsidRPr="00552BAB">
        <w:rPr>
          <w:iCs/>
          <w:sz w:val="20"/>
          <w:szCs w:val="20"/>
        </w:rPr>
        <w:t>Zhang Y., Liu H. X., Hu L., Yang K. (2009): Invasive Snails and an Emerging Infectious Disease: Results from the First National Survey on Angiostrongylus cantonensis in China.</w:t>
      </w:r>
    </w:p>
    <w:p w:rsidR="00273D98" w:rsidRPr="00552BAB" w:rsidRDefault="00273D98" w:rsidP="00E42180">
      <w:pPr>
        <w:pStyle w:val="NoSpacing"/>
        <w:numPr>
          <w:ilvl w:val="0"/>
          <w:numId w:val="5"/>
        </w:numPr>
        <w:ind w:left="540" w:hanging="540"/>
        <w:jc w:val="both"/>
        <w:rPr>
          <w:rFonts w:ascii="Times New Roman" w:hAnsi="Times New Roman"/>
          <w:kern w:val="0"/>
          <w:sz w:val="20"/>
          <w:szCs w:val="20"/>
          <w:lang w:val="en-GB" w:eastAsia="en-GB"/>
        </w:rPr>
      </w:pPr>
      <w:r w:rsidRPr="00552BAB">
        <w:rPr>
          <w:rFonts w:ascii="Times New Roman" w:hAnsi="Times New Roman"/>
          <w:bCs/>
          <w:kern w:val="0"/>
          <w:sz w:val="20"/>
          <w:szCs w:val="20"/>
          <w:lang w:val="en-GB" w:eastAsia="en-GB"/>
        </w:rPr>
        <w:t>Agbogidi O.M and Okonta, B.C</w:t>
      </w:r>
      <w:r w:rsidRPr="00552BAB">
        <w:rPr>
          <w:rFonts w:ascii="Times New Roman" w:hAnsi="Times New Roman"/>
          <w:kern w:val="0"/>
          <w:sz w:val="20"/>
          <w:szCs w:val="20"/>
          <w:lang w:val="en-GB" w:eastAsia="en-GB"/>
        </w:rPr>
        <w:t xml:space="preserve">. (2011): </w:t>
      </w:r>
      <w:r w:rsidRPr="00552BAB">
        <w:rPr>
          <w:rFonts w:ascii="Times New Roman" w:hAnsi="Times New Roman"/>
          <w:bCs/>
          <w:kern w:val="0"/>
          <w:sz w:val="20"/>
          <w:szCs w:val="20"/>
          <w:lang w:val="en-GB" w:eastAsia="en-GB"/>
        </w:rPr>
        <w:t xml:space="preserve">Reducing poverty through snail farming in Nigeria </w:t>
      </w:r>
      <w:r w:rsidRPr="00552BAB">
        <w:rPr>
          <w:rFonts w:ascii="Times New Roman" w:hAnsi="Times New Roman"/>
          <w:i/>
          <w:kern w:val="0"/>
          <w:sz w:val="20"/>
          <w:szCs w:val="20"/>
          <w:lang w:val="en-GB" w:eastAsia="en-GB"/>
        </w:rPr>
        <w:t>Agriculture and Biology Journal of North America</w:t>
      </w:r>
      <w:r w:rsidRPr="00552BAB">
        <w:rPr>
          <w:rFonts w:ascii="Times New Roman" w:hAnsi="Times New Roman"/>
          <w:kern w:val="0"/>
          <w:sz w:val="20"/>
          <w:szCs w:val="20"/>
          <w:lang w:val="en-GB" w:eastAsia="en-GB"/>
        </w:rPr>
        <w:t xml:space="preserve"> ISSN print: 2151-7517, doi:10.5251/abjna.2011.2. 1.169.172  </w:t>
      </w:r>
    </w:p>
    <w:p w:rsidR="00273D98" w:rsidRPr="00552BAB" w:rsidRDefault="00273D98" w:rsidP="00E42180">
      <w:pPr>
        <w:pStyle w:val="NormalWeb"/>
        <w:numPr>
          <w:ilvl w:val="0"/>
          <w:numId w:val="5"/>
        </w:numPr>
        <w:spacing w:before="0" w:beforeAutospacing="0" w:after="0" w:afterAutospacing="0"/>
        <w:ind w:left="540" w:hanging="540"/>
        <w:jc w:val="both"/>
        <w:rPr>
          <w:iCs/>
          <w:sz w:val="20"/>
          <w:szCs w:val="20"/>
        </w:rPr>
      </w:pPr>
      <w:r w:rsidRPr="00552BAB">
        <w:rPr>
          <w:iCs/>
          <w:sz w:val="20"/>
          <w:szCs w:val="20"/>
        </w:rPr>
        <w:t>Animal welfare extension services, (2005): A hand book on the basics of snail production and health. ISBN: 987-068-770-X</w:t>
      </w:r>
    </w:p>
    <w:p w:rsidR="00273D98" w:rsidRPr="00552BAB" w:rsidRDefault="00273D98" w:rsidP="00E42180">
      <w:pPr>
        <w:pStyle w:val="NormalWeb"/>
        <w:numPr>
          <w:ilvl w:val="0"/>
          <w:numId w:val="5"/>
        </w:numPr>
        <w:spacing w:before="0" w:beforeAutospacing="0" w:after="0" w:afterAutospacing="0"/>
        <w:ind w:left="540" w:hanging="540"/>
        <w:jc w:val="both"/>
        <w:rPr>
          <w:rFonts w:eastAsia="Times New Roman"/>
          <w:sz w:val="20"/>
          <w:szCs w:val="20"/>
        </w:rPr>
      </w:pPr>
      <w:r w:rsidRPr="00552BAB">
        <w:rPr>
          <w:rFonts w:eastAsia="Times New Roman"/>
          <w:sz w:val="20"/>
          <w:szCs w:val="20"/>
        </w:rPr>
        <w:t xml:space="preserve">Rotenberg, L, P. Jurbarg, and O.S Pieri (1989): "Relationship between light conditions and behaviour of fresh water snails; </w:t>
      </w:r>
      <w:r w:rsidRPr="00552BAB">
        <w:rPr>
          <w:rFonts w:eastAsia="Times New Roman"/>
          <w:i/>
          <w:sz w:val="20"/>
          <w:szCs w:val="20"/>
        </w:rPr>
        <w:t>Hydrobiologia</w:t>
      </w:r>
      <w:r w:rsidRPr="00552BAB">
        <w:rPr>
          <w:rFonts w:eastAsia="Times New Roman"/>
          <w:sz w:val="20"/>
          <w:szCs w:val="20"/>
        </w:rPr>
        <w:t>, 174, 111-116.</w:t>
      </w:r>
    </w:p>
    <w:p w:rsidR="00273D98" w:rsidRPr="00552BAB" w:rsidRDefault="00273D98" w:rsidP="00E42180">
      <w:pPr>
        <w:pStyle w:val="NormalWeb"/>
        <w:numPr>
          <w:ilvl w:val="0"/>
          <w:numId w:val="5"/>
        </w:numPr>
        <w:spacing w:before="0" w:beforeAutospacing="0" w:after="0" w:afterAutospacing="0"/>
        <w:ind w:left="540" w:hanging="540"/>
        <w:jc w:val="both"/>
        <w:rPr>
          <w:bCs/>
          <w:i/>
          <w:iCs/>
          <w:sz w:val="20"/>
          <w:szCs w:val="20"/>
        </w:rPr>
      </w:pPr>
      <w:r w:rsidRPr="00552BAB">
        <w:rPr>
          <w:rFonts w:eastAsia="Times New Roman"/>
          <w:sz w:val="20"/>
          <w:szCs w:val="20"/>
        </w:rPr>
        <w:t xml:space="preserve">Oladogba O.: 2006 ‘The effect of electromagnetic waves on the growth of snails’. Unpublished B.Sc Thesis submitted to the </w:t>
      </w:r>
      <w:r w:rsidRPr="00552BAB">
        <w:rPr>
          <w:rFonts w:eastAsia="Times New Roman"/>
          <w:i/>
          <w:sz w:val="20"/>
          <w:szCs w:val="20"/>
        </w:rPr>
        <w:t xml:space="preserve">Department. of Physics, </w:t>
      </w:r>
      <w:r w:rsidRPr="00552BAB">
        <w:rPr>
          <w:bCs/>
          <w:i/>
          <w:iCs/>
          <w:sz w:val="20"/>
          <w:szCs w:val="20"/>
        </w:rPr>
        <w:t>Olabisi Onabanjo University, Ago-Iwoye, Nigeria.</w:t>
      </w:r>
    </w:p>
    <w:p w:rsidR="00145092" w:rsidRDefault="00145092" w:rsidP="00982648">
      <w:pPr>
        <w:spacing w:after="0" w:line="240" w:lineRule="auto"/>
        <w:ind w:left="360" w:hanging="360"/>
        <w:rPr>
          <w:rFonts w:ascii="Times New Roman" w:eastAsia="Times New Roman" w:hAnsi="Times New Roman" w:cs="Times New Roman"/>
          <w:sz w:val="20"/>
          <w:szCs w:val="20"/>
        </w:rPr>
        <w:sectPr w:rsidR="00145092" w:rsidSect="00145092">
          <w:type w:val="continuous"/>
          <w:pgSz w:w="11909" w:h="16834" w:code="9"/>
          <w:pgMar w:top="1440" w:right="1440" w:bottom="1440" w:left="1440" w:header="720" w:footer="1152" w:gutter="0"/>
          <w:cols w:num="2" w:space="288"/>
          <w:docGrid w:linePitch="360"/>
        </w:sectPr>
      </w:pPr>
    </w:p>
    <w:p w:rsidR="007D3D38" w:rsidRPr="00982648" w:rsidRDefault="007D3D38" w:rsidP="00982648">
      <w:pPr>
        <w:spacing w:after="0" w:line="240" w:lineRule="auto"/>
        <w:ind w:left="360" w:hanging="360"/>
        <w:rPr>
          <w:rFonts w:ascii="Times New Roman" w:eastAsia="Times New Roman" w:hAnsi="Times New Roman" w:cs="Times New Roman"/>
          <w:sz w:val="20"/>
          <w:szCs w:val="20"/>
        </w:rPr>
      </w:pPr>
      <w:r w:rsidRPr="00982648">
        <w:rPr>
          <w:rFonts w:ascii="Times New Roman" w:eastAsia="Times New Roman" w:hAnsi="Times New Roman" w:cs="Times New Roman"/>
          <w:sz w:val="20"/>
          <w:szCs w:val="20"/>
        </w:rPr>
        <w:lastRenderedPageBreak/>
        <w:t>__________________________________________________________________________________________</w:t>
      </w:r>
    </w:p>
    <w:p w:rsidR="00CD3A89" w:rsidRPr="00982648" w:rsidRDefault="007D3D38" w:rsidP="00982648">
      <w:pPr>
        <w:spacing w:after="0" w:line="240" w:lineRule="auto"/>
        <w:jc w:val="center"/>
        <w:rPr>
          <w:rFonts w:ascii="Times New Roman" w:hAnsi="Times New Roman" w:cs="Times New Roman"/>
        </w:rPr>
      </w:pPr>
      <w:r w:rsidRPr="00982648">
        <w:rPr>
          <w:rFonts w:ascii="Times New Roman" w:eastAsia="Times New Roman" w:hAnsi="Times New Roman" w:cs="Times New Roman"/>
          <w:i/>
          <w:sz w:val="16"/>
          <w:szCs w:val="18"/>
        </w:rPr>
        <w:t>© Copyright International Knowledge Press. All rights reserved.</w:t>
      </w:r>
      <w:r w:rsidRPr="00982648">
        <w:rPr>
          <w:rFonts w:ascii="Times New Roman" w:hAnsi="Times New Roman" w:cs="Times New Roman"/>
        </w:rPr>
        <w:tab/>
      </w:r>
    </w:p>
    <w:sectPr w:rsidR="00CD3A89" w:rsidRPr="00982648" w:rsidSect="000B579C">
      <w:type w:val="continuous"/>
      <w:pgSz w:w="11909" w:h="16834" w:code="9"/>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22" w:rsidRDefault="00E81622" w:rsidP="00CD3A89">
      <w:pPr>
        <w:spacing w:after="0" w:line="240" w:lineRule="auto"/>
      </w:pPr>
      <w:r>
        <w:separator/>
      </w:r>
    </w:p>
  </w:endnote>
  <w:endnote w:type="continuationSeparator" w:id="1">
    <w:p w:rsidR="00E81622" w:rsidRDefault="00E81622" w:rsidP="00CD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113"/>
      <w:docPartObj>
        <w:docPartGallery w:val="Page Numbers (Bottom of Page)"/>
        <w:docPartUnique/>
      </w:docPartObj>
    </w:sdtPr>
    <w:sdtEndPr>
      <w:rPr>
        <w:rFonts w:ascii="Times New Roman" w:hAnsi="Times New Roman" w:cs="Times New Roman"/>
      </w:rPr>
    </w:sdtEndPr>
    <w:sdtContent>
      <w:p w:rsidR="00F6450F" w:rsidRPr="007774A6" w:rsidRDefault="00F6450F">
        <w:pPr>
          <w:pStyle w:val="Footer"/>
          <w:jc w:val="center"/>
          <w:rPr>
            <w:rFonts w:ascii="Times New Roman" w:hAnsi="Times New Roman" w:cs="Times New Roman"/>
            <w:sz w:val="28"/>
          </w:rPr>
        </w:pPr>
      </w:p>
      <w:p w:rsidR="007774A6" w:rsidRDefault="0085278A">
        <w:pPr>
          <w:pStyle w:val="Footer"/>
          <w:jc w:val="center"/>
          <w:rPr>
            <w:rFonts w:ascii="Times New Roman" w:hAnsi="Times New Roman" w:cs="Times New Roman"/>
            <w:sz w:val="20"/>
          </w:rPr>
        </w:pPr>
        <w:r w:rsidRPr="007774A6">
          <w:rPr>
            <w:rFonts w:ascii="Times New Roman" w:hAnsi="Times New Roman" w:cs="Times New Roman"/>
            <w:sz w:val="20"/>
          </w:rPr>
          <w:fldChar w:fldCharType="begin"/>
        </w:r>
        <w:r w:rsidR="00A22248" w:rsidRPr="007774A6">
          <w:rPr>
            <w:rFonts w:ascii="Times New Roman" w:hAnsi="Times New Roman" w:cs="Times New Roman"/>
            <w:sz w:val="20"/>
          </w:rPr>
          <w:instrText xml:space="preserve"> PAGE   \* MERGEFORMAT </w:instrText>
        </w:r>
        <w:r w:rsidRPr="007774A6">
          <w:rPr>
            <w:rFonts w:ascii="Times New Roman" w:hAnsi="Times New Roman" w:cs="Times New Roman"/>
            <w:sz w:val="20"/>
          </w:rPr>
          <w:fldChar w:fldCharType="separate"/>
        </w:r>
        <w:r w:rsidR="00C7563E">
          <w:rPr>
            <w:rFonts w:ascii="Times New Roman" w:hAnsi="Times New Roman" w:cs="Times New Roman"/>
            <w:noProof/>
            <w:sz w:val="20"/>
          </w:rPr>
          <w:t>7</w:t>
        </w:r>
        <w:r w:rsidRPr="007774A6">
          <w:rPr>
            <w:rFonts w:ascii="Times New Roman" w:hAnsi="Times New Roman" w:cs="Times New Roman"/>
            <w:sz w:val="20"/>
          </w:rPr>
          <w:fldChar w:fldCharType="end"/>
        </w:r>
      </w:p>
      <w:p w:rsidR="00485F13" w:rsidRPr="007774A6" w:rsidRDefault="0085278A">
        <w:pPr>
          <w:pStyle w:val="Footer"/>
          <w:jc w:val="center"/>
          <w:rPr>
            <w:rFonts w:ascii="Times New Roman" w:hAnsi="Times New Roman" w:cs="Times New Roman"/>
            <w:sz w:val="14"/>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85" w:rsidRPr="00E72385" w:rsidRDefault="00E72385" w:rsidP="00E72385">
    <w:pPr>
      <w:tabs>
        <w:tab w:val="center" w:pos="4320"/>
        <w:tab w:val="right" w:pos="8640"/>
      </w:tabs>
      <w:spacing w:after="0" w:line="240" w:lineRule="auto"/>
      <w:rPr>
        <w:rFonts w:ascii="Arial" w:eastAsia="Times New Roman" w:hAnsi="Arial" w:cs="Arial"/>
        <w:sz w:val="16"/>
        <w:szCs w:val="20"/>
      </w:rPr>
    </w:pPr>
    <w:r w:rsidRPr="00E72385">
      <w:rPr>
        <w:rFonts w:ascii="Arial" w:eastAsia="Times New Roman" w:hAnsi="Arial" w:cs="Arial"/>
        <w:sz w:val="16"/>
        <w:szCs w:val="20"/>
      </w:rPr>
      <w:t>____________________________________________</w:t>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t>_________________________________________________________</w:t>
    </w:r>
  </w:p>
  <w:p w:rsidR="00E72385" w:rsidRPr="00E72385" w:rsidRDefault="00E72385" w:rsidP="00E72385">
    <w:pPr>
      <w:spacing w:after="0" w:line="240" w:lineRule="auto"/>
      <w:jc w:val="both"/>
      <w:rPr>
        <w:rFonts w:ascii="Arial" w:eastAsia="Times New Roman" w:hAnsi="Arial" w:cs="Arial"/>
        <w:i/>
        <w:sz w:val="16"/>
        <w:szCs w:val="20"/>
      </w:rPr>
    </w:pPr>
  </w:p>
  <w:p w:rsidR="00E72385" w:rsidRPr="00A46AAA" w:rsidRDefault="00E72385" w:rsidP="00E72385">
    <w:pPr>
      <w:spacing w:after="0" w:line="240" w:lineRule="auto"/>
      <w:jc w:val="both"/>
      <w:rPr>
        <w:rFonts w:ascii="Times New Roman" w:eastAsia="Times New Roman" w:hAnsi="Times New Roman" w:cs="Times New Roman"/>
        <w:i/>
        <w:sz w:val="16"/>
        <w:szCs w:val="20"/>
      </w:rPr>
    </w:pPr>
    <w:r w:rsidRPr="00A46AAA">
      <w:rPr>
        <w:rFonts w:ascii="Times New Roman" w:eastAsia="Times New Roman" w:hAnsi="Times New Roman" w:cs="Times New Roman"/>
        <w:i/>
        <w:sz w:val="16"/>
        <w:szCs w:val="20"/>
      </w:rPr>
      <w:t xml:space="preserve">*Corresponding author: Email: </w:t>
    </w:r>
    <w:r w:rsidR="009F66F8" w:rsidRPr="009F66F8">
      <w:rPr>
        <w:rFonts w:ascii="Times New Roman" w:eastAsia="Times New Roman" w:hAnsi="Times New Roman" w:cs="Times New Roman"/>
        <w:i/>
        <w:sz w:val="16"/>
        <w:szCs w:val="20"/>
      </w:rPr>
      <w:t>inyinbor.adejumoke@landmarkuniversity.edu.ng</w:t>
    </w:r>
    <w:r w:rsidRPr="00A46AAA">
      <w:rPr>
        <w:rFonts w:ascii="Times New Roman" w:eastAsia="Times New Roman" w:hAnsi="Times New Roman" w:cs="Times New Roman"/>
        <w:i/>
        <w:sz w:val="16"/>
        <w:szCs w:val="20"/>
      </w:rPr>
      <w:t>;</w:t>
    </w:r>
  </w:p>
  <w:p w:rsidR="00CD3A89" w:rsidRDefault="00CD3A89">
    <w:pPr>
      <w:pStyle w:val="Footer"/>
    </w:pPr>
  </w:p>
  <w:p w:rsidR="007774A6" w:rsidRDefault="0077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22" w:rsidRDefault="00E81622" w:rsidP="00CD3A89">
      <w:pPr>
        <w:spacing w:after="0" w:line="240" w:lineRule="auto"/>
      </w:pPr>
      <w:r>
        <w:separator/>
      </w:r>
    </w:p>
  </w:footnote>
  <w:footnote w:type="continuationSeparator" w:id="1">
    <w:p w:rsidR="00E81622" w:rsidRDefault="00E81622" w:rsidP="00CD3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80" w:rsidRDefault="00852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83" o:spid="_x0000_s43010" type="#_x0000_t136" style="position:absolute;margin-left:0;margin-top:0;width:477.35pt;height:159.1pt;rotation:315;z-index:-251654144;mso-position-horizontal:center;mso-position-horizontal-relative:margin;mso-position-vertical:center;mso-position-vertical-relative:margin" o:allowincell="f" fillcolor="silver" stroked="f">
          <v:fill opacity=".5"/>
          <v:textpath style="font-family:&quot;Calibri&quot;;font-size:1pt" string="Galley proo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C" w:rsidRPr="00171FBC" w:rsidRDefault="0085278A" w:rsidP="00171FBC">
    <w:pPr>
      <w:tabs>
        <w:tab w:val="center" w:pos="4320"/>
        <w:tab w:val="right" w:pos="8640"/>
      </w:tabs>
      <w:spacing w:after="0" w:line="240" w:lineRule="auto"/>
      <w:jc w:val="right"/>
      <w:rPr>
        <w:rFonts w:ascii="Arial" w:eastAsia="Times New Roman" w:hAnsi="Arial" w:cs="Arial"/>
        <w:i/>
        <w:sz w:val="16"/>
        <w:szCs w:val="20"/>
        <w:highlight w:val="yellow"/>
      </w:rPr>
    </w:pPr>
    <w:r w:rsidRPr="008527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84" o:spid="_x0000_s43011" type="#_x0000_t136" style="position:absolute;left:0;text-align:left;margin-left:0;margin-top:0;width:477.35pt;height:159.1pt;rotation:315;z-index:-251652096;mso-position-horizontal:center;mso-position-horizontal-relative:margin;mso-position-vertical:center;mso-position-vertical-relative:margin" o:allowincell="f" fillcolor="silver" stroked="f">
          <v:fill opacity=".5"/>
          <v:textpath style="font-family:&quot;Calibri&quot;;font-size:1pt" string="Galley proof"/>
          <w10:wrap anchorx="margin" anchory="margin"/>
        </v:shape>
      </w:pict>
    </w: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Default="00171FBC" w:rsidP="00171FBC">
    <w:pPr>
      <w:tabs>
        <w:tab w:val="center" w:pos="4320"/>
        <w:tab w:val="right" w:pos="8640"/>
      </w:tabs>
      <w:spacing w:after="0" w:line="240" w:lineRule="auto"/>
      <w:jc w:val="right"/>
      <w:rPr>
        <w:rFonts w:ascii="Arial" w:hAnsi="Arial" w:cs="Arial"/>
        <w:sz w:val="16"/>
      </w:rPr>
    </w:pPr>
  </w:p>
  <w:p w:rsidR="002D2386" w:rsidRDefault="002D2386" w:rsidP="00171FBC">
    <w:pPr>
      <w:tabs>
        <w:tab w:val="center" w:pos="4320"/>
        <w:tab w:val="right" w:pos="8640"/>
      </w:tabs>
      <w:spacing w:after="0" w:line="240" w:lineRule="auto"/>
      <w:jc w:val="right"/>
      <w:rPr>
        <w:rFonts w:ascii="Arial" w:hAnsi="Arial" w:cs="Arial"/>
        <w:sz w:val="16"/>
      </w:rPr>
    </w:pPr>
  </w:p>
  <w:p w:rsidR="00B50DE6" w:rsidRPr="00171FBC" w:rsidRDefault="00B50DE6" w:rsidP="00171FBC">
    <w:pPr>
      <w:tabs>
        <w:tab w:val="center" w:pos="4320"/>
        <w:tab w:val="right" w:pos="8640"/>
      </w:tabs>
      <w:spacing w:after="0" w:line="240" w:lineRule="auto"/>
      <w:jc w:val="right"/>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80" w:rsidRDefault="00852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0482" o:spid="_x0000_s43009" type="#_x0000_t136" style="position:absolute;margin-left:0;margin-top:0;width:477.35pt;height:159.1pt;rotation:315;z-index:-251656192;mso-position-horizontal:center;mso-position-horizontal-relative:margin;mso-position-vertical:center;mso-position-vertical-relative:margin" o:allowincell="f" fillcolor="silver" stroked="f">
          <v:fill opacity=".5"/>
          <v:textpath style="font-family:&quot;Calibri&quot;;font-size:1pt" string="Galley proo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7E0"/>
    <w:multiLevelType w:val="hybridMultilevel"/>
    <w:tmpl w:val="D088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B01DA"/>
    <w:multiLevelType w:val="hybridMultilevel"/>
    <w:tmpl w:val="5402669A"/>
    <w:lvl w:ilvl="0" w:tplc="C4EC4924">
      <w:start w:val="2"/>
      <w:numFmt w:val="bullet"/>
      <w:lvlText w:val=""/>
      <w:lvlJc w:val="left"/>
      <w:pPr>
        <w:ind w:left="660" w:hanging="360"/>
      </w:pPr>
      <w:rPr>
        <w:rFonts w:ascii="Symbol" w:eastAsia="DejaVu Sans" w:hAnsi="Symbol"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3E126750"/>
    <w:multiLevelType w:val="hybridMultilevel"/>
    <w:tmpl w:val="0DC81648"/>
    <w:lvl w:ilvl="0" w:tplc="327AEC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03F4C"/>
    <w:multiLevelType w:val="hybridMultilevel"/>
    <w:tmpl w:val="19E2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D5085"/>
    <w:multiLevelType w:val="hybridMultilevel"/>
    <w:tmpl w:val="8230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0178"/>
    <o:shapelayout v:ext="edit">
      <o:idmap v:ext="edit" data="42"/>
    </o:shapelayout>
  </w:hdrShapeDefaults>
  <w:footnotePr>
    <w:footnote w:id="0"/>
    <w:footnote w:id="1"/>
  </w:footnotePr>
  <w:endnotePr>
    <w:endnote w:id="0"/>
    <w:endnote w:id="1"/>
  </w:endnotePr>
  <w:compat>
    <w:useFELayout/>
  </w:compat>
  <w:rsids>
    <w:rsidRoot w:val="00C13266"/>
    <w:rsid w:val="000066FB"/>
    <w:rsid w:val="000136D7"/>
    <w:rsid w:val="000140EA"/>
    <w:rsid w:val="0003714B"/>
    <w:rsid w:val="00046597"/>
    <w:rsid w:val="000651DD"/>
    <w:rsid w:val="00072DB1"/>
    <w:rsid w:val="00080F32"/>
    <w:rsid w:val="000959E4"/>
    <w:rsid w:val="000A2031"/>
    <w:rsid w:val="000B579C"/>
    <w:rsid w:val="000D1189"/>
    <w:rsid w:val="000D3224"/>
    <w:rsid w:val="001004BF"/>
    <w:rsid w:val="00102DE0"/>
    <w:rsid w:val="00124487"/>
    <w:rsid w:val="0013012E"/>
    <w:rsid w:val="00141861"/>
    <w:rsid w:val="00141AC5"/>
    <w:rsid w:val="001423F7"/>
    <w:rsid w:val="00145092"/>
    <w:rsid w:val="00147616"/>
    <w:rsid w:val="001508B8"/>
    <w:rsid w:val="0016022C"/>
    <w:rsid w:val="00161A99"/>
    <w:rsid w:val="00171FBC"/>
    <w:rsid w:val="00175284"/>
    <w:rsid w:val="00175C0E"/>
    <w:rsid w:val="00185872"/>
    <w:rsid w:val="00190C2D"/>
    <w:rsid w:val="001935C0"/>
    <w:rsid w:val="001A3913"/>
    <w:rsid w:val="001C65D0"/>
    <w:rsid w:val="002015E8"/>
    <w:rsid w:val="0020759B"/>
    <w:rsid w:val="00207820"/>
    <w:rsid w:val="00213F53"/>
    <w:rsid w:val="002267A2"/>
    <w:rsid w:val="00234BC9"/>
    <w:rsid w:val="00235AA1"/>
    <w:rsid w:val="002424EA"/>
    <w:rsid w:val="002477CA"/>
    <w:rsid w:val="0026082B"/>
    <w:rsid w:val="00273D98"/>
    <w:rsid w:val="00287F64"/>
    <w:rsid w:val="002A041A"/>
    <w:rsid w:val="002A7EA1"/>
    <w:rsid w:val="002B4F25"/>
    <w:rsid w:val="002C61AD"/>
    <w:rsid w:val="002D2386"/>
    <w:rsid w:val="002D61CC"/>
    <w:rsid w:val="002E269A"/>
    <w:rsid w:val="002E61A3"/>
    <w:rsid w:val="002E7156"/>
    <w:rsid w:val="002F3106"/>
    <w:rsid w:val="00307463"/>
    <w:rsid w:val="00307D5C"/>
    <w:rsid w:val="0032184B"/>
    <w:rsid w:val="00323E38"/>
    <w:rsid w:val="0033335B"/>
    <w:rsid w:val="003554C0"/>
    <w:rsid w:val="003621DA"/>
    <w:rsid w:val="00370C0D"/>
    <w:rsid w:val="00380ACB"/>
    <w:rsid w:val="003818D9"/>
    <w:rsid w:val="003879E5"/>
    <w:rsid w:val="003938B8"/>
    <w:rsid w:val="003A535B"/>
    <w:rsid w:val="003A59E0"/>
    <w:rsid w:val="003C046E"/>
    <w:rsid w:val="003D0DD7"/>
    <w:rsid w:val="003D1678"/>
    <w:rsid w:val="003E7B53"/>
    <w:rsid w:val="003F0B81"/>
    <w:rsid w:val="003F1CB6"/>
    <w:rsid w:val="00402147"/>
    <w:rsid w:val="00426DF5"/>
    <w:rsid w:val="00430006"/>
    <w:rsid w:val="0043035E"/>
    <w:rsid w:val="00433D8E"/>
    <w:rsid w:val="004364C1"/>
    <w:rsid w:val="00451239"/>
    <w:rsid w:val="00454377"/>
    <w:rsid w:val="00454926"/>
    <w:rsid w:val="00455093"/>
    <w:rsid w:val="00461A27"/>
    <w:rsid w:val="004657D0"/>
    <w:rsid w:val="004743E7"/>
    <w:rsid w:val="00485F13"/>
    <w:rsid w:val="004966E3"/>
    <w:rsid w:val="00496C96"/>
    <w:rsid w:val="004A4948"/>
    <w:rsid w:val="004B09B2"/>
    <w:rsid w:val="004D0E12"/>
    <w:rsid w:val="004D5FA9"/>
    <w:rsid w:val="004F6F83"/>
    <w:rsid w:val="00502A0D"/>
    <w:rsid w:val="00503903"/>
    <w:rsid w:val="00513F83"/>
    <w:rsid w:val="00514652"/>
    <w:rsid w:val="0051528E"/>
    <w:rsid w:val="0053792A"/>
    <w:rsid w:val="00552BAB"/>
    <w:rsid w:val="0057074B"/>
    <w:rsid w:val="0057219B"/>
    <w:rsid w:val="00574996"/>
    <w:rsid w:val="00586B1A"/>
    <w:rsid w:val="005A3E4C"/>
    <w:rsid w:val="005A61E0"/>
    <w:rsid w:val="005B1070"/>
    <w:rsid w:val="005C63EE"/>
    <w:rsid w:val="005D2474"/>
    <w:rsid w:val="005D34EB"/>
    <w:rsid w:val="005D6539"/>
    <w:rsid w:val="005F142B"/>
    <w:rsid w:val="00605560"/>
    <w:rsid w:val="0061149F"/>
    <w:rsid w:val="00612BE7"/>
    <w:rsid w:val="00615A08"/>
    <w:rsid w:val="0061774E"/>
    <w:rsid w:val="00645B2C"/>
    <w:rsid w:val="00647361"/>
    <w:rsid w:val="00650204"/>
    <w:rsid w:val="00656ABA"/>
    <w:rsid w:val="00673BBD"/>
    <w:rsid w:val="00694749"/>
    <w:rsid w:val="00694D63"/>
    <w:rsid w:val="006A4D8E"/>
    <w:rsid w:val="006B0DD4"/>
    <w:rsid w:val="006B3929"/>
    <w:rsid w:val="006C1DC6"/>
    <w:rsid w:val="006C667C"/>
    <w:rsid w:val="006D1AA9"/>
    <w:rsid w:val="006D53CB"/>
    <w:rsid w:val="006D658B"/>
    <w:rsid w:val="006F44B8"/>
    <w:rsid w:val="00701B48"/>
    <w:rsid w:val="00706C89"/>
    <w:rsid w:val="00711AFE"/>
    <w:rsid w:val="0072550F"/>
    <w:rsid w:val="00727BF1"/>
    <w:rsid w:val="007317BF"/>
    <w:rsid w:val="00731F2E"/>
    <w:rsid w:val="007366C1"/>
    <w:rsid w:val="007403BD"/>
    <w:rsid w:val="00747D62"/>
    <w:rsid w:val="00761D50"/>
    <w:rsid w:val="00767D5E"/>
    <w:rsid w:val="007774A6"/>
    <w:rsid w:val="007805E4"/>
    <w:rsid w:val="00785993"/>
    <w:rsid w:val="00790C15"/>
    <w:rsid w:val="007958A1"/>
    <w:rsid w:val="007C1DBD"/>
    <w:rsid w:val="007D3D38"/>
    <w:rsid w:val="007E7085"/>
    <w:rsid w:val="007F0120"/>
    <w:rsid w:val="007F2304"/>
    <w:rsid w:val="007F29A3"/>
    <w:rsid w:val="00811667"/>
    <w:rsid w:val="00817EF6"/>
    <w:rsid w:val="00823227"/>
    <w:rsid w:val="008427DF"/>
    <w:rsid w:val="0085278A"/>
    <w:rsid w:val="00855ED4"/>
    <w:rsid w:val="00873867"/>
    <w:rsid w:val="00874A83"/>
    <w:rsid w:val="00891484"/>
    <w:rsid w:val="008D4A1D"/>
    <w:rsid w:val="00915A08"/>
    <w:rsid w:val="00915E3C"/>
    <w:rsid w:val="00930820"/>
    <w:rsid w:val="00931E34"/>
    <w:rsid w:val="009376C4"/>
    <w:rsid w:val="00937FBA"/>
    <w:rsid w:val="00945900"/>
    <w:rsid w:val="00953210"/>
    <w:rsid w:val="00974577"/>
    <w:rsid w:val="00980A99"/>
    <w:rsid w:val="0098174A"/>
    <w:rsid w:val="00981C92"/>
    <w:rsid w:val="00982648"/>
    <w:rsid w:val="00987FAF"/>
    <w:rsid w:val="009A1824"/>
    <w:rsid w:val="009C5C44"/>
    <w:rsid w:val="009C5F8D"/>
    <w:rsid w:val="009C693E"/>
    <w:rsid w:val="009D0BCE"/>
    <w:rsid w:val="009D41ED"/>
    <w:rsid w:val="009F66F8"/>
    <w:rsid w:val="00A02B2F"/>
    <w:rsid w:val="00A06556"/>
    <w:rsid w:val="00A22248"/>
    <w:rsid w:val="00A247B2"/>
    <w:rsid w:val="00A456A0"/>
    <w:rsid w:val="00A46AAA"/>
    <w:rsid w:val="00A5393A"/>
    <w:rsid w:val="00A62FD3"/>
    <w:rsid w:val="00A657AF"/>
    <w:rsid w:val="00A70F6F"/>
    <w:rsid w:val="00A71079"/>
    <w:rsid w:val="00A761B7"/>
    <w:rsid w:val="00A80E15"/>
    <w:rsid w:val="00AD00DD"/>
    <w:rsid w:val="00AD1687"/>
    <w:rsid w:val="00B04AA2"/>
    <w:rsid w:val="00B249B4"/>
    <w:rsid w:val="00B35E7D"/>
    <w:rsid w:val="00B459C2"/>
    <w:rsid w:val="00B45A5C"/>
    <w:rsid w:val="00B50DE6"/>
    <w:rsid w:val="00B61574"/>
    <w:rsid w:val="00B74205"/>
    <w:rsid w:val="00B75E22"/>
    <w:rsid w:val="00B7605E"/>
    <w:rsid w:val="00B764A1"/>
    <w:rsid w:val="00B76B93"/>
    <w:rsid w:val="00B8130D"/>
    <w:rsid w:val="00B93801"/>
    <w:rsid w:val="00BA0617"/>
    <w:rsid w:val="00BB5B87"/>
    <w:rsid w:val="00BB7142"/>
    <w:rsid w:val="00BC2122"/>
    <w:rsid w:val="00BD060A"/>
    <w:rsid w:val="00BD295E"/>
    <w:rsid w:val="00BD5365"/>
    <w:rsid w:val="00BD7AC7"/>
    <w:rsid w:val="00C049DB"/>
    <w:rsid w:val="00C05721"/>
    <w:rsid w:val="00C06802"/>
    <w:rsid w:val="00C13266"/>
    <w:rsid w:val="00C15381"/>
    <w:rsid w:val="00C27DBF"/>
    <w:rsid w:val="00C31C66"/>
    <w:rsid w:val="00C32323"/>
    <w:rsid w:val="00C3467A"/>
    <w:rsid w:val="00C3768A"/>
    <w:rsid w:val="00C7563E"/>
    <w:rsid w:val="00C85D25"/>
    <w:rsid w:val="00CA2E12"/>
    <w:rsid w:val="00CB448C"/>
    <w:rsid w:val="00CD3A89"/>
    <w:rsid w:val="00CE6C1D"/>
    <w:rsid w:val="00CF75E3"/>
    <w:rsid w:val="00D04814"/>
    <w:rsid w:val="00D05172"/>
    <w:rsid w:val="00D15063"/>
    <w:rsid w:val="00D20D18"/>
    <w:rsid w:val="00D23535"/>
    <w:rsid w:val="00D23EC1"/>
    <w:rsid w:val="00D43F55"/>
    <w:rsid w:val="00D51808"/>
    <w:rsid w:val="00D57CCF"/>
    <w:rsid w:val="00D739CB"/>
    <w:rsid w:val="00D851AD"/>
    <w:rsid w:val="00D85D73"/>
    <w:rsid w:val="00DA52CD"/>
    <w:rsid w:val="00DA7F4B"/>
    <w:rsid w:val="00DD0887"/>
    <w:rsid w:val="00DE4CCB"/>
    <w:rsid w:val="00DE79E6"/>
    <w:rsid w:val="00DF138F"/>
    <w:rsid w:val="00E15993"/>
    <w:rsid w:val="00E3027D"/>
    <w:rsid w:val="00E32573"/>
    <w:rsid w:val="00E42180"/>
    <w:rsid w:val="00E46D35"/>
    <w:rsid w:val="00E531CD"/>
    <w:rsid w:val="00E6154A"/>
    <w:rsid w:val="00E702F4"/>
    <w:rsid w:val="00E72385"/>
    <w:rsid w:val="00E7502D"/>
    <w:rsid w:val="00E81622"/>
    <w:rsid w:val="00E81629"/>
    <w:rsid w:val="00E92C8B"/>
    <w:rsid w:val="00EA5C82"/>
    <w:rsid w:val="00EA7F3F"/>
    <w:rsid w:val="00EB2A72"/>
    <w:rsid w:val="00EC09B7"/>
    <w:rsid w:val="00ED402E"/>
    <w:rsid w:val="00ED56A4"/>
    <w:rsid w:val="00EE3E99"/>
    <w:rsid w:val="00EF3322"/>
    <w:rsid w:val="00EF5A70"/>
    <w:rsid w:val="00F00103"/>
    <w:rsid w:val="00F2140E"/>
    <w:rsid w:val="00F2790E"/>
    <w:rsid w:val="00F402BE"/>
    <w:rsid w:val="00F42392"/>
    <w:rsid w:val="00F512AB"/>
    <w:rsid w:val="00F6450F"/>
    <w:rsid w:val="00F75B6E"/>
    <w:rsid w:val="00F7754D"/>
    <w:rsid w:val="00FA139A"/>
    <w:rsid w:val="00FA1988"/>
    <w:rsid w:val="00FA47CA"/>
    <w:rsid w:val="00FC469C"/>
    <w:rsid w:val="00FF11A0"/>
    <w:rsid w:val="00FF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A89"/>
  </w:style>
  <w:style w:type="paragraph" w:styleId="Footer">
    <w:name w:val="footer"/>
    <w:basedOn w:val="Normal"/>
    <w:link w:val="FooterChar"/>
    <w:uiPriority w:val="99"/>
    <w:unhideWhenUsed/>
    <w:rsid w:val="00C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89"/>
  </w:style>
  <w:style w:type="paragraph" w:customStyle="1" w:styleId="ReferHead">
    <w:name w:val="Refer Head"/>
    <w:basedOn w:val="Normal"/>
    <w:rsid w:val="00BB5B87"/>
    <w:pPr>
      <w:keepNext/>
      <w:spacing w:after="240" w:line="240" w:lineRule="auto"/>
    </w:pPr>
    <w:rPr>
      <w:rFonts w:ascii="Helvetica" w:eastAsia="Times New Roman" w:hAnsi="Helvetica" w:cs="Times New Roman"/>
      <w:b/>
      <w:caps/>
      <w:szCs w:val="20"/>
    </w:rPr>
  </w:style>
  <w:style w:type="character" w:styleId="Hyperlink">
    <w:name w:val="Hyperlink"/>
    <w:basedOn w:val="DefaultParagraphFont"/>
    <w:uiPriority w:val="99"/>
    <w:unhideWhenUsed/>
    <w:rsid w:val="0098174A"/>
    <w:rPr>
      <w:color w:val="0000FF" w:themeColor="hyperlink"/>
      <w:u w:val="single"/>
    </w:rPr>
  </w:style>
  <w:style w:type="paragraph" w:styleId="BalloonText">
    <w:name w:val="Balloon Text"/>
    <w:basedOn w:val="Normal"/>
    <w:link w:val="BalloonTextChar"/>
    <w:uiPriority w:val="99"/>
    <w:semiHidden/>
    <w:unhideWhenUsed/>
    <w:rsid w:val="00A7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B7"/>
    <w:rPr>
      <w:rFonts w:ascii="Tahoma" w:hAnsi="Tahoma" w:cs="Tahoma"/>
      <w:sz w:val="16"/>
      <w:szCs w:val="16"/>
    </w:rPr>
  </w:style>
  <w:style w:type="paragraph" w:customStyle="1" w:styleId="Headingwithoutnumber">
    <w:name w:val="Heading without number"/>
    <w:basedOn w:val="Normal"/>
    <w:next w:val="Normal"/>
    <w:rsid w:val="005D6539"/>
    <w:pPr>
      <w:keepNext/>
      <w:spacing w:before="360" w:after="120" w:line="220" w:lineRule="exact"/>
    </w:pPr>
    <w:rPr>
      <w:rFonts w:ascii="Arial" w:eastAsia="Times New Roman" w:hAnsi="Arial" w:cs="Times New Roman"/>
      <w:caps/>
      <w:sz w:val="20"/>
      <w:szCs w:val="20"/>
      <w:lang w:eastAsia="nl-NL"/>
    </w:rPr>
  </w:style>
  <w:style w:type="paragraph" w:styleId="ListParagraph">
    <w:name w:val="List Paragraph"/>
    <w:basedOn w:val="Normal"/>
    <w:uiPriority w:val="34"/>
    <w:qFormat/>
    <w:rsid w:val="00175C0E"/>
    <w:pPr>
      <w:ind w:left="720"/>
      <w:contextualSpacing/>
    </w:pPr>
  </w:style>
  <w:style w:type="table" w:styleId="TableGrid">
    <w:name w:val="Table Grid"/>
    <w:basedOn w:val="TableNormal"/>
    <w:uiPriority w:val="59"/>
    <w:rsid w:val="00BB7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0B81"/>
    <w:pPr>
      <w:widowControl w:val="0"/>
      <w:suppressAutoHyphens/>
      <w:spacing w:after="0" w:line="240" w:lineRule="auto"/>
    </w:pPr>
    <w:rPr>
      <w:rFonts w:ascii="Nimbus Roman No9 L" w:eastAsia="DejaVu Sans" w:hAnsi="Nimbus Roman No9 L" w:cs="Times New Roman"/>
      <w:kern w:val="1"/>
      <w:sz w:val="24"/>
      <w:szCs w:val="24"/>
    </w:rPr>
  </w:style>
  <w:style w:type="paragraph" w:styleId="NormalWeb">
    <w:name w:val="Normal (Web)"/>
    <w:aliases w:val="Normal (Web) Char Char"/>
    <w:basedOn w:val="Normal"/>
    <w:link w:val="NormalWebChar"/>
    <w:rsid w:val="00273D9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aliases w:val="Normal (Web) Char Char Char"/>
    <w:link w:val="NormalWeb"/>
    <w:rsid w:val="00273D98"/>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F001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186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health/opinions2/en/electromagnetic-fields07/glossary/def/electromagnetic-field-EMF.ht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health/opinions2/en/electromagnetic-fields07/glossary/def/electromagnetic-field-EM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B337-D388-40A6-A7C1-19A07AB7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DANIEL</cp:lastModifiedBy>
  <cp:revision>3</cp:revision>
  <cp:lastPrinted>2016-01-15T11:03:00Z</cp:lastPrinted>
  <dcterms:created xsi:type="dcterms:W3CDTF">2016-01-18T08:05:00Z</dcterms:created>
  <dcterms:modified xsi:type="dcterms:W3CDTF">2016-01-19T10:06:00Z</dcterms:modified>
</cp:coreProperties>
</file>