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07" w:rsidRPr="009863CC" w:rsidRDefault="008F20DA" w:rsidP="009863CC">
      <w:pPr>
        <w:spacing w:before="200" w:after="0"/>
        <w:jc w:val="center"/>
        <w:rPr>
          <w:rFonts w:cs="Times New Roman"/>
          <w:b/>
          <w:sz w:val="36"/>
          <w:szCs w:val="26"/>
        </w:rPr>
      </w:pPr>
      <w:bookmarkStart w:id="0" w:name="_GoBack"/>
      <w:r>
        <w:rPr>
          <w:rFonts w:cs="Times New Roman"/>
          <w:b/>
          <w:sz w:val="36"/>
          <w:szCs w:val="26"/>
        </w:rPr>
        <w:t xml:space="preserve">ORGANIC </w:t>
      </w:r>
      <w:proofErr w:type="spellStart"/>
      <w:r>
        <w:rPr>
          <w:rFonts w:cs="Times New Roman"/>
          <w:b/>
          <w:sz w:val="36"/>
          <w:szCs w:val="26"/>
        </w:rPr>
        <w:t>MANURING</w:t>
      </w:r>
      <w:proofErr w:type="spellEnd"/>
      <w:r>
        <w:rPr>
          <w:rFonts w:cs="Times New Roman"/>
          <w:b/>
          <w:sz w:val="36"/>
          <w:szCs w:val="26"/>
        </w:rPr>
        <w:t xml:space="preserve"> ON</w:t>
      </w:r>
      <w:r w:rsidR="000D1D6A" w:rsidRPr="009863CC">
        <w:rPr>
          <w:rFonts w:cs="Times New Roman"/>
          <w:b/>
          <w:sz w:val="36"/>
          <w:szCs w:val="26"/>
        </w:rPr>
        <w:t xml:space="preserve"> FRUITS AND </w:t>
      </w:r>
      <w:r w:rsidR="00732607" w:rsidRPr="009863CC">
        <w:rPr>
          <w:rFonts w:cs="Times New Roman"/>
          <w:b/>
          <w:sz w:val="36"/>
          <w:szCs w:val="26"/>
        </w:rPr>
        <w:t>VEGETABLE PRODUCTION AND SOIL PROPERTIES IN LANDMARK UNIVERSITY, SOUTH-WEST NIGERIA.</w:t>
      </w:r>
    </w:p>
    <w:p w:rsidR="00732607" w:rsidRPr="009863CC" w:rsidRDefault="00732607" w:rsidP="009863CC">
      <w:pPr>
        <w:spacing w:before="200" w:after="0"/>
        <w:jc w:val="center"/>
        <w:rPr>
          <w:rFonts w:cs="Times New Roman"/>
          <w:sz w:val="26"/>
          <w:szCs w:val="26"/>
        </w:rPr>
      </w:pPr>
      <w:r w:rsidRPr="009863CC">
        <w:rPr>
          <w:rFonts w:cs="Times New Roman"/>
          <w:sz w:val="26"/>
          <w:szCs w:val="26"/>
        </w:rPr>
        <w:t>By</w:t>
      </w:r>
    </w:p>
    <w:p w:rsidR="00732607" w:rsidRPr="009863CC" w:rsidRDefault="00732607" w:rsidP="009863CC">
      <w:pPr>
        <w:spacing w:before="200" w:after="0"/>
        <w:jc w:val="center"/>
        <w:rPr>
          <w:rFonts w:cs="Times New Roman"/>
          <w:b/>
          <w:sz w:val="28"/>
          <w:szCs w:val="26"/>
        </w:rPr>
      </w:pPr>
      <w:proofErr w:type="spellStart"/>
      <w:r w:rsidRPr="009863CC">
        <w:rPr>
          <w:rFonts w:cs="Times New Roman"/>
          <w:b/>
          <w:sz w:val="28"/>
          <w:szCs w:val="26"/>
        </w:rPr>
        <w:t>Agbede</w:t>
      </w:r>
      <w:proofErr w:type="spellEnd"/>
      <w:r w:rsidRPr="009863CC">
        <w:rPr>
          <w:rFonts w:cs="Times New Roman"/>
          <w:b/>
          <w:sz w:val="28"/>
          <w:szCs w:val="26"/>
        </w:rPr>
        <w:t xml:space="preserve">, </w:t>
      </w:r>
      <w:proofErr w:type="spellStart"/>
      <w:r w:rsidRPr="009863CC">
        <w:rPr>
          <w:rFonts w:cs="Times New Roman"/>
          <w:b/>
          <w:sz w:val="28"/>
          <w:szCs w:val="26"/>
        </w:rPr>
        <w:t>O.O</w:t>
      </w:r>
      <w:proofErr w:type="spellEnd"/>
      <w:r w:rsidRPr="009863CC">
        <w:rPr>
          <w:rFonts w:cs="Times New Roman"/>
          <w:b/>
          <w:sz w:val="28"/>
          <w:szCs w:val="26"/>
        </w:rPr>
        <w:t>.,</w:t>
      </w:r>
      <w:r w:rsidR="00CC16E6">
        <w:rPr>
          <w:rFonts w:cs="Times New Roman"/>
          <w:b/>
          <w:sz w:val="28"/>
          <w:szCs w:val="26"/>
        </w:rPr>
        <w:t xml:space="preserve"> </w:t>
      </w:r>
      <w:proofErr w:type="spellStart"/>
      <w:r w:rsidR="00CC16E6">
        <w:rPr>
          <w:rFonts w:cs="Times New Roman"/>
          <w:b/>
          <w:sz w:val="28"/>
          <w:szCs w:val="26"/>
        </w:rPr>
        <w:t>Fabiyi</w:t>
      </w:r>
      <w:proofErr w:type="spellEnd"/>
      <w:r w:rsidR="00CC16E6">
        <w:rPr>
          <w:rFonts w:cs="Times New Roman"/>
          <w:b/>
          <w:sz w:val="28"/>
          <w:szCs w:val="26"/>
        </w:rPr>
        <w:t xml:space="preserve">, </w:t>
      </w:r>
      <w:proofErr w:type="spellStart"/>
      <w:r w:rsidR="00CC16E6">
        <w:rPr>
          <w:rFonts w:cs="Times New Roman"/>
          <w:b/>
          <w:sz w:val="28"/>
          <w:szCs w:val="26"/>
        </w:rPr>
        <w:t>E.F</w:t>
      </w:r>
      <w:proofErr w:type="spellEnd"/>
      <w:r w:rsidR="00CC16E6">
        <w:rPr>
          <w:rFonts w:cs="Times New Roman"/>
          <w:b/>
          <w:sz w:val="28"/>
          <w:szCs w:val="26"/>
        </w:rPr>
        <w:t xml:space="preserve">., </w:t>
      </w:r>
      <w:proofErr w:type="spellStart"/>
      <w:r w:rsidR="00CC16E6">
        <w:rPr>
          <w:rFonts w:cs="Times New Roman"/>
          <w:b/>
          <w:sz w:val="28"/>
          <w:szCs w:val="26"/>
        </w:rPr>
        <w:t>Adeleye</w:t>
      </w:r>
      <w:proofErr w:type="spellEnd"/>
      <w:r w:rsidR="00CC16E6">
        <w:rPr>
          <w:rFonts w:cs="Times New Roman"/>
          <w:b/>
          <w:sz w:val="28"/>
          <w:szCs w:val="26"/>
        </w:rPr>
        <w:t xml:space="preserve">, </w:t>
      </w:r>
      <w:proofErr w:type="spellStart"/>
      <w:r w:rsidR="00CC16E6">
        <w:rPr>
          <w:rFonts w:cs="Times New Roman"/>
          <w:b/>
          <w:sz w:val="28"/>
          <w:szCs w:val="26"/>
        </w:rPr>
        <w:t>M.B</w:t>
      </w:r>
      <w:proofErr w:type="spellEnd"/>
      <w:r w:rsidR="00CC16E6">
        <w:rPr>
          <w:rFonts w:cs="Times New Roman"/>
          <w:b/>
          <w:sz w:val="28"/>
          <w:szCs w:val="26"/>
        </w:rPr>
        <w:t>.,</w:t>
      </w:r>
      <w:r w:rsidRPr="009863CC">
        <w:rPr>
          <w:rFonts w:cs="Times New Roman"/>
          <w:b/>
          <w:sz w:val="28"/>
          <w:szCs w:val="26"/>
        </w:rPr>
        <w:t xml:space="preserve"> </w:t>
      </w:r>
      <w:proofErr w:type="spellStart"/>
      <w:r w:rsidRPr="009863CC">
        <w:rPr>
          <w:rFonts w:cs="Times New Roman"/>
          <w:b/>
          <w:sz w:val="28"/>
          <w:szCs w:val="26"/>
        </w:rPr>
        <w:t>Nwafor</w:t>
      </w:r>
      <w:proofErr w:type="spellEnd"/>
      <w:r w:rsidRPr="009863CC">
        <w:rPr>
          <w:rFonts w:cs="Times New Roman"/>
          <w:b/>
          <w:sz w:val="28"/>
          <w:szCs w:val="26"/>
        </w:rPr>
        <w:t xml:space="preserve">, </w:t>
      </w:r>
      <w:proofErr w:type="spellStart"/>
      <w:r w:rsidRPr="009863CC">
        <w:rPr>
          <w:rFonts w:cs="Times New Roman"/>
          <w:b/>
          <w:sz w:val="28"/>
          <w:szCs w:val="26"/>
        </w:rPr>
        <w:t>S.I</w:t>
      </w:r>
      <w:proofErr w:type="spellEnd"/>
      <w:r w:rsidRPr="009863CC">
        <w:rPr>
          <w:rFonts w:cs="Times New Roman"/>
          <w:b/>
          <w:sz w:val="28"/>
          <w:szCs w:val="26"/>
        </w:rPr>
        <w:t>.</w:t>
      </w:r>
      <w:r w:rsidR="00CC16E6">
        <w:rPr>
          <w:rFonts w:cs="Times New Roman"/>
          <w:b/>
          <w:sz w:val="28"/>
          <w:szCs w:val="26"/>
        </w:rPr>
        <w:t xml:space="preserve">, and </w:t>
      </w:r>
      <w:proofErr w:type="spellStart"/>
      <w:r w:rsidR="00CC16E6">
        <w:rPr>
          <w:rFonts w:cs="Times New Roman"/>
          <w:b/>
          <w:sz w:val="28"/>
          <w:szCs w:val="26"/>
        </w:rPr>
        <w:t>Adekiya</w:t>
      </w:r>
      <w:proofErr w:type="spellEnd"/>
      <w:r w:rsidR="00CC16E6">
        <w:rPr>
          <w:rFonts w:cs="Times New Roman"/>
          <w:b/>
          <w:sz w:val="28"/>
          <w:szCs w:val="26"/>
        </w:rPr>
        <w:t xml:space="preserve"> A.O. </w:t>
      </w:r>
    </w:p>
    <w:p w:rsidR="00732607" w:rsidRPr="009863CC" w:rsidRDefault="00732607" w:rsidP="00EC454F">
      <w:pPr>
        <w:spacing w:after="0"/>
        <w:jc w:val="center"/>
        <w:rPr>
          <w:rFonts w:cs="Times New Roman"/>
          <w:sz w:val="26"/>
          <w:szCs w:val="26"/>
        </w:rPr>
      </w:pPr>
      <w:r w:rsidRPr="009863CC">
        <w:rPr>
          <w:rFonts w:cs="Times New Roman"/>
          <w:sz w:val="26"/>
          <w:szCs w:val="26"/>
        </w:rPr>
        <w:t>Landmark University,</w:t>
      </w:r>
      <w:r w:rsidR="009863CC">
        <w:rPr>
          <w:rFonts w:cs="Times New Roman"/>
          <w:sz w:val="26"/>
          <w:szCs w:val="26"/>
        </w:rPr>
        <w:t xml:space="preserve"> </w:t>
      </w:r>
      <w:proofErr w:type="spellStart"/>
      <w:r w:rsidRPr="009863CC">
        <w:rPr>
          <w:rFonts w:cs="Times New Roman"/>
          <w:sz w:val="26"/>
          <w:szCs w:val="26"/>
        </w:rPr>
        <w:t>P.M.B</w:t>
      </w:r>
      <w:proofErr w:type="spellEnd"/>
      <w:r w:rsidRPr="009863CC">
        <w:rPr>
          <w:rFonts w:cs="Times New Roman"/>
          <w:sz w:val="26"/>
          <w:szCs w:val="26"/>
        </w:rPr>
        <w:t xml:space="preserve">. 1001, </w:t>
      </w:r>
      <w:proofErr w:type="spellStart"/>
      <w:r w:rsidRPr="009863CC">
        <w:rPr>
          <w:rFonts w:cs="Times New Roman"/>
          <w:sz w:val="26"/>
          <w:szCs w:val="26"/>
        </w:rPr>
        <w:t>Omu-Aran</w:t>
      </w:r>
      <w:proofErr w:type="spellEnd"/>
      <w:r w:rsidRPr="009863CC">
        <w:rPr>
          <w:rFonts w:cs="Times New Roman"/>
          <w:sz w:val="26"/>
          <w:szCs w:val="26"/>
        </w:rPr>
        <w:t>,</w:t>
      </w:r>
      <w:r w:rsidR="009863CC">
        <w:rPr>
          <w:rFonts w:cs="Times New Roman"/>
          <w:sz w:val="26"/>
          <w:szCs w:val="26"/>
        </w:rPr>
        <w:t xml:space="preserve"> </w:t>
      </w:r>
      <w:proofErr w:type="spellStart"/>
      <w:r w:rsidRPr="009863CC">
        <w:rPr>
          <w:rFonts w:cs="Times New Roman"/>
          <w:sz w:val="26"/>
          <w:szCs w:val="26"/>
        </w:rPr>
        <w:t>Kwara</w:t>
      </w:r>
      <w:proofErr w:type="spellEnd"/>
      <w:r w:rsidRPr="009863CC">
        <w:rPr>
          <w:rFonts w:cs="Times New Roman"/>
          <w:sz w:val="26"/>
          <w:szCs w:val="26"/>
        </w:rPr>
        <w:t xml:space="preserve"> State, Nigeria.</w:t>
      </w:r>
    </w:p>
    <w:p w:rsidR="00732607" w:rsidRPr="009863CC" w:rsidRDefault="00732607" w:rsidP="002B33A9">
      <w:pPr>
        <w:spacing w:before="200" w:after="0"/>
        <w:jc w:val="both"/>
        <w:rPr>
          <w:rFonts w:cs="Times New Roman"/>
          <w:sz w:val="26"/>
          <w:szCs w:val="26"/>
        </w:rPr>
      </w:pPr>
    </w:p>
    <w:p w:rsidR="0038611D" w:rsidRDefault="00732607" w:rsidP="002B33A9">
      <w:pPr>
        <w:spacing w:before="200" w:after="0"/>
        <w:jc w:val="both"/>
        <w:rPr>
          <w:rFonts w:cs="Times New Roman"/>
          <w:b/>
          <w:sz w:val="30"/>
          <w:szCs w:val="26"/>
        </w:rPr>
      </w:pPr>
      <w:r w:rsidRPr="004F7A12">
        <w:rPr>
          <w:rFonts w:cs="Times New Roman"/>
          <w:b/>
          <w:sz w:val="30"/>
          <w:szCs w:val="26"/>
        </w:rPr>
        <w:t>AB</w:t>
      </w:r>
      <w:r w:rsidR="000733D0">
        <w:rPr>
          <w:rFonts w:cs="Times New Roman"/>
          <w:b/>
          <w:sz w:val="30"/>
          <w:szCs w:val="26"/>
        </w:rPr>
        <w:t>S</w:t>
      </w:r>
      <w:r w:rsidRPr="004F7A12">
        <w:rPr>
          <w:rFonts w:cs="Times New Roman"/>
          <w:b/>
          <w:sz w:val="30"/>
          <w:szCs w:val="26"/>
        </w:rPr>
        <w:t>TRACT</w:t>
      </w:r>
      <w:r w:rsidR="0038611D">
        <w:rPr>
          <w:rFonts w:cs="Times New Roman"/>
          <w:b/>
          <w:sz w:val="30"/>
          <w:szCs w:val="26"/>
        </w:rPr>
        <w:t>:</w:t>
      </w:r>
    </w:p>
    <w:p w:rsidR="002B23FB" w:rsidRPr="00206A4B" w:rsidRDefault="0038611D" w:rsidP="00CD692C">
      <w:pPr>
        <w:spacing w:after="0"/>
        <w:jc w:val="both"/>
        <w:rPr>
          <w:rFonts w:cs="Times New Roman"/>
          <w:sz w:val="26"/>
          <w:szCs w:val="26"/>
        </w:rPr>
      </w:pPr>
      <w:r w:rsidRPr="00206A4B">
        <w:rPr>
          <w:rFonts w:cs="Times New Roman"/>
          <w:sz w:val="26"/>
          <w:szCs w:val="26"/>
        </w:rPr>
        <w:t>Three experiments were established in the field within Landmark University Teaching and Research Farm during 2013 and 2014 cropping seasons (August – November each year).  One experiment tested the response of tomatoes</w:t>
      </w:r>
      <w:r w:rsidR="006B20EC">
        <w:rPr>
          <w:rFonts w:cs="Times New Roman"/>
          <w:sz w:val="26"/>
          <w:szCs w:val="26"/>
        </w:rPr>
        <w:t xml:space="preserve"> (</w:t>
      </w:r>
      <w:proofErr w:type="spellStart"/>
      <w:r w:rsidR="006B20EC">
        <w:rPr>
          <w:rFonts w:cs="Times New Roman"/>
          <w:i/>
          <w:sz w:val="26"/>
          <w:szCs w:val="26"/>
        </w:rPr>
        <w:t>Lycopersicum</w:t>
      </w:r>
      <w:proofErr w:type="spellEnd"/>
      <w:r w:rsidR="006B20EC">
        <w:rPr>
          <w:rFonts w:cs="Times New Roman"/>
          <w:i/>
          <w:sz w:val="26"/>
          <w:szCs w:val="26"/>
        </w:rPr>
        <w:t xml:space="preserve"> </w:t>
      </w:r>
      <w:proofErr w:type="spellStart"/>
      <w:r w:rsidR="006B20EC">
        <w:rPr>
          <w:rFonts w:cs="Times New Roman"/>
          <w:i/>
          <w:sz w:val="26"/>
          <w:szCs w:val="26"/>
        </w:rPr>
        <w:t>esculentum</w:t>
      </w:r>
      <w:proofErr w:type="spellEnd"/>
      <w:r w:rsidR="006B20EC">
        <w:rPr>
          <w:rFonts w:cs="Times New Roman"/>
          <w:i/>
          <w:sz w:val="26"/>
          <w:szCs w:val="26"/>
        </w:rPr>
        <w:t>)</w:t>
      </w:r>
      <w:r w:rsidRPr="00206A4B">
        <w:rPr>
          <w:rFonts w:cs="Times New Roman"/>
          <w:sz w:val="26"/>
          <w:szCs w:val="26"/>
        </w:rPr>
        <w:t xml:space="preserve"> to Urea (at </w:t>
      </w:r>
      <w:proofErr w:type="spellStart"/>
      <w:r w:rsidRPr="00206A4B">
        <w:rPr>
          <w:rFonts w:cs="Times New Roman"/>
          <w:sz w:val="26"/>
          <w:szCs w:val="26"/>
        </w:rPr>
        <w:t>40kg</w:t>
      </w:r>
      <w:proofErr w:type="spellEnd"/>
      <w:r w:rsidRPr="00206A4B">
        <w:rPr>
          <w:rFonts w:cs="Times New Roman"/>
          <w:sz w:val="26"/>
          <w:szCs w:val="26"/>
        </w:rPr>
        <w:t xml:space="preserve">/ha rate), </w:t>
      </w:r>
      <w:proofErr w:type="spellStart"/>
      <w:r w:rsidRPr="00206A4B">
        <w:rPr>
          <w:rFonts w:cs="Times New Roman"/>
          <w:sz w:val="26"/>
          <w:szCs w:val="26"/>
        </w:rPr>
        <w:t>NPK</w:t>
      </w:r>
      <w:proofErr w:type="spellEnd"/>
      <w:r w:rsidRPr="00206A4B">
        <w:rPr>
          <w:rFonts w:cs="Times New Roman"/>
          <w:sz w:val="26"/>
          <w:szCs w:val="26"/>
        </w:rPr>
        <w:t xml:space="preserve"> (</w:t>
      </w:r>
      <w:proofErr w:type="spellStart"/>
      <w:r w:rsidRPr="00206A4B">
        <w:rPr>
          <w:rFonts w:cs="Times New Roman"/>
          <w:sz w:val="26"/>
          <w:szCs w:val="26"/>
        </w:rPr>
        <w:t>40kg</w:t>
      </w:r>
      <w:proofErr w:type="spellEnd"/>
      <w:r w:rsidRPr="00206A4B">
        <w:rPr>
          <w:rFonts w:cs="Times New Roman"/>
          <w:sz w:val="26"/>
          <w:szCs w:val="26"/>
        </w:rPr>
        <w:t xml:space="preserve">/ha), </w:t>
      </w:r>
      <w:proofErr w:type="spellStart"/>
      <w:r w:rsidRPr="00206A4B">
        <w:rPr>
          <w:rFonts w:cs="Times New Roman"/>
          <w:sz w:val="26"/>
          <w:szCs w:val="26"/>
        </w:rPr>
        <w:t>Cowdung</w:t>
      </w:r>
      <w:proofErr w:type="spellEnd"/>
      <w:r w:rsidRPr="00206A4B">
        <w:rPr>
          <w:rFonts w:cs="Times New Roman"/>
          <w:sz w:val="26"/>
          <w:szCs w:val="26"/>
        </w:rPr>
        <w:t xml:space="preserve"> (</w:t>
      </w:r>
      <w:proofErr w:type="spellStart"/>
      <w:r w:rsidRPr="00206A4B">
        <w:rPr>
          <w:rFonts w:cs="Times New Roman"/>
          <w:sz w:val="26"/>
          <w:szCs w:val="26"/>
        </w:rPr>
        <w:t>5t</w:t>
      </w:r>
      <w:proofErr w:type="spellEnd"/>
      <w:r w:rsidRPr="00206A4B">
        <w:rPr>
          <w:rFonts w:cs="Times New Roman"/>
          <w:sz w:val="26"/>
          <w:szCs w:val="26"/>
        </w:rPr>
        <w:t xml:space="preserve">/ha) and Poultry manure + </w:t>
      </w:r>
      <w:proofErr w:type="spellStart"/>
      <w:r w:rsidRPr="00206A4B">
        <w:rPr>
          <w:rFonts w:cs="Times New Roman"/>
          <w:sz w:val="26"/>
          <w:szCs w:val="26"/>
        </w:rPr>
        <w:t>NPK</w:t>
      </w:r>
      <w:proofErr w:type="spellEnd"/>
      <w:r w:rsidRPr="00206A4B">
        <w:rPr>
          <w:rFonts w:cs="Times New Roman"/>
          <w:sz w:val="26"/>
          <w:szCs w:val="26"/>
        </w:rPr>
        <w:t>.  The second trial tested the effect of varying</w:t>
      </w:r>
      <w:r w:rsidR="00647412" w:rsidRPr="00206A4B">
        <w:rPr>
          <w:rFonts w:cs="Times New Roman"/>
          <w:sz w:val="26"/>
          <w:szCs w:val="26"/>
        </w:rPr>
        <w:t xml:space="preserve"> levels of poultry manure + </w:t>
      </w:r>
      <w:proofErr w:type="spellStart"/>
      <w:r w:rsidR="00647412" w:rsidRPr="00206A4B">
        <w:rPr>
          <w:rFonts w:cs="Times New Roman"/>
          <w:sz w:val="26"/>
          <w:szCs w:val="26"/>
        </w:rPr>
        <w:t>NPK</w:t>
      </w:r>
      <w:proofErr w:type="spellEnd"/>
      <w:r w:rsidR="00647412" w:rsidRPr="00206A4B">
        <w:rPr>
          <w:rFonts w:cs="Times New Roman"/>
          <w:sz w:val="26"/>
          <w:szCs w:val="26"/>
        </w:rPr>
        <w:t>.  The second trial tested the effect of varying levels of poultry manure on Amaranth Vegetable applied at six levels including Control (0, 2, 4, 8, 10 and 15 tones ha</w:t>
      </w:r>
      <w:r w:rsidR="00647412" w:rsidRPr="00206A4B">
        <w:rPr>
          <w:rFonts w:cs="Times New Roman"/>
          <w:sz w:val="26"/>
          <w:szCs w:val="26"/>
          <w:vertAlign w:val="superscript"/>
        </w:rPr>
        <w:t>-1</w:t>
      </w:r>
      <w:r w:rsidR="00647412" w:rsidRPr="00206A4B">
        <w:rPr>
          <w:rFonts w:cs="Times New Roman"/>
          <w:sz w:val="26"/>
          <w:szCs w:val="26"/>
        </w:rPr>
        <w:t xml:space="preserve">).  While the third trial investigated the effect of green manure incorporation (4 legumes and control) on soil properties and the performance of </w:t>
      </w:r>
      <w:proofErr w:type="spellStart"/>
      <w:r w:rsidR="00647412" w:rsidRPr="00206A4B">
        <w:rPr>
          <w:rFonts w:cs="Times New Roman"/>
          <w:i/>
          <w:sz w:val="26"/>
          <w:szCs w:val="26"/>
        </w:rPr>
        <w:t>Amaranthus</w:t>
      </w:r>
      <w:proofErr w:type="spellEnd"/>
      <w:r w:rsidR="00647412" w:rsidRPr="00206A4B">
        <w:rPr>
          <w:rFonts w:cs="Times New Roman"/>
          <w:i/>
          <w:sz w:val="26"/>
          <w:szCs w:val="26"/>
        </w:rPr>
        <w:t xml:space="preserve"> </w:t>
      </w:r>
      <w:proofErr w:type="spellStart"/>
      <w:r w:rsidR="00647412" w:rsidRPr="00206A4B">
        <w:rPr>
          <w:rFonts w:cs="Times New Roman"/>
          <w:i/>
          <w:sz w:val="26"/>
          <w:szCs w:val="26"/>
        </w:rPr>
        <w:t>hybridus</w:t>
      </w:r>
      <w:proofErr w:type="spellEnd"/>
      <w:r w:rsidR="00647412" w:rsidRPr="00206A4B">
        <w:rPr>
          <w:rFonts w:cs="Times New Roman"/>
          <w:sz w:val="26"/>
          <w:szCs w:val="26"/>
        </w:rPr>
        <w:t xml:space="preserve">.  The legumes incorporated </w:t>
      </w:r>
      <w:r w:rsidR="00402ADC">
        <w:rPr>
          <w:rFonts w:cs="Times New Roman"/>
          <w:sz w:val="26"/>
          <w:szCs w:val="26"/>
        </w:rPr>
        <w:t xml:space="preserve">were </w:t>
      </w:r>
      <w:r w:rsidR="00647412" w:rsidRPr="00206A4B">
        <w:rPr>
          <w:rFonts w:cs="Times New Roman"/>
          <w:sz w:val="26"/>
          <w:szCs w:val="26"/>
        </w:rPr>
        <w:t>cowpea (</w:t>
      </w:r>
      <w:proofErr w:type="spellStart"/>
      <w:r w:rsidR="00647412" w:rsidRPr="00206A4B">
        <w:rPr>
          <w:rFonts w:cs="Times New Roman"/>
          <w:i/>
          <w:sz w:val="26"/>
          <w:szCs w:val="26"/>
        </w:rPr>
        <w:t>Vigna</w:t>
      </w:r>
      <w:proofErr w:type="spellEnd"/>
      <w:r w:rsidR="00647412" w:rsidRPr="00206A4B">
        <w:rPr>
          <w:rFonts w:cs="Times New Roman"/>
          <w:i/>
          <w:sz w:val="26"/>
          <w:szCs w:val="26"/>
        </w:rPr>
        <w:t xml:space="preserve"> </w:t>
      </w:r>
      <w:proofErr w:type="spellStart"/>
      <w:r w:rsidR="00647412" w:rsidRPr="00206A4B">
        <w:rPr>
          <w:rFonts w:cs="Times New Roman"/>
          <w:i/>
          <w:sz w:val="26"/>
          <w:szCs w:val="26"/>
        </w:rPr>
        <w:t>unguiculata</w:t>
      </w:r>
      <w:proofErr w:type="spellEnd"/>
      <w:r w:rsidR="00647412" w:rsidRPr="00206A4B">
        <w:rPr>
          <w:rFonts w:cs="Times New Roman"/>
          <w:i/>
          <w:sz w:val="26"/>
          <w:szCs w:val="26"/>
        </w:rPr>
        <w:t xml:space="preserve">), </w:t>
      </w:r>
      <w:r w:rsidR="00647412" w:rsidRPr="00206A4B">
        <w:rPr>
          <w:rFonts w:cs="Times New Roman"/>
          <w:sz w:val="26"/>
          <w:szCs w:val="26"/>
        </w:rPr>
        <w:t>Soybean (</w:t>
      </w:r>
      <w:r w:rsidR="00647412" w:rsidRPr="00206A4B">
        <w:rPr>
          <w:rFonts w:cs="Times New Roman"/>
          <w:i/>
          <w:sz w:val="26"/>
          <w:szCs w:val="26"/>
        </w:rPr>
        <w:t>Glycine max),</w:t>
      </w:r>
      <w:r w:rsidR="00647412" w:rsidRPr="00206A4B">
        <w:rPr>
          <w:rFonts w:cs="Times New Roman"/>
          <w:sz w:val="26"/>
          <w:szCs w:val="26"/>
        </w:rPr>
        <w:t xml:space="preserve"> </w:t>
      </w:r>
      <w:proofErr w:type="spellStart"/>
      <w:r w:rsidR="00647412" w:rsidRPr="00206A4B">
        <w:rPr>
          <w:rFonts w:cs="Times New Roman"/>
          <w:sz w:val="26"/>
          <w:szCs w:val="26"/>
        </w:rPr>
        <w:t>Mucuna</w:t>
      </w:r>
      <w:proofErr w:type="spellEnd"/>
      <w:r w:rsidR="00647412" w:rsidRPr="00206A4B">
        <w:rPr>
          <w:rFonts w:cs="Times New Roman"/>
          <w:sz w:val="26"/>
          <w:szCs w:val="26"/>
        </w:rPr>
        <w:t xml:space="preserve"> (</w:t>
      </w:r>
      <w:proofErr w:type="spellStart"/>
      <w:r w:rsidR="00647412" w:rsidRPr="00206A4B">
        <w:rPr>
          <w:rFonts w:cs="Times New Roman"/>
          <w:i/>
          <w:sz w:val="26"/>
          <w:szCs w:val="26"/>
        </w:rPr>
        <w:t>Mucuna</w:t>
      </w:r>
      <w:proofErr w:type="spellEnd"/>
      <w:r w:rsidR="00647412" w:rsidRPr="00206A4B">
        <w:rPr>
          <w:rFonts w:cs="Times New Roman"/>
          <w:i/>
          <w:sz w:val="26"/>
          <w:szCs w:val="26"/>
        </w:rPr>
        <w:t xml:space="preserve"> </w:t>
      </w:r>
      <w:proofErr w:type="spellStart"/>
      <w:r w:rsidR="00647412" w:rsidRPr="00206A4B">
        <w:rPr>
          <w:rFonts w:cs="Times New Roman"/>
          <w:i/>
          <w:sz w:val="26"/>
          <w:szCs w:val="26"/>
        </w:rPr>
        <w:t>prairiens</w:t>
      </w:r>
      <w:proofErr w:type="spellEnd"/>
      <w:r w:rsidR="00647412" w:rsidRPr="00206A4B">
        <w:rPr>
          <w:rFonts w:cs="Times New Roman"/>
          <w:i/>
          <w:sz w:val="26"/>
          <w:szCs w:val="26"/>
        </w:rPr>
        <w:t>)</w:t>
      </w:r>
      <w:r w:rsidR="00647412" w:rsidRPr="00206A4B">
        <w:rPr>
          <w:rFonts w:cs="Times New Roman"/>
          <w:sz w:val="26"/>
          <w:szCs w:val="26"/>
        </w:rPr>
        <w:t xml:space="preserve"> and </w:t>
      </w:r>
      <w:proofErr w:type="spellStart"/>
      <w:r w:rsidR="00647412" w:rsidRPr="00206A4B">
        <w:rPr>
          <w:rFonts w:cs="Times New Roman"/>
          <w:sz w:val="26"/>
          <w:szCs w:val="26"/>
        </w:rPr>
        <w:t>Groundut</w:t>
      </w:r>
      <w:proofErr w:type="spellEnd"/>
      <w:r w:rsidR="00647412" w:rsidRPr="00206A4B">
        <w:rPr>
          <w:rFonts w:cs="Times New Roman"/>
          <w:sz w:val="26"/>
          <w:szCs w:val="26"/>
        </w:rPr>
        <w:t xml:space="preserve"> (</w:t>
      </w:r>
      <w:proofErr w:type="spellStart"/>
      <w:r w:rsidR="00647412" w:rsidRPr="00206A4B">
        <w:rPr>
          <w:rFonts w:cs="Times New Roman"/>
          <w:i/>
          <w:sz w:val="26"/>
          <w:szCs w:val="26"/>
        </w:rPr>
        <w:t>Arachis</w:t>
      </w:r>
      <w:proofErr w:type="spellEnd"/>
      <w:r w:rsidR="00647412" w:rsidRPr="00206A4B">
        <w:rPr>
          <w:rFonts w:cs="Times New Roman"/>
          <w:i/>
          <w:sz w:val="26"/>
          <w:szCs w:val="26"/>
        </w:rPr>
        <w:t xml:space="preserve"> hypogea)</w:t>
      </w:r>
      <w:r w:rsidR="00647412" w:rsidRPr="00206A4B">
        <w:rPr>
          <w:rFonts w:cs="Times New Roman"/>
          <w:sz w:val="26"/>
          <w:szCs w:val="26"/>
        </w:rPr>
        <w:t xml:space="preserve">.  </w:t>
      </w:r>
      <w:r w:rsidR="000A1055" w:rsidRPr="00206A4B">
        <w:rPr>
          <w:rFonts w:cs="Times New Roman"/>
          <w:sz w:val="26"/>
          <w:szCs w:val="26"/>
        </w:rPr>
        <w:t xml:space="preserve">Although all the green manures incorporated increased agronomic traits and yield of </w:t>
      </w:r>
      <w:proofErr w:type="spellStart"/>
      <w:r w:rsidR="000A1055" w:rsidRPr="00206A4B">
        <w:rPr>
          <w:rFonts w:cs="Times New Roman"/>
          <w:sz w:val="26"/>
          <w:szCs w:val="26"/>
        </w:rPr>
        <w:t>amaranthus</w:t>
      </w:r>
      <w:proofErr w:type="spellEnd"/>
      <w:r w:rsidR="000A1055" w:rsidRPr="00206A4B">
        <w:rPr>
          <w:rFonts w:cs="Times New Roman"/>
          <w:sz w:val="26"/>
          <w:szCs w:val="26"/>
        </w:rPr>
        <w:t xml:space="preserve">, </w:t>
      </w:r>
      <w:proofErr w:type="spellStart"/>
      <w:r w:rsidR="000A1055" w:rsidRPr="00206A4B">
        <w:rPr>
          <w:rFonts w:cs="Times New Roman"/>
          <w:sz w:val="26"/>
          <w:szCs w:val="26"/>
        </w:rPr>
        <w:t>mucuna</w:t>
      </w:r>
      <w:proofErr w:type="spellEnd"/>
      <w:r w:rsidR="000A1055" w:rsidRPr="00206A4B">
        <w:rPr>
          <w:rFonts w:cs="Times New Roman"/>
          <w:sz w:val="26"/>
          <w:szCs w:val="26"/>
        </w:rPr>
        <w:t xml:space="preserve"> incorporated plots gave the best yield.  This trend was also reflected in the slight </w:t>
      </w:r>
      <w:proofErr w:type="spellStart"/>
      <w:r w:rsidR="000A1055" w:rsidRPr="00206A4B">
        <w:rPr>
          <w:rFonts w:cs="Times New Roman"/>
          <w:sz w:val="26"/>
          <w:szCs w:val="26"/>
        </w:rPr>
        <w:t>increased</w:t>
      </w:r>
      <w:proofErr w:type="spellEnd"/>
      <w:r w:rsidR="000A1055" w:rsidRPr="00206A4B">
        <w:rPr>
          <w:rFonts w:cs="Times New Roman"/>
          <w:sz w:val="26"/>
          <w:szCs w:val="26"/>
        </w:rPr>
        <w:t xml:space="preserve"> of soil N, P, K, Ca, Mg and CEC</w:t>
      </w:r>
      <w:r w:rsidR="00647412" w:rsidRPr="00206A4B">
        <w:rPr>
          <w:rFonts w:cs="Times New Roman"/>
          <w:i/>
          <w:sz w:val="26"/>
          <w:szCs w:val="26"/>
        </w:rPr>
        <w:t xml:space="preserve"> </w:t>
      </w:r>
      <w:r w:rsidR="000A1055" w:rsidRPr="00206A4B">
        <w:rPr>
          <w:rFonts w:cs="Times New Roman"/>
          <w:sz w:val="26"/>
          <w:szCs w:val="26"/>
        </w:rPr>
        <w:t xml:space="preserve">of green </w:t>
      </w:r>
      <w:proofErr w:type="spellStart"/>
      <w:r w:rsidR="000A1055" w:rsidRPr="00206A4B">
        <w:rPr>
          <w:rFonts w:cs="Times New Roman"/>
          <w:sz w:val="26"/>
          <w:szCs w:val="26"/>
        </w:rPr>
        <w:t>manured</w:t>
      </w:r>
      <w:proofErr w:type="spellEnd"/>
      <w:r w:rsidR="000A1055" w:rsidRPr="00206A4B">
        <w:rPr>
          <w:rFonts w:cs="Times New Roman"/>
          <w:sz w:val="26"/>
          <w:szCs w:val="26"/>
        </w:rPr>
        <w:t xml:space="preserve"> plots compared to the control.</w:t>
      </w:r>
      <w:r w:rsidR="00402ADC">
        <w:rPr>
          <w:rFonts w:cs="Times New Roman"/>
          <w:sz w:val="26"/>
          <w:szCs w:val="26"/>
        </w:rPr>
        <w:t xml:space="preserve"> </w:t>
      </w:r>
      <w:r w:rsidR="002B23FB" w:rsidRPr="00206A4B">
        <w:rPr>
          <w:rFonts w:cs="Times New Roman"/>
          <w:sz w:val="26"/>
          <w:szCs w:val="26"/>
        </w:rPr>
        <w:t xml:space="preserve">Tomato performed best under poultry manure application.  The difference in tomato agronomic and yield data due to treatments were significant.  The value of significance was in the order of poultry manure &gt; </w:t>
      </w:r>
      <w:proofErr w:type="spellStart"/>
      <w:r w:rsidR="002B23FB" w:rsidRPr="00206A4B">
        <w:rPr>
          <w:rFonts w:cs="Times New Roman"/>
          <w:sz w:val="26"/>
          <w:szCs w:val="26"/>
        </w:rPr>
        <w:t>NPK</w:t>
      </w:r>
      <w:proofErr w:type="spellEnd"/>
      <w:r w:rsidR="002B23FB" w:rsidRPr="00206A4B">
        <w:rPr>
          <w:rFonts w:cs="Times New Roman"/>
          <w:sz w:val="26"/>
          <w:szCs w:val="26"/>
        </w:rPr>
        <w:t xml:space="preserve"> &gt; </w:t>
      </w:r>
      <w:proofErr w:type="spellStart"/>
      <w:r w:rsidR="002B23FB" w:rsidRPr="00206A4B">
        <w:rPr>
          <w:rFonts w:cs="Times New Roman"/>
          <w:sz w:val="26"/>
          <w:szCs w:val="26"/>
        </w:rPr>
        <w:t>Cowdung</w:t>
      </w:r>
      <w:proofErr w:type="spellEnd"/>
      <w:r w:rsidR="002B23FB" w:rsidRPr="00206A4B">
        <w:rPr>
          <w:rFonts w:cs="Times New Roman"/>
          <w:sz w:val="26"/>
          <w:szCs w:val="26"/>
        </w:rPr>
        <w:t xml:space="preserve"> &gt; Mixture of Poultry manure + </w:t>
      </w:r>
      <w:proofErr w:type="spellStart"/>
      <w:r w:rsidR="002B23FB" w:rsidRPr="00206A4B">
        <w:rPr>
          <w:rFonts w:cs="Times New Roman"/>
          <w:sz w:val="26"/>
          <w:szCs w:val="26"/>
        </w:rPr>
        <w:t>NPK</w:t>
      </w:r>
      <w:proofErr w:type="spellEnd"/>
      <w:r w:rsidR="002B23FB" w:rsidRPr="00206A4B">
        <w:rPr>
          <w:rFonts w:cs="Times New Roman"/>
          <w:sz w:val="26"/>
          <w:szCs w:val="26"/>
        </w:rPr>
        <w:t xml:space="preserve"> &gt; Urea &gt; Control.  In addition to the higher nitrogen content of poultry manure, it was likely that its mineralization process and therefore the release of nutrients coincided with the feeding rate of tomato.</w:t>
      </w:r>
      <w:r w:rsidR="00402ADC">
        <w:rPr>
          <w:rFonts w:cs="Times New Roman"/>
          <w:sz w:val="26"/>
          <w:szCs w:val="26"/>
        </w:rPr>
        <w:t xml:space="preserve"> </w:t>
      </w:r>
      <w:r w:rsidR="002B23FB" w:rsidRPr="00206A4B">
        <w:rPr>
          <w:rFonts w:cs="Times New Roman"/>
          <w:sz w:val="26"/>
          <w:szCs w:val="26"/>
        </w:rPr>
        <w:t>Height and girth (</w:t>
      </w:r>
      <w:proofErr w:type="spellStart"/>
      <w:r w:rsidR="002B23FB" w:rsidRPr="00206A4B">
        <w:rPr>
          <w:rFonts w:cs="Times New Roman"/>
          <w:sz w:val="26"/>
          <w:szCs w:val="26"/>
        </w:rPr>
        <w:t>studdiness</w:t>
      </w:r>
      <w:proofErr w:type="spellEnd"/>
      <w:r w:rsidR="002B23FB" w:rsidRPr="00206A4B">
        <w:rPr>
          <w:rFonts w:cs="Times New Roman"/>
          <w:sz w:val="26"/>
          <w:szCs w:val="26"/>
        </w:rPr>
        <w:t xml:space="preserve">) of </w:t>
      </w:r>
      <w:proofErr w:type="spellStart"/>
      <w:r w:rsidR="002B23FB" w:rsidRPr="00206A4B">
        <w:rPr>
          <w:rFonts w:cs="Times New Roman"/>
          <w:sz w:val="26"/>
          <w:szCs w:val="26"/>
        </w:rPr>
        <w:t>ama</w:t>
      </w:r>
      <w:r w:rsidR="00730CEE" w:rsidRPr="00206A4B">
        <w:rPr>
          <w:rFonts w:cs="Times New Roman"/>
          <w:sz w:val="26"/>
          <w:szCs w:val="26"/>
        </w:rPr>
        <w:t>ra</w:t>
      </w:r>
      <w:r w:rsidR="002B23FB" w:rsidRPr="00206A4B">
        <w:rPr>
          <w:rFonts w:cs="Times New Roman"/>
          <w:sz w:val="26"/>
          <w:szCs w:val="26"/>
        </w:rPr>
        <w:t>nthu</w:t>
      </w:r>
      <w:r w:rsidR="00244B86" w:rsidRPr="00206A4B">
        <w:rPr>
          <w:rFonts w:cs="Times New Roman"/>
          <w:sz w:val="26"/>
          <w:szCs w:val="26"/>
        </w:rPr>
        <w:t>s</w:t>
      </w:r>
      <w:proofErr w:type="spellEnd"/>
      <w:r w:rsidR="00244B86" w:rsidRPr="00206A4B">
        <w:rPr>
          <w:rFonts w:cs="Times New Roman"/>
          <w:sz w:val="26"/>
          <w:szCs w:val="26"/>
        </w:rPr>
        <w:t xml:space="preserve"> were significantly improved with poultry manure application.  The poultry manure provides macro and micro-nutrients such as Fe, Mg, Cu, B, and Zn and other growth factors not normally supplied by inorganic fertilizers.</w:t>
      </w:r>
    </w:p>
    <w:p w:rsidR="00244B86" w:rsidRPr="00206A4B" w:rsidRDefault="00CC48C7" w:rsidP="002B33A9">
      <w:pPr>
        <w:spacing w:before="200" w:after="0"/>
        <w:jc w:val="both"/>
        <w:rPr>
          <w:rFonts w:cs="Times New Roman"/>
          <w:b/>
          <w:sz w:val="26"/>
          <w:szCs w:val="26"/>
        </w:rPr>
      </w:pPr>
      <w:r w:rsidRPr="00206A4B">
        <w:rPr>
          <w:rFonts w:cs="Times New Roman"/>
          <w:b/>
          <w:sz w:val="26"/>
          <w:szCs w:val="26"/>
        </w:rPr>
        <w:t>Keywords: Green manures, P</w:t>
      </w:r>
      <w:r w:rsidR="00B94982">
        <w:rPr>
          <w:rFonts w:cs="Times New Roman"/>
          <w:b/>
          <w:sz w:val="26"/>
          <w:szCs w:val="26"/>
        </w:rPr>
        <w:t>oultry manure, amaranth, tomato, soil properties.</w:t>
      </w:r>
    </w:p>
    <w:bookmarkEnd w:id="0"/>
    <w:p w:rsidR="00206A4B" w:rsidRDefault="00206A4B" w:rsidP="002B33A9">
      <w:pPr>
        <w:spacing w:before="200" w:after="0"/>
        <w:jc w:val="both"/>
        <w:rPr>
          <w:rFonts w:cs="Times New Roman"/>
          <w:b/>
          <w:sz w:val="30"/>
          <w:szCs w:val="26"/>
        </w:rPr>
      </w:pPr>
    </w:p>
    <w:p w:rsidR="00402ADC" w:rsidRDefault="00402ADC">
      <w:pPr>
        <w:rPr>
          <w:rFonts w:cs="Times New Roman"/>
          <w:b/>
          <w:sz w:val="30"/>
          <w:szCs w:val="26"/>
        </w:rPr>
      </w:pPr>
      <w:r>
        <w:rPr>
          <w:rFonts w:cs="Times New Roman"/>
          <w:b/>
          <w:sz w:val="30"/>
          <w:szCs w:val="26"/>
        </w:rPr>
        <w:br w:type="page"/>
      </w:r>
    </w:p>
    <w:p w:rsidR="000D1D6A" w:rsidRPr="004F7A12" w:rsidRDefault="000D1D6A" w:rsidP="002B33A9">
      <w:pPr>
        <w:spacing w:before="200" w:after="0"/>
        <w:jc w:val="both"/>
        <w:rPr>
          <w:rFonts w:cs="Times New Roman"/>
          <w:b/>
          <w:sz w:val="30"/>
          <w:szCs w:val="26"/>
        </w:rPr>
      </w:pPr>
      <w:r w:rsidRPr="004F7A12">
        <w:rPr>
          <w:rFonts w:cs="Times New Roman"/>
          <w:b/>
          <w:sz w:val="30"/>
          <w:szCs w:val="26"/>
        </w:rPr>
        <w:lastRenderedPageBreak/>
        <w:t>INTRODUCTION</w:t>
      </w:r>
    </w:p>
    <w:p w:rsidR="000D1D6A" w:rsidRPr="00494DC0" w:rsidRDefault="000D1D6A" w:rsidP="00C4362D">
      <w:pPr>
        <w:spacing w:after="0"/>
        <w:jc w:val="both"/>
        <w:rPr>
          <w:rFonts w:cs="Times New Roman"/>
          <w:sz w:val="26"/>
          <w:szCs w:val="26"/>
        </w:rPr>
      </w:pPr>
      <w:r w:rsidRPr="00494DC0">
        <w:rPr>
          <w:rFonts w:cs="Times New Roman"/>
          <w:sz w:val="26"/>
          <w:szCs w:val="26"/>
        </w:rPr>
        <w:t>Organic manures are materials that come from plant or animal waste</w:t>
      </w:r>
      <w:r w:rsidR="00041067">
        <w:rPr>
          <w:rFonts w:cs="Times New Roman"/>
          <w:sz w:val="26"/>
          <w:szCs w:val="26"/>
        </w:rPr>
        <w:t>s</w:t>
      </w:r>
      <w:r w:rsidRPr="00494DC0">
        <w:rPr>
          <w:rFonts w:cs="Times New Roman"/>
          <w:sz w:val="26"/>
          <w:szCs w:val="26"/>
        </w:rPr>
        <w:t xml:space="preserve"> or by-product</w:t>
      </w:r>
      <w:r w:rsidR="00041067">
        <w:rPr>
          <w:rFonts w:cs="Times New Roman"/>
          <w:sz w:val="26"/>
          <w:szCs w:val="26"/>
        </w:rPr>
        <w:t>s</w:t>
      </w:r>
      <w:r w:rsidRPr="00494DC0">
        <w:rPr>
          <w:rFonts w:cs="Times New Roman"/>
          <w:sz w:val="26"/>
          <w:szCs w:val="26"/>
        </w:rPr>
        <w:t xml:space="preserve"> such as poultry manure, cow dung, composted plant materials or other crop residues, sewage sludge, green manures and legume clippings.</w:t>
      </w:r>
      <w:r w:rsidR="00041067">
        <w:rPr>
          <w:rFonts w:cs="Times New Roman"/>
          <w:sz w:val="26"/>
          <w:szCs w:val="26"/>
        </w:rPr>
        <w:t xml:space="preserve"> They are applied to maintain soil fertility using natural methods.</w:t>
      </w:r>
    </w:p>
    <w:p w:rsidR="000D1D6A" w:rsidRPr="00494DC0" w:rsidRDefault="000D1D6A" w:rsidP="002B33A9">
      <w:pPr>
        <w:spacing w:before="200" w:after="0"/>
        <w:jc w:val="both"/>
        <w:rPr>
          <w:rFonts w:cs="Times New Roman"/>
          <w:sz w:val="26"/>
          <w:szCs w:val="26"/>
        </w:rPr>
      </w:pPr>
      <w:r w:rsidRPr="00494DC0">
        <w:rPr>
          <w:rFonts w:cs="Times New Roman"/>
          <w:sz w:val="26"/>
          <w:szCs w:val="26"/>
        </w:rPr>
        <w:t>Manure from different animals has different qualities and required different application rates when used as fertilizer. Animal manure such as chicken manure and cow dung has been used for centuries as a fertilizer for framing (</w:t>
      </w:r>
      <w:r w:rsidR="00CC48C7">
        <w:rPr>
          <w:rFonts w:cs="Times New Roman"/>
          <w:sz w:val="26"/>
          <w:szCs w:val="26"/>
        </w:rPr>
        <w:t xml:space="preserve">Bullock and </w:t>
      </w:r>
      <w:proofErr w:type="gramStart"/>
      <w:r w:rsidR="00CC48C7">
        <w:rPr>
          <w:rFonts w:cs="Times New Roman"/>
          <w:sz w:val="26"/>
          <w:szCs w:val="26"/>
        </w:rPr>
        <w:t>Burton ,</w:t>
      </w:r>
      <w:proofErr w:type="gramEnd"/>
      <w:r w:rsidR="00CC48C7">
        <w:rPr>
          <w:rFonts w:cs="Times New Roman"/>
          <w:sz w:val="26"/>
          <w:szCs w:val="26"/>
        </w:rPr>
        <w:t xml:space="preserve"> 1996</w:t>
      </w:r>
      <w:r w:rsidRPr="00494DC0">
        <w:rPr>
          <w:rFonts w:cs="Times New Roman"/>
          <w:sz w:val="26"/>
          <w:szCs w:val="26"/>
        </w:rPr>
        <w:t>).</w:t>
      </w:r>
    </w:p>
    <w:p w:rsidR="000D1D6A" w:rsidRPr="00494DC0" w:rsidRDefault="000D1D6A" w:rsidP="002B33A9">
      <w:pPr>
        <w:spacing w:before="200" w:after="0"/>
        <w:jc w:val="both"/>
        <w:rPr>
          <w:rFonts w:cs="Times New Roman"/>
          <w:sz w:val="26"/>
          <w:szCs w:val="26"/>
        </w:rPr>
      </w:pPr>
      <w:r w:rsidRPr="00494DC0">
        <w:rPr>
          <w:rFonts w:cs="Times New Roman"/>
          <w:sz w:val="26"/>
          <w:szCs w:val="26"/>
        </w:rPr>
        <w:t>Green manure are usually leguminous crops such as cowpea (</w:t>
      </w:r>
      <w:proofErr w:type="spellStart"/>
      <w:r w:rsidRPr="00F8488D">
        <w:rPr>
          <w:rFonts w:cs="Times New Roman"/>
          <w:i/>
          <w:sz w:val="26"/>
          <w:szCs w:val="26"/>
        </w:rPr>
        <w:t>Vigna</w:t>
      </w:r>
      <w:proofErr w:type="spellEnd"/>
      <w:r w:rsidRPr="00F8488D">
        <w:rPr>
          <w:rFonts w:cs="Times New Roman"/>
          <w:i/>
          <w:sz w:val="26"/>
          <w:szCs w:val="26"/>
        </w:rPr>
        <w:t xml:space="preserve"> </w:t>
      </w:r>
      <w:proofErr w:type="spellStart"/>
      <w:r w:rsidRPr="00F8488D">
        <w:rPr>
          <w:rFonts w:cs="Times New Roman"/>
          <w:i/>
          <w:sz w:val="26"/>
          <w:szCs w:val="26"/>
        </w:rPr>
        <w:t>unguiculata</w:t>
      </w:r>
      <w:proofErr w:type="spellEnd"/>
      <w:r w:rsidRPr="00494DC0">
        <w:rPr>
          <w:rFonts w:cs="Times New Roman"/>
          <w:sz w:val="26"/>
          <w:szCs w:val="26"/>
        </w:rPr>
        <w:t>), soya been (</w:t>
      </w:r>
      <w:r w:rsidRPr="00F8488D">
        <w:rPr>
          <w:rFonts w:cs="Times New Roman"/>
          <w:i/>
          <w:sz w:val="26"/>
          <w:szCs w:val="26"/>
        </w:rPr>
        <w:t>Glycine</w:t>
      </w:r>
      <w:r w:rsidRPr="00494DC0">
        <w:rPr>
          <w:rFonts w:cs="Times New Roman"/>
          <w:i/>
          <w:sz w:val="26"/>
          <w:szCs w:val="26"/>
        </w:rPr>
        <w:t xml:space="preserve"> </w:t>
      </w:r>
      <w:r w:rsidRPr="00F8488D">
        <w:rPr>
          <w:rFonts w:cs="Times New Roman"/>
          <w:i/>
          <w:sz w:val="26"/>
          <w:szCs w:val="26"/>
        </w:rPr>
        <w:t>max</w:t>
      </w:r>
      <w:r w:rsidRPr="00494DC0">
        <w:rPr>
          <w:rFonts w:cs="Times New Roman"/>
          <w:i/>
          <w:sz w:val="26"/>
          <w:szCs w:val="26"/>
        </w:rPr>
        <w:t>)</w:t>
      </w:r>
      <w:r w:rsidRPr="00494DC0">
        <w:rPr>
          <w:rFonts w:cs="Times New Roman"/>
          <w:sz w:val="26"/>
          <w:szCs w:val="26"/>
        </w:rPr>
        <w:t xml:space="preserve">, </w:t>
      </w:r>
      <w:proofErr w:type="spellStart"/>
      <w:r w:rsidRPr="00494DC0">
        <w:rPr>
          <w:rFonts w:cs="Times New Roman"/>
          <w:sz w:val="26"/>
          <w:szCs w:val="26"/>
        </w:rPr>
        <w:t>mucuna</w:t>
      </w:r>
      <w:proofErr w:type="spellEnd"/>
      <w:r w:rsidRPr="00494DC0">
        <w:rPr>
          <w:rFonts w:cs="Times New Roman"/>
          <w:sz w:val="26"/>
          <w:szCs w:val="26"/>
        </w:rPr>
        <w:t xml:space="preserve"> (</w:t>
      </w:r>
      <w:proofErr w:type="spellStart"/>
      <w:proofErr w:type="gramStart"/>
      <w:r w:rsidRPr="00F8488D">
        <w:rPr>
          <w:rFonts w:cs="Times New Roman"/>
          <w:i/>
          <w:sz w:val="26"/>
          <w:szCs w:val="26"/>
        </w:rPr>
        <w:t>Mucuna</w:t>
      </w:r>
      <w:proofErr w:type="spellEnd"/>
      <w:r w:rsidRPr="00494DC0">
        <w:rPr>
          <w:rFonts w:cs="Times New Roman"/>
          <w:i/>
          <w:sz w:val="26"/>
          <w:szCs w:val="26"/>
        </w:rPr>
        <w:t xml:space="preserve">  </w:t>
      </w:r>
      <w:proofErr w:type="spellStart"/>
      <w:r w:rsidRPr="00F8488D">
        <w:rPr>
          <w:rFonts w:cs="Times New Roman"/>
          <w:i/>
          <w:sz w:val="26"/>
          <w:szCs w:val="26"/>
        </w:rPr>
        <w:t>prariens</w:t>
      </w:r>
      <w:proofErr w:type="spellEnd"/>
      <w:proofErr w:type="gramEnd"/>
      <w:r w:rsidRPr="00494DC0">
        <w:rPr>
          <w:rFonts w:cs="Times New Roman"/>
          <w:sz w:val="26"/>
          <w:szCs w:val="26"/>
        </w:rPr>
        <w:t>) and groundnut (</w:t>
      </w:r>
      <w:proofErr w:type="spellStart"/>
      <w:r w:rsidRPr="00F8488D">
        <w:rPr>
          <w:rFonts w:cs="Times New Roman"/>
          <w:i/>
          <w:sz w:val="26"/>
          <w:szCs w:val="26"/>
        </w:rPr>
        <w:t>Arachis</w:t>
      </w:r>
      <w:proofErr w:type="spellEnd"/>
      <w:r w:rsidRPr="00494DC0">
        <w:rPr>
          <w:rFonts w:cs="Times New Roman"/>
          <w:i/>
          <w:sz w:val="26"/>
          <w:szCs w:val="26"/>
        </w:rPr>
        <w:t xml:space="preserve"> </w:t>
      </w:r>
      <w:proofErr w:type="spellStart"/>
      <w:r w:rsidRPr="00F8488D">
        <w:rPr>
          <w:rFonts w:cs="Times New Roman"/>
          <w:i/>
          <w:sz w:val="26"/>
          <w:szCs w:val="26"/>
        </w:rPr>
        <w:t>hypogeae</w:t>
      </w:r>
      <w:proofErr w:type="spellEnd"/>
      <w:r w:rsidRPr="00494DC0">
        <w:rPr>
          <w:rFonts w:cs="Times New Roman"/>
          <w:i/>
          <w:sz w:val="26"/>
          <w:szCs w:val="26"/>
          <w:u w:val="single"/>
        </w:rPr>
        <w:t>)</w:t>
      </w:r>
      <w:r w:rsidRPr="00494DC0">
        <w:rPr>
          <w:rFonts w:cs="Times New Roman"/>
          <w:sz w:val="26"/>
          <w:szCs w:val="26"/>
        </w:rPr>
        <w:t xml:space="preserve"> grown for the express purpose of incorporating them into the top soil to increas</w:t>
      </w:r>
      <w:r w:rsidR="00695D08">
        <w:rPr>
          <w:rFonts w:cs="Times New Roman"/>
          <w:sz w:val="26"/>
          <w:szCs w:val="26"/>
        </w:rPr>
        <w:t>e</w:t>
      </w:r>
      <w:r w:rsidRPr="00494DC0">
        <w:rPr>
          <w:rFonts w:cs="Times New Roman"/>
          <w:sz w:val="26"/>
          <w:szCs w:val="26"/>
        </w:rPr>
        <w:t xml:space="preserve"> the soil fertility and improve the soil physical properties. These green </w:t>
      </w:r>
      <w:proofErr w:type="spellStart"/>
      <w:r w:rsidRPr="00494DC0">
        <w:rPr>
          <w:rFonts w:cs="Times New Roman"/>
          <w:sz w:val="26"/>
          <w:szCs w:val="26"/>
        </w:rPr>
        <w:t>manurial</w:t>
      </w:r>
      <w:proofErr w:type="spellEnd"/>
      <w:r w:rsidRPr="00494DC0">
        <w:rPr>
          <w:rFonts w:cs="Times New Roman"/>
          <w:sz w:val="26"/>
          <w:szCs w:val="26"/>
        </w:rPr>
        <w:t xml:space="preserve"> crops are able to fix nitrogen using </w:t>
      </w:r>
      <w:r w:rsidRPr="00F8488D">
        <w:rPr>
          <w:rFonts w:cs="Times New Roman"/>
          <w:i/>
          <w:sz w:val="26"/>
          <w:szCs w:val="26"/>
        </w:rPr>
        <w:t>Rhizobia</w:t>
      </w:r>
      <w:r w:rsidRPr="00494DC0">
        <w:rPr>
          <w:rFonts w:cs="Times New Roman"/>
          <w:sz w:val="26"/>
          <w:szCs w:val="26"/>
        </w:rPr>
        <w:t xml:space="preserve"> bacterial in specialized nodules in the roots.</w:t>
      </w:r>
    </w:p>
    <w:p w:rsidR="000D1D6A" w:rsidRPr="00494DC0" w:rsidRDefault="000D1D6A" w:rsidP="002B33A9">
      <w:pPr>
        <w:spacing w:before="200" w:after="0"/>
        <w:jc w:val="both"/>
        <w:rPr>
          <w:rFonts w:cs="Times New Roman"/>
          <w:sz w:val="26"/>
          <w:szCs w:val="26"/>
        </w:rPr>
      </w:pPr>
      <w:r w:rsidRPr="00494DC0">
        <w:rPr>
          <w:rFonts w:cs="Times New Roman"/>
          <w:sz w:val="26"/>
          <w:szCs w:val="26"/>
        </w:rPr>
        <w:t>For routine application of manure for crop production ,laboratory nutrient analysis should be carried out especially for total nitrogen (N</w:t>
      </w:r>
      <w:r w:rsidR="00CC48C7">
        <w:rPr>
          <w:rFonts w:cs="Times New Roman"/>
          <w:sz w:val="26"/>
          <w:szCs w:val="26"/>
        </w:rPr>
        <w:t>)</w:t>
      </w:r>
      <w:r w:rsidRPr="00494DC0">
        <w:rPr>
          <w:rFonts w:cs="Times New Roman"/>
          <w:sz w:val="26"/>
          <w:szCs w:val="26"/>
        </w:rPr>
        <w:t xml:space="preserve">, ammonium –N, phosphate( </w:t>
      </w:r>
      <w:proofErr w:type="spellStart"/>
      <w:r w:rsidRPr="00494DC0">
        <w:rPr>
          <w:rFonts w:cs="Times New Roman"/>
          <w:sz w:val="26"/>
          <w:szCs w:val="26"/>
        </w:rPr>
        <w:t>P</w:t>
      </w:r>
      <w:r w:rsidRPr="00494DC0">
        <w:rPr>
          <w:rFonts w:cs="Times New Roman"/>
          <w:sz w:val="26"/>
          <w:szCs w:val="26"/>
          <w:vertAlign w:val="subscript"/>
        </w:rPr>
        <w:t>2</w:t>
      </w:r>
      <w:r w:rsidRPr="00494DC0">
        <w:rPr>
          <w:rFonts w:cs="Times New Roman"/>
          <w:sz w:val="26"/>
          <w:szCs w:val="26"/>
        </w:rPr>
        <w:t>O</w:t>
      </w:r>
      <w:r w:rsidRPr="00494DC0">
        <w:rPr>
          <w:rFonts w:cs="Times New Roman"/>
          <w:sz w:val="26"/>
          <w:szCs w:val="26"/>
          <w:vertAlign w:val="subscript"/>
        </w:rPr>
        <w:t>5</w:t>
      </w:r>
      <w:proofErr w:type="spellEnd"/>
      <w:r w:rsidRPr="00494DC0">
        <w:rPr>
          <w:rFonts w:cs="Times New Roman"/>
          <w:sz w:val="26"/>
          <w:szCs w:val="26"/>
        </w:rPr>
        <w:t>) and potassium (</w:t>
      </w:r>
      <w:proofErr w:type="spellStart"/>
      <w:r w:rsidRPr="00494DC0">
        <w:rPr>
          <w:rFonts w:cs="Times New Roman"/>
          <w:sz w:val="26"/>
          <w:szCs w:val="26"/>
        </w:rPr>
        <w:t>K</w:t>
      </w:r>
      <w:r w:rsidRPr="00494DC0">
        <w:rPr>
          <w:rFonts w:cs="Times New Roman"/>
          <w:sz w:val="26"/>
          <w:szCs w:val="26"/>
          <w:vertAlign w:val="subscript"/>
        </w:rPr>
        <w:t>2</w:t>
      </w:r>
      <w:r w:rsidRPr="00494DC0">
        <w:rPr>
          <w:rFonts w:cs="Times New Roman"/>
          <w:sz w:val="26"/>
          <w:szCs w:val="26"/>
        </w:rPr>
        <w:t>O</w:t>
      </w:r>
      <w:proofErr w:type="spellEnd"/>
      <w:r w:rsidRPr="00494DC0">
        <w:rPr>
          <w:rFonts w:cs="Times New Roman"/>
          <w:sz w:val="26"/>
          <w:szCs w:val="26"/>
        </w:rPr>
        <w:t xml:space="preserve">) .When green manure is incorporated directly after application ,45-75% of the total N (organic-N + ammonium –N)is available in the first year (Rosen and </w:t>
      </w:r>
      <w:proofErr w:type="spellStart"/>
      <w:r w:rsidRPr="00494DC0">
        <w:rPr>
          <w:rFonts w:cs="Times New Roman"/>
          <w:sz w:val="26"/>
          <w:szCs w:val="26"/>
        </w:rPr>
        <w:t>Bierman,2015</w:t>
      </w:r>
      <w:proofErr w:type="spellEnd"/>
      <w:r w:rsidRPr="00494DC0">
        <w:rPr>
          <w:rFonts w:cs="Times New Roman"/>
          <w:sz w:val="26"/>
          <w:szCs w:val="26"/>
        </w:rPr>
        <w:t xml:space="preserve">). In essence, just adequate amount of manure should be applied so as to avoid excessive vegetative growth of some crops, nitrate </w:t>
      </w:r>
      <w:proofErr w:type="gramStart"/>
      <w:r w:rsidRPr="00494DC0">
        <w:rPr>
          <w:rFonts w:cs="Times New Roman"/>
          <w:sz w:val="26"/>
          <w:szCs w:val="26"/>
        </w:rPr>
        <w:t>leaching ,phosphorus</w:t>
      </w:r>
      <w:proofErr w:type="gramEnd"/>
      <w:r w:rsidRPr="00494DC0">
        <w:rPr>
          <w:rFonts w:cs="Times New Roman"/>
          <w:sz w:val="26"/>
          <w:szCs w:val="26"/>
        </w:rPr>
        <w:t xml:space="preserve"> runoff and accelerated eutrophication of lakes.</w:t>
      </w:r>
    </w:p>
    <w:p w:rsidR="000D1D6A" w:rsidRPr="00494DC0" w:rsidRDefault="000D1D6A" w:rsidP="002B33A9">
      <w:pPr>
        <w:spacing w:before="200" w:after="0"/>
        <w:jc w:val="both"/>
        <w:rPr>
          <w:rFonts w:cs="Times New Roman"/>
          <w:sz w:val="26"/>
          <w:szCs w:val="26"/>
        </w:rPr>
      </w:pPr>
      <w:r w:rsidRPr="00494DC0">
        <w:rPr>
          <w:rFonts w:cs="Times New Roman"/>
          <w:sz w:val="26"/>
          <w:szCs w:val="26"/>
        </w:rPr>
        <w:t>Among many important kinds of vegetable crops, Amaranth (</w:t>
      </w:r>
      <w:proofErr w:type="spellStart"/>
      <w:r w:rsidRPr="00494DC0">
        <w:rPr>
          <w:rFonts w:cs="Times New Roman"/>
          <w:i/>
          <w:sz w:val="26"/>
          <w:szCs w:val="26"/>
        </w:rPr>
        <w:t>Amaranthus</w:t>
      </w:r>
      <w:proofErr w:type="spellEnd"/>
      <w:r w:rsidRPr="00494DC0">
        <w:rPr>
          <w:rFonts w:cs="Times New Roman"/>
          <w:i/>
          <w:sz w:val="26"/>
          <w:szCs w:val="26"/>
        </w:rPr>
        <w:t xml:space="preserve"> </w:t>
      </w:r>
      <w:proofErr w:type="spellStart"/>
      <w:proofErr w:type="gramStart"/>
      <w:r w:rsidRPr="00494DC0">
        <w:rPr>
          <w:rFonts w:cs="Times New Roman"/>
          <w:i/>
          <w:sz w:val="26"/>
          <w:szCs w:val="26"/>
        </w:rPr>
        <w:t>hybridus</w:t>
      </w:r>
      <w:proofErr w:type="spellEnd"/>
      <w:r w:rsidRPr="00494DC0">
        <w:rPr>
          <w:rFonts w:cs="Times New Roman"/>
          <w:sz w:val="26"/>
          <w:szCs w:val="26"/>
        </w:rPr>
        <w:t xml:space="preserve"> )</w:t>
      </w:r>
      <w:proofErr w:type="gramEnd"/>
      <w:r w:rsidRPr="00494DC0">
        <w:rPr>
          <w:rFonts w:cs="Times New Roman"/>
          <w:sz w:val="26"/>
          <w:szCs w:val="26"/>
        </w:rPr>
        <w:t xml:space="preserve"> and tomatoes have significant role in supplying nutritive value to human daily diets with a dual purpose of edible leaves and seeds (</w:t>
      </w:r>
      <w:proofErr w:type="spellStart"/>
      <w:r w:rsidRPr="00494DC0">
        <w:rPr>
          <w:rFonts w:cs="Times New Roman"/>
          <w:sz w:val="26"/>
          <w:szCs w:val="26"/>
        </w:rPr>
        <w:t>Olufolaji</w:t>
      </w:r>
      <w:proofErr w:type="spellEnd"/>
      <w:r w:rsidRPr="00494DC0">
        <w:rPr>
          <w:rFonts w:cs="Times New Roman"/>
          <w:sz w:val="26"/>
          <w:szCs w:val="26"/>
        </w:rPr>
        <w:t xml:space="preserve"> and </w:t>
      </w:r>
      <w:proofErr w:type="spellStart"/>
      <w:r w:rsidRPr="00494DC0">
        <w:rPr>
          <w:rFonts w:cs="Times New Roman"/>
          <w:sz w:val="26"/>
          <w:szCs w:val="26"/>
        </w:rPr>
        <w:t>Dimakin,1988</w:t>
      </w:r>
      <w:proofErr w:type="spellEnd"/>
      <w:r w:rsidRPr="00494DC0">
        <w:rPr>
          <w:rFonts w:cs="Times New Roman"/>
          <w:sz w:val="26"/>
          <w:szCs w:val="26"/>
        </w:rPr>
        <w:t xml:space="preserve">). These crops when cooked without oil contribute about 45% of vitamin A requirement and vitamin C is present in significant levels. </w:t>
      </w:r>
    </w:p>
    <w:p w:rsidR="000D1D6A" w:rsidRPr="00494DC0" w:rsidRDefault="000D1D6A" w:rsidP="002B33A9">
      <w:pPr>
        <w:spacing w:before="200" w:after="0"/>
        <w:jc w:val="both"/>
        <w:rPr>
          <w:rFonts w:cs="Times New Roman"/>
          <w:sz w:val="26"/>
          <w:szCs w:val="26"/>
        </w:rPr>
      </w:pPr>
      <w:r w:rsidRPr="00494DC0">
        <w:rPr>
          <w:rFonts w:cs="Times New Roman"/>
          <w:sz w:val="26"/>
          <w:szCs w:val="26"/>
        </w:rPr>
        <w:t>Most tropical soil</w:t>
      </w:r>
      <w:r w:rsidR="00CC48C7">
        <w:rPr>
          <w:rFonts w:cs="Times New Roman"/>
          <w:sz w:val="26"/>
          <w:szCs w:val="26"/>
        </w:rPr>
        <w:t>s</w:t>
      </w:r>
      <w:r w:rsidRPr="00494DC0">
        <w:rPr>
          <w:rFonts w:cs="Times New Roman"/>
          <w:sz w:val="26"/>
          <w:szCs w:val="26"/>
        </w:rPr>
        <w:t xml:space="preserve"> are highly </w:t>
      </w:r>
      <w:proofErr w:type="gramStart"/>
      <w:r w:rsidRPr="00494DC0">
        <w:rPr>
          <w:rFonts w:cs="Times New Roman"/>
          <w:sz w:val="26"/>
          <w:szCs w:val="26"/>
        </w:rPr>
        <w:t>weathered  and</w:t>
      </w:r>
      <w:proofErr w:type="gramEnd"/>
      <w:r w:rsidRPr="00494DC0">
        <w:rPr>
          <w:rFonts w:cs="Times New Roman"/>
          <w:sz w:val="26"/>
          <w:szCs w:val="26"/>
        </w:rPr>
        <w:t xml:space="preserve"> leached resulting from high rainfall and continuous cropping using slash and burn method of land clearing  which removes vegetable waste</w:t>
      </w:r>
      <w:r w:rsidR="00CC48C7">
        <w:rPr>
          <w:rFonts w:cs="Times New Roman"/>
          <w:sz w:val="26"/>
          <w:szCs w:val="26"/>
        </w:rPr>
        <w:t>s</w:t>
      </w:r>
      <w:r w:rsidRPr="00494DC0">
        <w:rPr>
          <w:rFonts w:cs="Times New Roman"/>
          <w:sz w:val="26"/>
          <w:szCs w:val="26"/>
        </w:rPr>
        <w:t xml:space="preserve"> (</w:t>
      </w:r>
      <w:proofErr w:type="spellStart"/>
      <w:r w:rsidRPr="00F8488D">
        <w:rPr>
          <w:rFonts w:cs="Times New Roman"/>
          <w:i/>
          <w:sz w:val="26"/>
          <w:szCs w:val="26"/>
        </w:rPr>
        <w:t>Onwueremadu</w:t>
      </w:r>
      <w:proofErr w:type="spellEnd"/>
      <w:r w:rsidRPr="00F8488D">
        <w:rPr>
          <w:rFonts w:cs="Times New Roman"/>
          <w:i/>
          <w:sz w:val="26"/>
          <w:szCs w:val="26"/>
        </w:rPr>
        <w:t xml:space="preserve"> et al.</w:t>
      </w:r>
      <w:r w:rsidR="00695D08">
        <w:rPr>
          <w:rFonts w:cs="Times New Roman"/>
          <w:i/>
          <w:sz w:val="26"/>
          <w:szCs w:val="26"/>
        </w:rPr>
        <w:t>,</w:t>
      </w:r>
      <w:r w:rsidRPr="00F8488D">
        <w:rPr>
          <w:rFonts w:cs="Times New Roman"/>
          <w:i/>
          <w:sz w:val="26"/>
          <w:szCs w:val="26"/>
        </w:rPr>
        <w:t xml:space="preserve"> 2008</w:t>
      </w:r>
      <w:r w:rsidRPr="00494DC0">
        <w:rPr>
          <w:rFonts w:cs="Times New Roman"/>
          <w:sz w:val="26"/>
          <w:szCs w:val="26"/>
        </w:rPr>
        <w:t xml:space="preserve">). Specifically low crop yield in the savannah zone of </w:t>
      </w:r>
      <w:r w:rsidR="00695D08">
        <w:rPr>
          <w:rFonts w:cs="Times New Roman"/>
          <w:sz w:val="26"/>
          <w:szCs w:val="26"/>
        </w:rPr>
        <w:t>W</w:t>
      </w:r>
      <w:r w:rsidRPr="00494DC0">
        <w:rPr>
          <w:rFonts w:cs="Times New Roman"/>
          <w:sz w:val="26"/>
          <w:szCs w:val="26"/>
        </w:rPr>
        <w:t>est African are attributed to nitrogen and phosphorus deficiencies which usually results from depletion of soil N through intensive cropping (</w:t>
      </w:r>
      <w:proofErr w:type="spellStart"/>
      <w:r w:rsidR="003E3283">
        <w:rPr>
          <w:rFonts w:cs="Times New Roman"/>
          <w:sz w:val="26"/>
          <w:szCs w:val="26"/>
        </w:rPr>
        <w:t>Ojeniyi</w:t>
      </w:r>
      <w:proofErr w:type="spellEnd"/>
      <w:r w:rsidR="003E3283">
        <w:rPr>
          <w:rFonts w:cs="Times New Roman"/>
          <w:sz w:val="26"/>
          <w:szCs w:val="26"/>
        </w:rPr>
        <w:t xml:space="preserve">, </w:t>
      </w:r>
      <w:proofErr w:type="spellStart"/>
      <w:r w:rsidR="003E3283">
        <w:rPr>
          <w:rFonts w:cs="Times New Roman"/>
          <w:sz w:val="26"/>
          <w:szCs w:val="26"/>
        </w:rPr>
        <w:t>S.O</w:t>
      </w:r>
      <w:proofErr w:type="spellEnd"/>
      <w:r w:rsidR="003E3283">
        <w:rPr>
          <w:rFonts w:cs="Times New Roman"/>
          <w:sz w:val="26"/>
          <w:szCs w:val="26"/>
        </w:rPr>
        <w:t>. 2010</w:t>
      </w:r>
      <w:r w:rsidRPr="00494DC0">
        <w:rPr>
          <w:rFonts w:cs="Times New Roman"/>
          <w:sz w:val="26"/>
          <w:szCs w:val="26"/>
        </w:rPr>
        <w:t>). The situation is further worsened with ever increasing population and alternative land use type (</w:t>
      </w:r>
      <w:proofErr w:type="spellStart"/>
      <w:r w:rsidR="00695D08">
        <w:rPr>
          <w:rFonts w:cs="Times New Roman"/>
          <w:i/>
          <w:sz w:val="26"/>
          <w:szCs w:val="26"/>
        </w:rPr>
        <w:t>Onwueuemadu</w:t>
      </w:r>
      <w:proofErr w:type="spellEnd"/>
      <w:r w:rsidR="00695D08">
        <w:rPr>
          <w:rFonts w:cs="Times New Roman"/>
          <w:i/>
          <w:sz w:val="26"/>
          <w:szCs w:val="26"/>
        </w:rPr>
        <w:t xml:space="preserve"> et al.,</w:t>
      </w:r>
      <w:r w:rsidRPr="00F8488D">
        <w:rPr>
          <w:rFonts w:cs="Times New Roman"/>
          <w:i/>
          <w:sz w:val="26"/>
          <w:szCs w:val="26"/>
        </w:rPr>
        <w:t xml:space="preserve"> 2008</w:t>
      </w:r>
      <w:r w:rsidRPr="00494DC0">
        <w:rPr>
          <w:rFonts w:cs="Times New Roman"/>
          <w:sz w:val="26"/>
          <w:szCs w:val="26"/>
        </w:rPr>
        <w:t>). The low fertility status of the soil necessitated the need for external fertilizer input. The use of fertilizer (organic or inorganic) supplement the soil with nutrients especially nitrogen for succulent green leafy growth (</w:t>
      </w:r>
      <w:proofErr w:type="spellStart"/>
      <w:r w:rsidRPr="00494DC0">
        <w:rPr>
          <w:rFonts w:cs="Times New Roman"/>
          <w:sz w:val="26"/>
          <w:szCs w:val="26"/>
        </w:rPr>
        <w:t>Olufolaji</w:t>
      </w:r>
      <w:proofErr w:type="spellEnd"/>
      <w:r w:rsidRPr="00494DC0">
        <w:rPr>
          <w:rFonts w:cs="Times New Roman"/>
          <w:sz w:val="26"/>
          <w:szCs w:val="26"/>
        </w:rPr>
        <w:t xml:space="preserve"> and </w:t>
      </w:r>
      <w:proofErr w:type="spellStart"/>
      <w:r w:rsidRPr="00494DC0">
        <w:rPr>
          <w:rFonts w:cs="Times New Roman"/>
          <w:sz w:val="26"/>
          <w:szCs w:val="26"/>
        </w:rPr>
        <w:t>Dimakin</w:t>
      </w:r>
      <w:proofErr w:type="spellEnd"/>
      <w:r w:rsidRPr="00494DC0">
        <w:rPr>
          <w:rFonts w:cs="Times New Roman"/>
          <w:sz w:val="26"/>
          <w:szCs w:val="26"/>
        </w:rPr>
        <w:t>, 1988).</w:t>
      </w:r>
      <w:r w:rsidRPr="00494DC0">
        <w:rPr>
          <w:sz w:val="26"/>
          <w:szCs w:val="26"/>
        </w:rPr>
        <w:t xml:space="preserve"> </w:t>
      </w:r>
    </w:p>
    <w:p w:rsidR="000D1D6A" w:rsidRPr="00494DC0" w:rsidRDefault="000D1D6A" w:rsidP="002B33A9">
      <w:pPr>
        <w:spacing w:before="200" w:after="0"/>
        <w:jc w:val="both"/>
        <w:rPr>
          <w:rFonts w:cs="Times New Roman"/>
          <w:sz w:val="26"/>
          <w:szCs w:val="26"/>
        </w:rPr>
      </w:pPr>
      <w:r w:rsidRPr="00494DC0">
        <w:rPr>
          <w:rFonts w:cs="Times New Roman"/>
          <w:sz w:val="26"/>
          <w:szCs w:val="26"/>
        </w:rPr>
        <w:lastRenderedPageBreak/>
        <w:t>Synthetic fertilizers are usually not available and are always expensive for the resource-poor farmers.  Th</w:t>
      </w:r>
      <w:r w:rsidR="00042BFF">
        <w:rPr>
          <w:rFonts w:cs="Times New Roman"/>
          <w:sz w:val="26"/>
          <w:szCs w:val="26"/>
        </w:rPr>
        <w:t>u</w:t>
      </w:r>
      <w:r w:rsidRPr="00494DC0">
        <w:rPr>
          <w:rFonts w:cs="Times New Roman"/>
          <w:sz w:val="26"/>
          <w:szCs w:val="26"/>
        </w:rPr>
        <w:t xml:space="preserve">s the need for green manure input as it improves physical, chemical and biological properties of the soil (Linger and </w:t>
      </w:r>
      <w:proofErr w:type="spellStart"/>
      <w:r w:rsidRPr="00494DC0">
        <w:rPr>
          <w:rFonts w:cs="Times New Roman"/>
          <w:sz w:val="26"/>
          <w:szCs w:val="26"/>
        </w:rPr>
        <w:t>Critchdey</w:t>
      </w:r>
      <w:proofErr w:type="spellEnd"/>
      <w:r w:rsidRPr="00494DC0">
        <w:rPr>
          <w:rFonts w:cs="Times New Roman"/>
          <w:sz w:val="26"/>
          <w:szCs w:val="26"/>
        </w:rPr>
        <w:t>, 2007).  Apart from increasing soil Nitrogen, the soil organic matter is maintained and renewed and the physical and chemical characteristics of soil are improved.  The potentials of using legumes crops</w:t>
      </w:r>
      <w:r w:rsidR="00042BFF">
        <w:rPr>
          <w:rFonts w:cs="Times New Roman"/>
          <w:sz w:val="26"/>
          <w:szCs w:val="26"/>
        </w:rPr>
        <w:t xml:space="preserve"> su</w:t>
      </w:r>
      <w:r w:rsidR="0085698D">
        <w:rPr>
          <w:rFonts w:cs="Times New Roman"/>
          <w:sz w:val="26"/>
          <w:szCs w:val="26"/>
        </w:rPr>
        <w:t>c</w:t>
      </w:r>
      <w:r w:rsidR="00042BFF">
        <w:rPr>
          <w:rFonts w:cs="Times New Roman"/>
          <w:sz w:val="26"/>
          <w:szCs w:val="26"/>
        </w:rPr>
        <w:t>h as</w:t>
      </w:r>
      <w:r w:rsidRPr="00494DC0">
        <w:rPr>
          <w:rFonts w:cs="Times New Roman"/>
          <w:sz w:val="26"/>
          <w:szCs w:val="26"/>
        </w:rPr>
        <w:t xml:space="preserve"> </w:t>
      </w:r>
      <w:r w:rsidR="00042BFF">
        <w:rPr>
          <w:rFonts w:cs="Times New Roman"/>
          <w:sz w:val="26"/>
          <w:szCs w:val="26"/>
        </w:rPr>
        <w:t>C</w:t>
      </w:r>
      <w:r w:rsidRPr="00494DC0">
        <w:rPr>
          <w:rFonts w:cs="Times New Roman"/>
          <w:sz w:val="26"/>
          <w:szCs w:val="26"/>
        </w:rPr>
        <w:t>owpea (</w:t>
      </w:r>
      <w:proofErr w:type="spellStart"/>
      <w:r w:rsidRPr="00494DC0">
        <w:rPr>
          <w:rFonts w:cs="Times New Roman"/>
          <w:i/>
          <w:sz w:val="26"/>
          <w:szCs w:val="26"/>
        </w:rPr>
        <w:t>Vigna</w:t>
      </w:r>
      <w:proofErr w:type="spellEnd"/>
      <w:r w:rsidRPr="00494DC0">
        <w:rPr>
          <w:rFonts w:cs="Times New Roman"/>
          <w:i/>
          <w:sz w:val="26"/>
          <w:szCs w:val="26"/>
        </w:rPr>
        <w:t xml:space="preserve"> </w:t>
      </w:r>
      <w:proofErr w:type="spellStart"/>
      <w:r w:rsidRPr="00494DC0">
        <w:rPr>
          <w:rFonts w:cs="Times New Roman"/>
          <w:i/>
          <w:sz w:val="26"/>
          <w:szCs w:val="26"/>
        </w:rPr>
        <w:t>unguiculata</w:t>
      </w:r>
      <w:proofErr w:type="spellEnd"/>
      <w:r w:rsidRPr="00494DC0">
        <w:rPr>
          <w:rFonts w:cs="Times New Roman"/>
          <w:sz w:val="26"/>
          <w:szCs w:val="26"/>
        </w:rPr>
        <w:t>), soybean (</w:t>
      </w:r>
      <w:r w:rsidRPr="00494DC0">
        <w:rPr>
          <w:rFonts w:cs="Times New Roman"/>
          <w:i/>
          <w:sz w:val="26"/>
          <w:szCs w:val="26"/>
        </w:rPr>
        <w:t>Glycine max</w:t>
      </w:r>
      <w:r w:rsidRPr="00494DC0">
        <w:rPr>
          <w:rFonts w:cs="Times New Roman"/>
          <w:sz w:val="26"/>
          <w:szCs w:val="26"/>
        </w:rPr>
        <w:t xml:space="preserve">), </w:t>
      </w:r>
      <w:proofErr w:type="spellStart"/>
      <w:r w:rsidRPr="00494DC0">
        <w:rPr>
          <w:rFonts w:cs="Times New Roman"/>
          <w:sz w:val="26"/>
          <w:szCs w:val="26"/>
        </w:rPr>
        <w:t>mucuna</w:t>
      </w:r>
      <w:proofErr w:type="spellEnd"/>
      <w:r w:rsidRPr="00494DC0">
        <w:rPr>
          <w:rFonts w:cs="Times New Roman"/>
          <w:sz w:val="26"/>
          <w:szCs w:val="26"/>
        </w:rPr>
        <w:t xml:space="preserve"> (</w:t>
      </w:r>
      <w:proofErr w:type="spellStart"/>
      <w:r w:rsidRPr="00494DC0">
        <w:rPr>
          <w:rFonts w:cs="Times New Roman"/>
          <w:i/>
          <w:sz w:val="26"/>
          <w:szCs w:val="26"/>
        </w:rPr>
        <w:t>Mucuna</w:t>
      </w:r>
      <w:proofErr w:type="spellEnd"/>
      <w:r w:rsidRPr="00494DC0">
        <w:rPr>
          <w:rFonts w:cs="Times New Roman"/>
          <w:i/>
          <w:sz w:val="26"/>
          <w:szCs w:val="26"/>
        </w:rPr>
        <w:t xml:space="preserve"> </w:t>
      </w:r>
      <w:proofErr w:type="spellStart"/>
      <w:r w:rsidRPr="00494DC0">
        <w:rPr>
          <w:rFonts w:cs="Times New Roman"/>
          <w:i/>
          <w:sz w:val="26"/>
          <w:szCs w:val="26"/>
        </w:rPr>
        <w:t>pruriens</w:t>
      </w:r>
      <w:proofErr w:type="spellEnd"/>
      <w:r w:rsidRPr="00494DC0">
        <w:rPr>
          <w:rFonts w:cs="Times New Roman"/>
          <w:sz w:val="26"/>
          <w:szCs w:val="26"/>
        </w:rPr>
        <w:t>) and ground</w:t>
      </w:r>
      <w:r w:rsidR="00F8488D">
        <w:rPr>
          <w:rFonts w:cs="Times New Roman"/>
          <w:sz w:val="26"/>
          <w:szCs w:val="26"/>
        </w:rPr>
        <w:t>n</w:t>
      </w:r>
      <w:r w:rsidRPr="00494DC0">
        <w:rPr>
          <w:rFonts w:cs="Times New Roman"/>
          <w:sz w:val="26"/>
          <w:szCs w:val="26"/>
        </w:rPr>
        <w:t>ut (</w:t>
      </w:r>
      <w:proofErr w:type="spellStart"/>
      <w:r w:rsidRPr="00494DC0">
        <w:rPr>
          <w:rFonts w:cs="Times New Roman"/>
          <w:i/>
          <w:sz w:val="26"/>
          <w:szCs w:val="26"/>
        </w:rPr>
        <w:t>Arachis</w:t>
      </w:r>
      <w:proofErr w:type="spellEnd"/>
      <w:r w:rsidRPr="00494DC0">
        <w:rPr>
          <w:rFonts w:cs="Times New Roman"/>
          <w:i/>
          <w:sz w:val="26"/>
          <w:szCs w:val="26"/>
        </w:rPr>
        <w:t xml:space="preserve"> </w:t>
      </w:r>
      <w:proofErr w:type="spellStart"/>
      <w:r w:rsidRPr="00494DC0">
        <w:rPr>
          <w:rFonts w:cs="Times New Roman"/>
          <w:i/>
          <w:sz w:val="26"/>
          <w:szCs w:val="26"/>
        </w:rPr>
        <w:t>hypogaea</w:t>
      </w:r>
      <w:proofErr w:type="spellEnd"/>
      <w:r w:rsidRPr="00494DC0">
        <w:rPr>
          <w:rFonts w:cs="Times New Roman"/>
          <w:sz w:val="26"/>
          <w:szCs w:val="26"/>
        </w:rPr>
        <w:t>) as green manures for amaranth (</w:t>
      </w:r>
      <w:proofErr w:type="spellStart"/>
      <w:r w:rsidRPr="00494DC0">
        <w:rPr>
          <w:rFonts w:cs="Times New Roman"/>
          <w:i/>
          <w:sz w:val="26"/>
          <w:szCs w:val="26"/>
        </w:rPr>
        <w:t>Amaranthus</w:t>
      </w:r>
      <w:proofErr w:type="spellEnd"/>
      <w:r w:rsidRPr="00494DC0">
        <w:rPr>
          <w:rFonts w:cs="Times New Roman"/>
          <w:i/>
          <w:sz w:val="26"/>
          <w:szCs w:val="26"/>
        </w:rPr>
        <w:t xml:space="preserve"> </w:t>
      </w:r>
      <w:proofErr w:type="spellStart"/>
      <w:r w:rsidRPr="00494DC0">
        <w:rPr>
          <w:rFonts w:cs="Times New Roman"/>
          <w:i/>
          <w:sz w:val="26"/>
          <w:szCs w:val="26"/>
        </w:rPr>
        <w:t>hybridus</w:t>
      </w:r>
      <w:proofErr w:type="spellEnd"/>
      <w:r w:rsidRPr="00494DC0">
        <w:rPr>
          <w:rFonts w:cs="Times New Roman"/>
          <w:sz w:val="26"/>
          <w:szCs w:val="26"/>
        </w:rPr>
        <w:t xml:space="preserve">) </w:t>
      </w:r>
      <w:r w:rsidR="0085698D">
        <w:rPr>
          <w:rFonts w:cs="Times New Roman"/>
          <w:sz w:val="26"/>
          <w:szCs w:val="26"/>
        </w:rPr>
        <w:t xml:space="preserve">production </w:t>
      </w:r>
      <w:r w:rsidRPr="00494DC0">
        <w:rPr>
          <w:rFonts w:cs="Times New Roman"/>
          <w:sz w:val="26"/>
          <w:szCs w:val="26"/>
        </w:rPr>
        <w:t xml:space="preserve">has not been fully utilized, researched and worked on, so there is scarcity </w:t>
      </w:r>
      <w:r w:rsidR="00042BFF">
        <w:rPr>
          <w:rFonts w:cs="Times New Roman"/>
          <w:sz w:val="26"/>
          <w:szCs w:val="26"/>
        </w:rPr>
        <w:t xml:space="preserve">of </w:t>
      </w:r>
      <w:r w:rsidRPr="00494DC0">
        <w:rPr>
          <w:rFonts w:cs="Times New Roman"/>
          <w:sz w:val="26"/>
          <w:szCs w:val="26"/>
        </w:rPr>
        <w:t xml:space="preserve">research </w:t>
      </w:r>
      <w:r w:rsidR="00042BFF">
        <w:rPr>
          <w:rFonts w:cs="Times New Roman"/>
          <w:sz w:val="26"/>
          <w:szCs w:val="26"/>
        </w:rPr>
        <w:t xml:space="preserve">data </w:t>
      </w:r>
      <w:r w:rsidRPr="00494DC0">
        <w:rPr>
          <w:rFonts w:cs="Times New Roman"/>
          <w:sz w:val="26"/>
          <w:szCs w:val="26"/>
        </w:rPr>
        <w:t xml:space="preserve">on it especially in </w:t>
      </w:r>
      <w:proofErr w:type="spellStart"/>
      <w:r w:rsidRPr="00494DC0">
        <w:rPr>
          <w:rFonts w:cs="Times New Roman"/>
          <w:sz w:val="26"/>
          <w:szCs w:val="26"/>
        </w:rPr>
        <w:t>Omu-Aran</w:t>
      </w:r>
      <w:proofErr w:type="spellEnd"/>
      <w:r w:rsidRPr="00494DC0">
        <w:rPr>
          <w:rFonts w:cs="Times New Roman"/>
          <w:sz w:val="26"/>
          <w:szCs w:val="26"/>
        </w:rPr>
        <w:t xml:space="preserve"> area of </w:t>
      </w:r>
      <w:proofErr w:type="spellStart"/>
      <w:r w:rsidRPr="00494DC0">
        <w:rPr>
          <w:rFonts w:cs="Times New Roman"/>
          <w:sz w:val="26"/>
          <w:szCs w:val="26"/>
        </w:rPr>
        <w:t>Kwara</w:t>
      </w:r>
      <w:proofErr w:type="spellEnd"/>
      <w:r w:rsidRPr="00494DC0">
        <w:rPr>
          <w:rFonts w:cs="Times New Roman"/>
          <w:sz w:val="26"/>
          <w:szCs w:val="26"/>
        </w:rPr>
        <w:t xml:space="preserve"> State, Nigeria.  The effect of each green manure on soil properties and crop yields depends upon its chemical composition.</w:t>
      </w:r>
    </w:p>
    <w:p w:rsidR="000D1D6A" w:rsidRPr="00494DC0" w:rsidRDefault="000D1D6A" w:rsidP="002B33A9">
      <w:pPr>
        <w:spacing w:before="200" w:after="0"/>
        <w:jc w:val="both"/>
        <w:rPr>
          <w:rFonts w:cs="Times New Roman"/>
          <w:sz w:val="26"/>
          <w:szCs w:val="26"/>
        </w:rPr>
      </w:pPr>
      <w:r w:rsidRPr="00494DC0">
        <w:rPr>
          <w:rFonts w:cs="Times New Roman"/>
          <w:sz w:val="26"/>
          <w:szCs w:val="26"/>
        </w:rPr>
        <w:t xml:space="preserve">Tomatoes </w:t>
      </w:r>
      <w:r w:rsidR="00756D5E">
        <w:rPr>
          <w:rFonts w:cs="Times New Roman"/>
          <w:sz w:val="26"/>
          <w:szCs w:val="26"/>
        </w:rPr>
        <w:t>(</w:t>
      </w:r>
      <w:proofErr w:type="spellStart"/>
      <w:r w:rsidR="00756D5E">
        <w:rPr>
          <w:rFonts w:cs="Times New Roman"/>
          <w:i/>
          <w:sz w:val="26"/>
          <w:szCs w:val="26"/>
        </w:rPr>
        <w:t>Lycopersicum</w:t>
      </w:r>
      <w:proofErr w:type="spellEnd"/>
      <w:r w:rsidR="00756D5E">
        <w:rPr>
          <w:rFonts w:cs="Times New Roman"/>
          <w:i/>
          <w:sz w:val="26"/>
          <w:szCs w:val="26"/>
        </w:rPr>
        <w:t xml:space="preserve"> </w:t>
      </w:r>
      <w:proofErr w:type="spellStart"/>
      <w:r w:rsidR="00756D5E">
        <w:rPr>
          <w:rFonts w:cs="Times New Roman"/>
          <w:i/>
          <w:sz w:val="26"/>
          <w:szCs w:val="26"/>
        </w:rPr>
        <w:t>esculentum</w:t>
      </w:r>
      <w:proofErr w:type="spellEnd"/>
      <w:r w:rsidR="00756D5E">
        <w:rPr>
          <w:rFonts w:cs="Times New Roman"/>
          <w:i/>
          <w:sz w:val="26"/>
          <w:szCs w:val="26"/>
        </w:rPr>
        <w:t xml:space="preserve">) </w:t>
      </w:r>
      <w:r w:rsidRPr="00494DC0">
        <w:rPr>
          <w:rFonts w:cs="Times New Roman"/>
          <w:sz w:val="26"/>
          <w:szCs w:val="26"/>
        </w:rPr>
        <w:t xml:space="preserve">and Amaranth are chosen as test crops due to their nutritional importance in most parts of Nigeria.  Therefore, this work studies the comparative effects of different green manure incorporation, poultry manure, </w:t>
      </w:r>
      <w:proofErr w:type="gramStart"/>
      <w:r w:rsidRPr="00494DC0">
        <w:rPr>
          <w:rFonts w:cs="Times New Roman"/>
          <w:sz w:val="26"/>
          <w:szCs w:val="26"/>
        </w:rPr>
        <w:t>Urea</w:t>
      </w:r>
      <w:proofErr w:type="gramEnd"/>
      <w:r w:rsidRPr="00494DC0">
        <w:rPr>
          <w:rFonts w:cs="Times New Roman"/>
          <w:sz w:val="26"/>
          <w:szCs w:val="26"/>
        </w:rPr>
        <w:t xml:space="preserve"> and </w:t>
      </w:r>
      <w:proofErr w:type="spellStart"/>
      <w:r w:rsidRPr="00494DC0">
        <w:rPr>
          <w:rFonts w:cs="Times New Roman"/>
          <w:sz w:val="26"/>
          <w:szCs w:val="26"/>
        </w:rPr>
        <w:t>NPK</w:t>
      </w:r>
      <w:proofErr w:type="spellEnd"/>
      <w:r w:rsidRPr="00494DC0">
        <w:rPr>
          <w:rFonts w:cs="Times New Roman"/>
          <w:sz w:val="26"/>
          <w:szCs w:val="26"/>
        </w:rPr>
        <w:t xml:space="preserve"> application on soil chemical properties and crop yields.  </w:t>
      </w:r>
      <w:r w:rsidR="00042BFF">
        <w:rPr>
          <w:rFonts w:cs="Times New Roman"/>
          <w:sz w:val="26"/>
          <w:szCs w:val="26"/>
        </w:rPr>
        <w:t xml:space="preserve">Specific </w:t>
      </w:r>
      <w:r w:rsidRPr="00494DC0">
        <w:rPr>
          <w:rFonts w:cs="Times New Roman"/>
          <w:sz w:val="26"/>
          <w:szCs w:val="26"/>
        </w:rPr>
        <w:t xml:space="preserve">objectives of this study are to find out which green manure crop can be effective and suitable in enhancing and improving soil properties and the production of </w:t>
      </w:r>
      <w:proofErr w:type="spellStart"/>
      <w:r w:rsidRPr="00494DC0">
        <w:rPr>
          <w:rFonts w:cs="Times New Roman"/>
          <w:i/>
          <w:sz w:val="26"/>
          <w:szCs w:val="26"/>
        </w:rPr>
        <w:t>Amaranthus</w:t>
      </w:r>
      <w:proofErr w:type="spellEnd"/>
      <w:r w:rsidRPr="00494DC0">
        <w:rPr>
          <w:rFonts w:cs="Times New Roman"/>
          <w:i/>
          <w:sz w:val="26"/>
          <w:szCs w:val="26"/>
        </w:rPr>
        <w:t xml:space="preserve"> </w:t>
      </w:r>
      <w:proofErr w:type="spellStart"/>
      <w:r w:rsidRPr="00494DC0">
        <w:rPr>
          <w:rFonts w:cs="Times New Roman"/>
          <w:i/>
          <w:sz w:val="26"/>
          <w:szCs w:val="26"/>
        </w:rPr>
        <w:t>hybridus</w:t>
      </w:r>
      <w:proofErr w:type="spellEnd"/>
      <w:r w:rsidRPr="00494DC0">
        <w:rPr>
          <w:rFonts w:cs="Times New Roman"/>
          <w:i/>
          <w:sz w:val="26"/>
          <w:szCs w:val="26"/>
        </w:rPr>
        <w:t xml:space="preserve"> </w:t>
      </w:r>
      <w:r w:rsidRPr="00494DC0">
        <w:rPr>
          <w:rFonts w:cs="Times New Roman"/>
          <w:sz w:val="26"/>
          <w:szCs w:val="26"/>
        </w:rPr>
        <w:t>and tomatoes</w:t>
      </w:r>
      <w:r w:rsidRPr="00494DC0">
        <w:rPr>
          <w:rFonts w:cs="Times New Roman"/>
          <w:i/>
          <w:sz w:val="26"/>
          <w:szCs w:val="26"/>
        </w:rPr>
        <w:t xml:space="preserve"> </w:t>
      </w:r>
      <w:r w:rsidRPr="00494DC0">
        <w:rPr>
          <w:rFonts w:cs="Times New Roman"/>
          <w:sz w:val="26"/>
          <w:szCs w:val="26"/>
        </w:rPr>
        <w:t xml:space="preserve">under similar field conditions and to be able to come up with some appropriate </w:t>
      </w:r>
      <w:proofErr w:type="spellStart"/>
      <w:r w:rsidRPr="00494DC0">
        <w:rPr>
          <w:rFonts w:cs="Times New Roman"/>
          <w:sz w:val="26"/>
          <w:szCs w:val="26"/>
        </w:rPr>
        <w:t>manuring</w:t>
      </w:r>
      <w:proofErr w:type="spellEnd"/>
      <w:r w:rsidRPr="00494DC0">
        <w:rPr>
          <w:rFonts w:cs="Times New Roman"/>
          <w:sz w:val="26"/>
          <w:szCs w:val="26"/>
        </w:rPr>
        <w:t xml:space="preserve"> practices for recommendations to farmers.</w:t>
      </w:r>
      <w:r w:rsidR="005E33E0">
        <w:rPr>
          <w:rFonts w:cs="Times New Roman"/>
          <w:sz w:val="26"/>
          <w:szCs w:val="26"/>
        </w:rPr>
        <w:t xml:space="preserve"> The provision of quality food starts with the production methods in the field.</w:t>
      </w:r>
    </w:p>
    <w:p w:rsidR="00497F7C" w:rsidRPr="004F7A12" w:rsidRDefault="00004949" w:rsidP="002B33A9">
      <w:pPr>
        <w:spacing w:before="200" w:after="0"/>
        <w:jc w:val="both"/>
        <w:rPr>
          <w:b/>
          <w:sz w:val="30"/>
          <w:szCs w:val="26"/>
        </w:rPr>
      </w:pPr>
      <w:r w:rsidRPr="004F7A12">
        <w:rPr>
          <w:b/>
          <w:sz w:val="30"/>
          <w:szCs w:val="26"/>
        </w:rPr>
        <w:t>MATERIALS AND METHODS</w:t>
      </w:r>
    </w:p>
    <w:p w:rsidR="00C4362D" w:rsidRDefault="00C4362D" w:rsidP="00C4362D">
      <w:pPr>
        <w:spacing w:after="0"/>
        <w:jc w:val="both"/>
        <w:rPr>
          <w:b/>
          <w:sz w:val="26"/>
          <w:szCs w:val="26"/>
        </w:rPr>
      </w:pPr>
      <w:r>
        <w:rPr>
          <w:b/>
          <w:sz w:val="26"/>
          <w:szCs w:val="26"/>
        </w:rPr>
        <w:t>Study Location</w:t>
      </w:r>
    </w:p>
    <w:p w:rsidR="00004949" w:rsidRPr="00494DC0" w:rsidRDefault="00004949" w:rsidP="00C4362D">
      <w:pPr>
        <w:spacing w:after="0"/>
        <w:jc w:val="both"/>
        <w:rPr>
          <w:sz w:val="26"/>
          <w:szCs w:val="26"/>
          <w:u w:val="single"/>
        </w:rPr>
      </w:pPr>
      <w:r w:rsidRPr="00494DC0">
        <w:rPr>
          <w:sz w:val="26"/>
          <w:szCs w:val="26"/>
        </w:rPr>
        <w:t xml:space="preserve">The field experiments were conducted at Landmark University Teaching and Research Farm </w:t>
      </w:r>
      <w:proofErr w:type="spellStart"/>
      <w:r w:rsidRPr="00494DC0">
        <w:rPr>
          <w:sz w:val="26"/>
          <w:szCs w:val="26"/>
        </w:rPr>
        <w:t>Omu-Aran</w:t>
      </w:r>
      <w:proofErr w:type="spellEnd"/>
      <w:r w:rsidRPr="00494DC0">
        <w:rPr>
          <w:sz w:val="26"/>
          <w:szCs w:val="26"/>
        </w:rPr>
        <w:t xml:space="preserve">, </w:t>
      </w:r>
      <w:proofErr w:type="spellStart"/>
      <w:r w:rsidRPr="00494DC0">
        <w:rPr>
          <w:sz w:val="26"/>
          <w:szCs w:val="26"/>
        </w:rPr>
        <w:t>Kwara</w:t>
      </w:r>
      <w:proofErr w:type="spellEnd"/>
      <w:r w:rsidRPr="00494DC0">
        <w:rPr>
          <w:sz w:val="26"/>
          <w:szCs w:val="26"/>
        </w:rPr>
        <w:t xml:space="preserve"> State, South-West, Nigeria in 2013 and 2014 cropping seasons to test Tomato and Amaranth production under inorganic fertilizers (Urea and N:P:K – 15:15:15)</w:t>
      </w:r>
      <w:r w:rsidR="00EF0C43">
        <w:rPr>
          <w:sz w:val="26"/>
          <w:szCs w:val="26"/>
        </w:rPr>
        <w:t>,</w:t>
      </w:r>
      <w:r w:rsidRPr="00494DC0">
        <w:rPr>
          <w:sz w:val="26"/>
          <w:szCs w:val="26"/>
        </w:rPr>
        <w:t xml:space="preserve"> Poultry manure and green manures (</w:t>
      </w:r>
      <w:proofErr w:type="spellStart"/>
      <w:r w:rsidRPr="00494DC0">
        <w:rPr>
          <w:sz w:val="26"/>
          <w:szCs w:val="26"/>
        </w:rPr>
        <w:t>macuna</w:t>
      </w:r>
      <w:proofErr w:type="spellEnd"/>
      <w:r w:rsidRPr="00494DC0">
        <w:rPr>
          <w:sz w:val="26"/>
          <w:szCs w:val="26"/>
        </w:rPr>
        <w:t xml:space="preserve">: </w:t>
      </w:r>
      <w:proofErr w:type="spellStart"/>
      <w:r w:rsidR="00AE0043" w:rsidRPr="00AE0043">
        <w:rPr>
          <w:i/>
          <w:sz w:val="26"/>
          <w:szCs w:val="26"/>
        </w:rPr>
        <w:t>M</w:t>
      </w:r>
      <w:r w:rsidRPr="00AE0043">
        <w:rPr>
          <w:i/>
          <w:sz w:val="26"/>
          <w:szCs w:val="26"/>
        </w:rPr>
        <w:t>ucuna</w:t>
      </w:r>
      <w:proofErr w:type="spellEnd"/>
      <w:r w:rsidRPr="00494DC0">
        <w:rPr>
          <w:sz w:val="26"/>
          <w:szCs w:val="26"/>
        </w:rPr>
        <w:t xml:space="preserve"> </w:t>
      </w:r>
      <w:proofErr w:type="spellStart"/>
      <w:r w:rsidRPr="00AE0043">
        <w:rPr>
          <w:i/>
          <w:sz w:val="26"/>
          <w:szCs w:val="26"/>
        </w:rPr>
        <w:t>pruriens</w:t>
      </w:r>
      <w:proofErr w:type="spellEnd"/>
      <w:r w:rsidRPr="00494DC0">
        <w:rPr>
          <w:sz w:val="26"/>
          <w:szCs w:val="26"/>
          <w:u w:val="single"/>
        </w:rPr>
        <w:t>,</w:t>
      </w:r>
      <w:r w:rsidRPr="00494DC0">
        <w:rPr>
          <w:sz w:val="26"/>
          <w:szCs w:val="26"/>
        </w:rPr>
        <w:t xml:space="preserve"> </w:t>
      </w:r>
      <w:r w:rsidR="00AE0043">
        <w:rPr>
          <w:sz w:val="26"/>
          <w:szCs w:val="26"/>
        </w:rPr>
        <w:t>C</w:t>
      </w:r>
      <w:r w:rsidRPr="00494DC0">
        <w:rPr>
          <w:sz w:val="26"/>
          <w:szCs w:val="26"/>
        </w:rPr>
        <w:t xml:space="preserve">owpea; </w:t>
      </w:r>
      <w:proofErr w:type="spellStart"/>
      <w:r w:rsidR="00AE0043" w:rsidRPr="00AE0043">
        <w:rPr>
          <w:i/>
          <w:sz w:val="26"/>
          <w:szCs w:val="26"/>
        </w:rPr>
        <w:t>V</w:t>
      </w:r>
      <w:r w:rsidRPr="00AE0043">
        <w:rPr>
          <w:i/>
          <w:sz w:val="26"/>
          <w:szCs w:val="26"/>
        </w:rPr>
        <w:t>igna</w:t>
      </w:r>
      <w:proofErr w:type="spellEnd"/>
      <w:r w:rsidR="00AE0043">
        <w:rPr>
          <w:sz w:val="26"/>
          <w:szCs w:val="26"/>
        </w:rPr>
        <w:t xml:space="preserve"> </w:t>
      </w:r>
      <w:proofErr w:type="spellStart"/>
      <w:r w:rsidRPr="00AE0043">
        <w:rPr>
          <w:i/>
          <w:sz w:val="26"/>
          <w:szCs w:val="26"/>
        </w:rPr>
        <w:t>unguilata</w:t>
      </w:r>
      <w:proofErr w:type="spellEnd"/>
      <w:r w:rsidRPr="00494DC0">
        <w:rPr>
          <w:sz w:val="26"/>
          <w:szCs w:val="26"/>
          <w:u w:val="single"/>
        </w:rPr>
        <w:t>,</w:t>
      </w:r>
      <w:r w:rsidRPr="00494DC0">
        <w:rPr>
          <w:sz w:val="26"/>
          <w:szCs w:val="26"/>
        </w:rPr>
        <w:t xml:space="preserve"> Soybean; </w:t>
      </w:r>
      <w:r w:rsidRPr="00AE0043">
        <w:rPr>
          <w:i/>
          <w:sz w:val="26"/>
          <w:szCs w:val="26"/>
        </w:rPr>
        <w:t>Glycine</w:t>
      </w:r>
      <w:r w:rsidRPr="00494DC0">
        <w:rPr>
          <w:sz w:val="26"/>
          <w:szCs w:val="26"/>
        </w:rPr>
        <w:t xml:space="preserve"> </w:t>
      </w:r>
      <w:r w:rsidRPr="00AE0043">
        <w:rPr>
          <w:i/>
          <w:sz w:val="26"/>
          <w:szCs w:val="26"/>
        </w:rPr>
        <w:t>max</w:t>
      </w:r>
      <w:r w:rsidRPr="00AE0043">
        <w:rPr>
          <w:sz w:val="26"/>
          <w:szCs w:val="26"/>
        </w:rPr>
        <w:t>,</w:t>
      </w:r>
      <w:r w:rsidRPr="00494DC0">
        <w:rPr>
          <w:sz w:val="26"/>
          <w:szCs w:val="26"/>
        </w:rPr>
        <w:t xml:space="preserve"> </w:t>
      </w:r>
      <w:r w:rsidR="00AE0043">
        <w:rPr>
          <w:sz w:val="26"/>
          <w:szCs w:val="26"/>
        </w:rPr>
        <w:t>G</w:t>
      </w:r>
      <w:r w:rsidR="00620F36" w:rsidRPr="00494DC0">
        <w:rPr>
          <w:sz w:val="26"/>
          <w:szCs w:val="26"/>
        </w:rPr>
        <w:t>roundnut</w:t>
      </w:r>
      <w:r w:rsidRPr="00494DC0">
        <w:rPr>
          <w:sz w:val="26"/>
          <w:szCs w:val="26"/>
        </w:rPr>
        <w:t xml:space="preserve">: </w:t>
      </w:r>
      <w:r w:rsidR="002855D5" w:rsidRPr="00494DC0">
        <w:rPr>
          <w:sz w:val="26"/>
          <w:szCs w:val="26"/>
        </w:rPr>
        <w:t xml:space="preserve"> </w:t>
      </w:r>
      <w:proofErr w:type="spellStart"/>
      <w:r w:rsidRPr="00AE0043">
        <w:rPr>
          <w:i/>
          <w:sz w:val="26"/>
          <w:szCs w:val="26"/>
        </w:rPr>
        <w:t>Arachis</w:t>
      </w:r>
      <w:proofErr w:type="spellEnd"/>
      <w:r w:rsidR="006D3647">
        <w:rPr>
          <w:i/>
          <w:sz w:val="26"/>
          <w:szCs w:val="26"/>
        </w:rPr>
        <w:t xml:space="preserve"> </w:t>
      </w:r>
      <w:r w:rsidRPr="00AE0043">
        <w:rPr>
          <w:i/>
          <w:sz w:val="26"/>
          <w:szCs w:val="26"/>
        </w:rPr>
        <w:t>hypogea</w:t>
      </w:r>
      <w:r w:rsidRPr="00494DC0">
        <w:rPr>
          <w:sz w:val="26"/>
          <w:szCs w:val="26"/>
        </w:rPr>
        <w:t>).</w:t>
      </w:r>
    </w:p>
    <w:p w:rsidR="00004949" w:rsidRPr="00494DC0" w:rsidRDefault="00004949" w:rsidP="002B33A9">
      <w:pPr>
        <w:spacing w:before="200" w:after="0"/>
        <w:jc w:val="both"/>
        <w:rPr>
          <w:sz w:val="26"/>
          <w:szCs w:val="26"/>
        </w:rPr>
      </w:pPr>
      <w:r w:rsidRPr="00494DC0">
        <w:rPr>
          <w:sz w:val="26"/>
          <w:szCs w:val="26"/>
        </w:rPr>
        <w:t xml:space="preserve">Landmark University lies on Latitude </w:t>
      </w:r>
      <w:r w:rsidR="00946167">
        <w:rPr>
          <w:sz w:val="26"/>
          <w:szCs w:val="26"/>
        </w:rPr>
        <w:t>08 037</w:t>
      </w:r>
      <w:r w:rsidR="00946167" w:rsidRPr="00946167">
        <w:rPr>
          <w:sz w:val="26"/>
          <w:szCs w:val="26"/>
          <w:vertAlign w:val="superscript"/>
        </w:rPr>
        <w:t>0</w:t>
      </w:r>
      <w:r w:rsidR="00946167">
        <w:rPr>
          <w:sz w:val="26"/>
          <w:szCs w:val="26"/>
        </w:rPr>
        <w:t xml:space="preserve"> and 080 </w:t>
      </w:r>
      <w:proofErr w:type="spellStart"/>
      <w:r w:rsidR="00946167">
        <w:rPr>
          <w:sz w:val="26"/>
          <w:szCs w:val="26"/>
        </w:rPr>
        <w:t>59</w:t>
      </w:r>
      <w:r w:rsidR="00946167" w:rsidRPr="00946167">
        <w:rPr>
          <w:sz w:val="26"/>
          <w:szCs w:val="26"/>
          <w:vertAlign w:val="superscript"/>
        </w:rPr>
        <w:t>0</w:t>
      </w:r>
      <w:r w:rsidR="00946167">
        <w:rPr>
          <w:sz w:val="26"/>
          <w:szCs w:val="26"/>
        </w:rPr>
        <w:t>N</w:t>
      </w:r>
      <w:proofErr w:type="spellEnd"/>
      <w:r w:rsidR="00946167">
        <w:rPr>
          <w:sz w:val="26"/>
          <w:szCs w:val="26"/>
        </w:rPr>
        <w:t xml:space="preserve"> </w:t>
      </w:r>
      <w:r w:rsidRPr="00494DC0">
        <w:rPr>
          <w:sz w:val="26"/>
          <w:szCs w:val="26"/>
        </w:rPr>
        <w:t xml:space="preserve">longitude </w:t>
      </w:r>
      <w:r w:rsidR="00946167">
        <w:rPr>
          <w:sz w:val="26"/>
          <w:szCs w:val="26"/>
        </w:rPr>
        <w:t>007010</w:t>
      </w:r>
      <w:r w:rsidR="00946167" w:rsidRPr="00946167">
        <w:rPr>
          <w:sz w:val="26"/>
          <w:szCs w:val="26"/>
          <w:vertAlign w:val="superscript"/>
        </w:rPr>
        <w:t>0</w:t>
      </w:r>
      <w:r w:rsidR="00946167">
        <w:rPr>
          <w:sz w:val="26"/>
          <w:szCs w:val="26"/>
        </w:rPr>
        <w:t xml:space="preserve"> and 0070 27</w:t>
      </w:r>
      <w:r w:rsidR="00946167" w:rsidRPr="00946167">
        <w:rPr>
          <w:sz w:val="26"/>
          <w:szCs w:val="26"/>
          <w:vertAlign w:val="superscript"/>
        </w:rPr>
        <w:t>0</w:t>
      </w:r>
      <w:r w:rsidR="00946167">
        <w:rPr>
          <w:sz w:val="26"/>
          <w:szCs w:val="26"/>
        </w:rPr>
        <w:t xml:space="preserve"> </w:t>
      </w:r>
      <w:r w:rsidRPr="00494DC0">
        <w:rPr>
          <w:sz w:val="26"/>
          <w:szCs w:val="26"/>
        </w:rPr>
        <w:t xml:space="preserve">with altitude of </w:t>
      </w:r>
      <w:proofErr w:type="spellStart"/>
      <w:r w:rsidR="00946167">
        <w:rPr>
          <w:sz w:val="26"/>
          <w:szCs w:val="26"/>
        </w:rPr>
        <w:t>286</w:t>
      </w:r>
      <w:r w:rsidRPr="00494DC0">
        <w:rPr>
          <w:sz w:val="26"/>
          <w:szCs w:val="26"/>
        </w:rPr>
        <w:t>m</w:t>
      </w:r>
      <w:proofErr w:type="spellEnd"/>
      <w:r w:rsidRPr="00494DC0">
        <w:rPr>
          <w:sz w:val="26"/>
          <w:szCs w:val="26"/>
        </w:rPr>
        <w:t xml:space="preserve"> above sea level and located in the derived Savannah of Nigeria,  The rainy season is from April to October and the dry season from November to March in an average year.  The mean annual rainfall is between 1300 – </w:t>
      </w:r>
      <w:proofErr w:type="spellStart"/>
      <w:r w:rsidRPr="00494DC0">
        <w:rPr>
          <w:sz w:val="26"/>
          <w:szCs w:val="26"/>
        </w:rPr>
        <w:t>1500mm</w:t>
      </w:r>
      <w:proofErr w:type="spellEnd"/>
      <w:r w:rsidRPr="00494DC0">
        <w:rPr>
          <w:sz w:val="26"/>
          <w:szCs w:val="26"/>
        </w:rPr>
        <w:t xml:space="preserve"> falling unde</w:t>
      </w:r>
      <w:r w:rsidR="00EF0C43">
        <w:rPr>
          <w:sz w:val="26"/>
          <w:szCs w:val="26"/>
        </w:rPr>
        <w:t xml:space="preserve">r the </w:t>
      </w:r>
      <w:proofErr w:type="spellStart"/>
      <w:r w:rsidR="00EF0C43">
        <w:rPr>
          <w:sz w:val="26"/>
          <w:szCs w:val="26"/>
        </w:rPr>
        <w:t>Ustic</w:t>
      </w:r>
      <w:proofErr w:type="spellEnd"/>
      <w:r w:rsidR="00EF0C43">
        <w:rPr>
          <w:sz w:val="26"/>
          <w:szCs w:val="26"/>
        </w:rPr>
        <w:t xml:space="preserve"> moisture regime.</w:t>
      </w:r>
      <w:r w:rsidRPr="00494DC0">
        <w:rPr>
          <w:sz w:val="26"/>
          <w:szCs w:val="26"/>
        </w:rPr>
        <w:t xml:space="preserve"> The mean annual temperature varies between </w:t>
      </w:r>
      <w:proofErr w:type="spellStart"/>
      <w:r w:rsidRPr="00494DC0">
        <w:rPr>
          <w:sz w:val="26"/>
          <w:szCs w:val="26"/>
        </w:rPr>
        <w:t>32</w:t>
      </w:r>
      <w:r w:rsidRPr="00494DC0">
        <w:rPr>
          <w:sz w:val="26"/>
          <w:szCs w:val="26"/>
          <w:vertAlign w:val="superscript"/>
        </w:rPr>
        <w:t>0</w:t>
      </w:r>
      <w:r w:rsidRPr="00494DC0">
        <w:rPr>
          <w:sz w:val="26"/>
          <w:szCs w:val="26"/>
        </w:rPr>
        <w:t>C</w:t>
      </w:r>
      <w:proofErr w:type="spellEnd"/>
      <w:r w:rsidRPr="00494DC0">
        <w:rPr>
          <w:sz w:val="26"/>
          <w:szCs w:val="26"/>
        </w:rPr>
        <w:t xml:space="preserve"> and </w:t>
      </w:r>
      <w:proofErr w:type="spellStart"/>
      <w:r w:rsidRPr="00494DC0">
        <w:rPr>
          <w:sz w:val="26"/>
          <w:szCs w:val="26"/>
        </w:rPr>
        <w:t>35</w:t>
      </w:r>
      <w:r w:rsidRPr="00494DC0">
        <w:rPr>
          <w:sz w:val="26"/>
          <w:szCs w:val="26"/>
          <w:vertAlign w:val="superscript"/>
        </w:rPr>
        <w:t>0</w:t>
      </w:r>
      <w:r w:rsidRPr="00494DC0">
        <w:rPr>
          <w:sz w:val="26"/>
          <w:szCs w:val="26"/>
        </w:rPr>
        <w:t>C</w:t>
      </w:r>
      <w:proofErr w:type="spellEnd"/>
      <w:r w:rsidRPr="00494DC0">
        <w:rPr>
          <w:sz w:val="26"/>
          <w:szCs w:val="26"/>
        </w:rPr>
        <w:t xml:space="preserve"> with average of about 60% relative humidity and 8 to 10 hours sunshine.</w:t>
      </w:r>
    </w:p>
    <w:p w:rsidR="00C4362D" w:rsidRDefault="00C4362D" w:rsidP="002B33A9">
      <w:pPr>
        <w:spacing w:before="200" w:after="0"/>
        <w:jc w:val="both"/>
        <w:rPr>
          <w:b/>
          <w:sz w:val="26"/>
          <w:szCs w:val="26"/>
        </w:rPr>
      </w:pPr>
      <w:r>
        <w:rPr>
          <w:b/>
          <w:sz w:val="26"/>
          <w:szCs w:val="26"/>
        </w:rPr>
        <w:t>Field Operation</w:t>
      </w:r>
    </w:p>
    <w:p w:rsidR="00004949" w:rsidRPr="00494DC0" w:rsidRDefault="002855D5" w:rsidP="00C4362D">
      <w:pPr>
        <w:spacing w:after="0"/>
        <w:jc w:val="both"/>
        <w:rPr>
          <w:sz w:val="26"/>
          <w:szCs w:val="26"/>
        </w:rPr>
      </w:pPr>
      <w:r w:rsidRPr="00494DC0">
        <w:rPr>
          <w:sz w:val="26"/>
          <w:szCs w:val="26"/>
        </w:rPr>
        <w:t>Three experiments were established in the field w</w:t>
      </w:r>
      <w:r w:rsidR="006B20EC">
        <w:rPr>
          <w:sz w:val="26"/>
          <w:szCs w:val="26"/>
        </w:rPr>
        <w:t>ithin Landmark University.  One</w:t>
      </w:r>
      <w:r w:rsidRPr="00494DC0">
        <w:rPr>
          <w:sz w:val="26"/>
          <w:szCs w:val="26"/>
        </w:rPr>
        <w:t xml:space="preserve"> experiment tested the response of tomatoes to Urea (at </w:t>
      </w:r>
      <w:proofErr w:type="spellStart"/>
      <w:r w:rsidRPr="00494DC0">
        <w:rPr>
          <w:sz w:val="26"/>
          <w:szCs w:val="26"/>
        </w:rPr>
        <w:t>40kg</w:t>
      </w:r>
      <w:proofErr w:type="spellEnd"/>
      <w:r w:rsidRPr="00494DC0">
        <w:rPr>
          <w:sz w:val="26"/>
          <w:szCs w:val="26"/>
        </w:rPr>
        <w:t xml:space="preserve">/ha rate), </w:t>
      </w:r>
      <w:proofErr w:type="spellStart"/>
      <w:r w:rsidRPr="00494DC0">
        <w:rPr>
          <w:sz w:val="26"/>
          <w:szCs w:val="26"/>
        </w:rPr>
        <w:t>NPK</w:t>
      </w:r>
      <w:proofErr w:type="spellEnd"/>
      <w:r w:rsidRPr="00494DC0">
        <w:rPr>
          <w:sz w:val="26"/>
          <w:szCs w:val="26"/>
        </w:rPr>
        <w:t xml:space="preserve"> (</w:t>
      </w:r>
      <w:proofErr w:type="spellStart"/>
      <w:r w:rsidRPr="00494DC0">
        <w:rPr>
          <w:sz w:val="26"/>
          <w:szCs w:val="26"/>
        </w:rPr>
        <w:t>40kg</w:t>
      </w:r>
      <w:proofErr w:type="spellEnd"/>
      <w:r w:rsidRPr="00494DC0">
        <w:rPr>
          <w:sz w:val="26"/>
          <w:szCs w:val="26"/>
        </w:rPr>
        <w:t xml:space="preserve">/ha), </w:t>
      </w:r>
      <w:proofErr w:type="spellStart"/>
      <w:r w:rsidRPr="00494DC0">
        <w:rPr>
          <w:sz w:val="26"/>
          <w:szCs w:val="26"/>
        </w:rPr>
        <w:t>Cowdung</w:t>
      </w:r>
      <w:proofErr w:type="spellEnd"/>
      <w:r w:rsidRPr="00494DC0">
        <w:rPr>
          <w:sz w:val="26"/>
          <w:szCs w:val="26"/>
        </w:rPr>
        <w:t xml:space="preserve"> (</w:t>
      </w:r>
      <w:proofErr w:type="spellStart"/>
      <w:r w:rsidRPr="00494DC0">
        <w:rPr>
          <w:sz w:val="26"/>
          <w:szCs w:val="26"/>
        </w:rPr>
        <w:t>5t</w:t>
      </w:r>
      <w:proofErr w:type="spellEnd"/>
      <w:r w:rsidRPr="00494DC0">
        <w:rPr>
          <w:sz w:val="26"/>
          <w:szCs w:val="26"/>
        </w:rPr>
        <w:t xml:space="preserve">/ha) and Poultry manure + </w:t>
      </w:r>
      <w:proofErr w:type="spellStart"/>
      <w:r w:rsidRPr="00494DC0">
        <w:rPr>
          <w:sz w:val="26"/>
          <w:szCs w:val="26"/>
        </w:rPr>
        <w:t>NPK</w:t>
      </w:r>
      <w:proofErr w:type="spellEnd"/>
      <w:r w:rsidRPr="00494DC0">
        <w:rPr>
          <w:sz w:val="26"/>
          <w:szCs w:val="26"/>
        </w:rPr>
        <w:t xml:space="preserve">.  The second trial tested the effect of </w:t>
      </w:r>
      <w:r w:rsidR="00620F36" w:rsidRPr="00494DC0">
        <w:rPr>
          <w:sz w:val="26"/>
          <w:szCs w:val="26"/>
        </w:rPr>
        <w:t>varying</w:t>
      </w:r>
      <w:r w:rsidRPr="00494DC0">
        <w:rPr>
          <w:sz w:val="26"/>
          <w:szCs w:val="26"/>
        </w:rPr>
        <w:t xml:space="preserve"> levels of poultry manure on Amaranth Vegetable applied at six levels including Control</w:t>
      </w:r>
      <w:r w:rsidR="000703D1">
        <w:rPr>
          <w:sz w:val="26"/>
          <w:szCs w:val="26"/>
        </w:rPr>
        <w:t>, (</w:t>
      </w:r>
      <w:r w:rsidR="00FB00E0">
        <w:rPr>
          <w:sz w:val="26"/>
          <w:szCs w:val="26"/>
        </w:rPr>
        <w:t>0</w:t>
      </w:r>
      <w:r w:rsidRPr="00494DC0">
        <w:rPr>
          <w:sz w:val="26"/>
          <w:szCs w:val="26"/>
        </w:rPr>
        <w:t xml:space="preserve">, </w:t>
      </w:r>
      <w:r w:rsidRPr="00494DC0">
        <w:rPr>
          <w:sz w:val="26"/>
          <w:szCs w:val="26"/>
        </w:rPr>
        <w:lastRenderedPageBreak/>
        <w:t>2, 4, 8, 10 and 15 tones ha</w:t>
      </w:r>
      <w:r w:rsidRPr="00494DC0">
        <w:rPr>
          <w:sz w:val="26"/>
          <w:szCs w:val="26"/>
          <w:vertAlign w:val="superscript"/>
        </w:rPr>
        <w:t>-1</w:t>
      </w:r>
      <w:r w:rsidRPr="00494DC0">
        <w:rPr>
          <w:sz w:val="26"/>
          <w:szCs w:val="26"/>
        </w:rPr>
        <w:t>).</w:t>
      </w:r>
      <w:r w:rsidR="00620F36" w:rsidRPr="00494DC0">
        <w:rPr>
          <w:sz w:val="26"/>
          <w:szCs w:val="26"/>
        </w:rPr>
        <w:t xml:space="preserve"> W</w:t>
      </w:r>
      <w:r w:rsidR="006D3647">
        <w:rPr>
          <w:sz w:val="26"/>
          <w:szCs w:val="26"/>
        </w:rPr>
        <w:t>h</w:t>
      </w:r>
      <w:r w:rsidR="00620F36" w:rsidRPr="00494DC0">
        <w:rPr>
          <w:sz w:val="26"/>
          <w:szCs w:val="26"/>
        </w:rPr>
        <w:t>ile the third trial investigated the effect of green manur</w:t>
      </w:r>
      <w:r w:rsidR="00703FBD" w:rsidRPr="00494DC0">
        <w:rPr>
          <w:sz w:val="26"/>
          <w:szCs w:val="26"/>
        </w:rPr>
        <w:t>e</w:t>
      </w:r>
      <w:r w:rsidR="00620F36" w:rsidRPr="00494DC0">
        <w:rPr>
          <w:sz w:val="26"/>
          <w:szCs w:val="26"/>
        </w:rPr>
        <w:t xml:space="preserve"> incorporation (</w:t>
      </w:r>
      <w:r w:rsidR="00EF0C43">
        <w:rPr>
          <w:sz w:val="26"/>
          <w:szCs w:val="26"/>
        </w:rPr>
        <w:t>4</w:t>
      </w:r>
      <w:r w:rsidR="00620F36" w:rsidRPr="00494DC0">
        <w:rPr>
          <w:sz w:val="26"/>
          <w:szCs w:val="26"/>
        </w:rPr>
        <w:t xml:space="preserve"> legumes and control) on soil properties and the performance of </w:t>
      </w:r>
      <w:proofErr w:type="spellStart"/>
      <w:r w:rsidR="00620F36" w:rsidRPr="006D3647">
        <w:rPr>
          <w:i/>
          <w:sz w:val="26"/>
          <w:szCs w:val="26"/>
        </w:rPr>
        <w:t>Amaranthus</w:t>
      </w:r>
      <w:proofErr w:type="spellEnd"/>
      <w:r w:rsidR="00620F36" w:rsidRPr="00494DC0">
        <w:rPr>
          <w:sz w:val="26"/>
          <w:szCs w:val="26"/>
        </w:rPr>
        <w:t xml:space="preserve"> </w:t>
      </w:r>
      <w:proofErr w:type="spellStart"/>
      <w:r w:rsidR="00620F36" w:rsidRPr="006D3647">
        <w:rPr>
          <w:i/>
          <w:sz w:val="26"/>
          <w:szCs w:val="26"/>
        </w:rPr>
        <w:t>hybridus</w:t>
      </w:r>
      <w:proofErr w:type="spellEnd"/>
      <w:r w:rsidR="00620F36" w:rsidRPr="00494DC0">
        <w:rPr>
          <w:sz w:val="26"/>
          <w:szCs w:val="26"/>
        </w:rPr>
        <w:t>.</w:t>
      </w:r>
    </w:p>
    <w:p w:rsidR="002855D5" w:rsidRPr="00494DC0" w:rsidRDefault="002855D5" w:rsidP="002B33A9">
      <w:pPr>
        <w:spacing w:before="200" w:after="0"/>
        <w:jc w:val="both"/>
        <w:rPr>
          <w:sz w:val="26"/>
          <w:szCs w:val="26"/>
        </w:rPr>
      </w:pPr>
      <w:r w:rsidRPr="00494DC0">
        <w:rPr>
          <w:sz w:val="26"/>
          <w:szCs w:val="26"/>
        </w:rPr>
        <w:t>All experiments ha</w:t>
      </w:r>
      <w:r w:rsidR="00EF5953">
        <w:rPr>
          <w:sz w:val="26"/>
          <w:szCs w:val="26"/>
        </w:rPr>
        <w:t>d</w:t>
      </w:r>
      <w:r w:rsidRPr="00494DC0">
        <w:rPr>
          <w:sz w:val="26"/>
          <w:szCs w:val="26"/>
        </w:rPr>
        <w:t xml:space="preserve"> plot si</w:t>
      </w:r>
      <w:r w:rsidR="00EF5953">
        <w:rPr>
          <w:sz w:val="26"/>
          <w:szCs w:val="26"/>
        </w:rPr>
        <w:t>zes</w:t>
      </w:r>
      <w:r w:rsidRPr="00494DC0">
        <w:rPr>
          <w:sz w:val="26"/>
          <w:szCs w:val="26"/>
        </w:rPr>
        <w:t xml:space="preserve"> of </w:t>
      </w:r>
      <w:proofErr w:type="spellStart"/>
      <w:r w:rsidRPr="00494DC0">
        <w:rPr>
          <w:sz w:val="26"/>
          <w:szCs w:val="26"/>
        </w:rPr>
        <w:t>4m</w:t>
      </w:r>
      <w:proofErr w:type="spellEnd"/>
      <w:r w:rsidRPr="00494DC0">
        <w:rPr>
          <w:sz w:val="26"/>
          <w:szCs w:val="26"/>
        </w:rPr>
        <w:t xml:space="preserve"> X </w:t>
      </w:r>
      <w:proofErr w:type="spellStart"/>
      <w:r w:rsidRPr="00494DC0">
        <w:rPr>
          <w:sz w:val="26"/>
          <w:szCs w:val="26"/>
        </w:rPr>
        <w:t>3m</w:t>
      </w:r>
      <w:proofErr w:type="spellEnd"/>
      <w:r w:rsidRPr="00494DC0">
        <w:rPr>
          <w:sz w:val="26"/>
          <w:szCs w:val="26"/>
        </w:rPr>
        <w:t xml:space="preserve"> with </w:t>
      </w:r>
      <w:proofErr w:type="spellStart"/>
      <w:r w:rsidRPr="00494DC0">
        <w:rPr>
          <w:sz w:val="26"/>
          <w:szCs w:val="26"/>
        </w:rPr>
        <w:t>1.0m</w:t>
      </w:r>
      <w:proofErr w:type="spellEnd"/>
      <w:r w:rsidRPr="00494DC0">
        <w:rPr>
          <w:sz w:val="26"/>
          <w:szCs w:val="26"/>
        </w:rPr>
        <w:t xml:space="preserve"> between replicates and </w:t>
      </w:r>
      <w:proofErr w:type="spellStart"/>
      <w:r w:rsidRPr="00494DC0">
        <w:rPr>
          <w:sz w:val="26"/>
          <w:szCs w:val="26"/>
        </w:rPr>
        <w:t>0.5m</w:t>
      </w:r>
      <w:proofErr w:type="spellEnd"/>
      <w:r w:rsidRPr="00494DC0">
        <w:rPr>
          <w:sz w:val="26"/>
          <w:szCs w:val="26"/>
        </w:rPr>
        <w:t xml:space="preserve"> between treatments.</w:t>
      </w:r>
      <w:r w:rsidR="00AE6205" w:rsidRPr="00494DC0">
        <w:rPr>
          <w:sz w:val="26"/>
          <w:szCs w:val="26"/>
        </w:rPr>
        <w:t xml:space="preserve">  The experiments were arranged in randomized Complete Block Design (</w:t>
      </w:r>
      <w:proofErr w:type="spellStart"/>
      <w:r w:rsidR="00AE6205" w:rsidRPr="00494DC0">
        <w:rPr>
          <w:sz w:val="26"/>
          <w:szCs w:val="26"/>
        </w:rPr>
        <w:t>RCBD</w:t>
      </w:r>
      <w:proofErr w:type="spellEnd"/>
      <w:r w:rsidR="00AE6205" w:rsidRPr="00494DC0">
        <w:rPr>
          <w:sz w:val="26"/>
          <w:szCs w:val="26"/>
        </w:rPr>
        <w:t>) in three replicates.</w:t>
      </w:r>
    </w:p>
    <w:p w:rsidR="00AE6205" w:rsidRPr="00494DC0" w:rsidRDefault="00AE6205" w:rsidP="002B33A9">
      <w:pPr>
        <w:spacing w:before="200" w:after="0"/>
        <w:jc w:val="both"/>
        <w:rPr>
          <w:sz w:val="26"/>
          <w:szCs w:val="26"/>
        </w:rPr>
      </w:pPr>
      <w:r w:rsidRPr="00494DC0">
        <w:rPr>
          <w:sz w:val="26"/>
          <w:szCs w:val="26"/>
        </w:rPr>
        <w:t xml:space="preserve">The inorganic fertilizers (Urea and </w:t>
      </w:r>
      <w:proofErr w:type="spellStart"/>
      <w:r w:rsidRPr="00494DC0">
        <w:rPr>
          <w:sz w:val="26"/>
          <w:szCs w:val="26"/>
        </w:rPr>
        <w:t>NPK</w:t>
      </w:r>
      <w:proofErr w:type="spellEnd"/>
      <w:r w:rsidRPr="00494DC0">
        <w:rPr>
          <w:sz w:val="26"/>
          <w:szCs w:val="26"/>
        </w:rPr>
        <w:t xml:space="preserve">) were applied to </w:t>
      </w:r>
      <w:r w:rsidR="00EF5953">
        <w:rPr>
          <w:sz w:val="26"/>
          <w:szCs w:val="26"/>
        </w:rPr>
        <w:t xml:space="preserve">tomato seedlings </w:t>
      </w:r>
      <w:r w:rsidRPr="00494DC0">
        <w:rPr>
          <w:sz w:val="26"/>
          <w:szCs w:val="26"/>
        </w:rPr>
        <w:t xml:space="preserve">ten days after </w:t>
      </w:r>
      <w:r w:rsidR="00EF5953">
        <w:rPr>
          <w:sz w:val="26"/>
          <w:szCs w:val="26"/>
        </w:rPr>
        <w:t xml:space="preserve">planting </w:t>
      </w:r>
      <w:r w:rsidRPr="00494DC0">
        <w:rPr>
          <w:sz w:val="26"/>
          <w:szCs w:val="26"/>
        </w:rPr>
        <w:t>by band placement whi</w:t>
      </w:r>
      <w:r w:rsidR="00EF5953">
        <w:rPr>
          <w:sz w:val="26"/>
          <w:szCs w:val="26"/>
        </w:rPr>
        <w:t>le the manure</w:t>
      </w:r>
      <w:r w:rsidRPr="00494DC0">
        <w:rPr>
          <w:sz w:val="26"/>
          <w:szCs w:val="26"/>
        </w:rPr>
        <w:t xml:space="preserve"> application was done two weeks before planting through incorporation into the top soil.</w:t>
      </w:r>
      <w:r w:rsidR="00627B5C">
        <w:rPr>
          <w:sz w:val="26"/>
          <w:szCs w:val="26"/>
        </w:rPr>
        <w:t xml:space="preserve"> Previously grown green manures were harvested, chopped and incorporated into the top soil two weeks before sowing </w:t>
      </w:r>
      <w:proofErr w:type="spellStart"/>
      <w:r w:rsidR="00627B5C">
        <w:rPr>
          <w:sz w:val="26"/>
          <w:szCs w:val="26"/>
        </w:rPr>
        <w:t>amaranthus</w:t>
      </w:r>
      <w:proofErr w:type="spellEnd"/>
      <w:r w:rsidR="00627B5C">
        <w:rPr>
          <w:sz w:val="26"/>
          <w:szCs w:val="26"/>
        </w:rPr>
        <w:t>.</w:t>
      </w:r>
      <w:r w:rsidR="00C83273" w:rsidRPr="00494DC0">
        <w:rPr>
          <w:sz w:val="26"/>
          <w:szCs w:val="26"/>
        </w:rPr>
        <w:t xml:space="preserve"> Manu</w:t>
      </w:r>
      <w:r w:rsidR="00EF5953">
        <w:rPr>
          <w:sz w:val="26"/>
          <w:szCs w:val="26"/>
        </w:rPr>
        <w:t>al</w:t>
      </w:r>
      <w:r w:rsidR="00C83273" w:rsidRPr="00494DC0">
        <w:rPr>
          <w:sz w:val="26"/>
          <w:szCs w:val="26"/>
        </w:rPr>
        <w:t xml:space="preserve"> weeding was done regularly to keep the plots clean.</w:t>
      </w:r>
    </w:p>
    <w:p w:rsidR="00CF38EC" w:rsidRPr="00494DC0" w:rsidRDefault="00CF38EC" w:rsidP="002B33A9">
      <w:pPr>
        <w:spacing w:before="200" w:after="0"/>
        <w:jc w:val="both"/>
        <w:rPr>
          <w:sz w:val="26"/>
          <w:szCs w:val="26"/>
        </w:rPr>
      </w:pPr>
      <w:r w:rsidRPr="00494DC0">
        <w:rPr>
          <w:sz w:val="26"/>
          <w:szCs w:val="26"/>
        </w:rPr>
        <w:t>Agronomic data such as plant height, number of branches, number of leaves, stem girth, tap root length were collected at two weeks interval</w:t>
      </w:r>
      <w:r w:rsidR="00EF5953">
        <w:rPr>
          <w:sz w:val="26"/>
          <w:szCs w:val="26"/>
        </w:rPr>
        <w:t xml:space="preserve"> till crop maturity</w:t>
      </w:r>
      <w:r w:rsidRPr="00494DC0">
        <w:rPr>
          <w:sz w:val="26"/>
          <w:szCs w:val="26"/>
        </w:rPr>
        <w:t xml:space="preserve">.  Yield data such as fresh shoot weight, dry shoot weight, number of fruits, </w:t>
      </w:r>
      <w:proofErr w:type="gramStart"/>
      <w:r w:rsidRPr="00494DC0">
        <w:rPr>
          <w:sz w:val="26"/>
          <w:szCs w:val="26"/>
        </w:rPr>
        <w:t>weight</w:t>
      </w:r>
      <w:proofErr w:type="gramEnd"/>
      <w:r w:rsidRPr="00494DC0">
        <w:rPr>
          <w:sz w:val="26"/>
          <w:szCs w:val="26"/>
        </w:rPr>
        <w:t xml:space="preserve"> of mature fruits were taken.  All the data were statistically analyzed using </w:t>
      </w:r>
      <w:proofErr w:type="spellStart"/>
      <w:r w:rsidRPr="00494DC0">
        <w:rPr>
          <w:sz w:val="26"/>
          <w:szCs w:val="26"/>
        </w:rPr>
        <w:t>GENSTAT</w:t>
      </w:r>
      <w:proofErr w:type="spellEnd"/>
      <w:r w:rsidRPr="00494DC0">
        <w:rPr>
          <w:sz w:val="26"/>
          <w:szCs w:val="26"/>
        </w:rPr>
        <w:t xml:space="preserve"> and SAS.  The analysis of variance (ANOVA) was performed to find out the significanc</w:t>
      </w:r>
      <w:r w:rsidR="00627B5C">
        <w:rPr>
          <w:sz w:val="26"/>
          <w:szCs w:val="26"/>
        </w:rPr>
        <w:t>e of variation among treatments.</w:t>
      </w:r>
      <w:r w:rsidRPr="00494DC0">
        <w:rPr>
          <w:sz w:val="26"/>
          <w:szCs w:val="26"/>
        </w:rPr>
        <w:t xml:space="preserve">  The treatments were compared using the Duncan’s Multiple Range Test (</w:t>
      </w:r>
      <w:proofErr w:type="spellStart"/>
      <w:r w:rsidRPr="00494DC0">
        <w:rPr>
          <w:sz w:val="26"/>
          <w:szCs w:val="26"/>
        </w:rPr>
        <w:t>DMRT</w:t>
      </w:r>
      <w:proofErr w:type="spellEnd"/>
      <w:r w:rsidRPr="00494DC0">
        <w:rPr>
          <w:sz w:val="26"/>
          <w:szCs w:val="26"/>
        </w:rPr>
        <w:t>) at 5% level of probability.</w:t>
      </w:r>
    </w:p>
    <w:p w:rsidR="00C04756" w:rsidRPr="00B558F1" w:rsidRDefault="00C4362D" w:rsidP="002B33A9">
      <w:pPr>
        <w:spacing w:before="200" w:after="0"/>
        <w:jc w:val="both"/>
        <w:rPr>
          <w:b/>
          <w:sz w:val="26"/>
          <w:szCs w:val="26"/>
        </w:rPr>
      </w:pPr>
      <w:r w:rsidRPr="00B558F1">
        <w:rPr>
          <w:b/>
          <w:sz w:val="26"/>
          <w:szCs w:val="26"/>
        </w:rPr>
        <w:t>Soil Sampling and Analysis</w:t>
      </w:r>
    </w:p>
    <w:p w:rsidR="00C83273" w:rsidRPr="00494DC0" w:rsidRDefault="00BA3B58" w:rsidP="00C4362D">
      <w:pPr>
        <w:spacing w:after="0"/>
        <w:jc w:val="both"/>
        <w:rPr>
          <w:sz w:val="26"/>
          <w:szCs w:val="26"/>
        </w:rPr>
      </w:pPr>
      <w:r w:rsidRPr="00494DC0">
        <w:rPr>
          <w:sz w:val="26"/>
          <w:szCs w:val="26"/>
        </w:rPr>
        <w:t>Before the commencement of the experiment</w:t>
      </w:r>
      <w:r w:rsidR="00A7689E">
        <w:rPr>
          <w:sz w:val="26"/>
          <w:szCs w:val="26"/>
        </w:rPr>
        <w:t>s</w:t>
      </w:r>
      <w:r w:rsidRPr="00494DC0">
        <w:rPr>
          <w:sz w:val="26"/>
          <w:szCs w:val="26"/>
        </w:rPr>
        <w:t xml:space="preserve"> in 201</w:t>
      </w:r>
      <w:r w:rsidR="00A7689E">
        <w:rPr>
          <w:sz w:val="26"/>
          <w:szCs w:val="26"/>
        </w:rPr>
        <w:t>3</w:t>
      </w:r>
      <w:r w:rsidRPr="00494DC0">
        <w:rPr>
          <w:sz w:val="26"/>
          <w:szCs w:val="26"/>
        </w:rPr>
        <w:t>, surface soil samples (0-</w:t>
      </w:r>
      <w:proofErr w:type="spellStart"/>
      <w:r w:rsidRPr="00494DC0">
        <w:rPr>
          <w:sz w:val="26"/>
          <w:szCs w:val="26"/>
        </w:rPr>
        <w:t>15cm</w:t>
      </w:r>
      <w:proofErr w:type="spellEnd"/>
      <w:r w:rsidRPr="00494DC0">
        <w:rPr>
          <w:sz w:val="26"/>
          <w:szCs w:val="26"/>
        </w:rPr>
        <w:t xml:space="preserve"> depth) were taken randomly from the experimental sites.  The samples were bulked, air dried and sieved using a </w:t>
      </w:r>
      <w:proofErr w:type="spellStart"/>
      <w:r w:rsidRPr="00494DC0">
        <w:rPr>
          <w:sz w:val="26"/>
          <w:szCs w:val="26"/>
        </w:rPr>
        <w:t>2mm</w:t>
      </w:r>
      <w:proofErr w:type="spellEnd"/>
      <w:r w:rsidRPr="00494DC0">
        <w:rPr>
          <w:sz w:val="26"/>
          <w:szCs w:val="26"/>
        </w:rPr>
        <w:t xml:space="preserve"> sieve and analyzed for particle size, soil organic matter, total N, P, K </w:t>
      </w:r>
      <w:proofErr w:type="spellStart"/>
      <w:r w:rsidRPr="00494DC0">
        <w:rPr>
          <w:sz w:val="26"/>
          <w:szCs w:val="26"/>
        </w:rPr>
        <w:t>Ca</w:t>
      </w:r>
      <w:proofErr w:type="spellEnd"/>
      <w:r w:rsidRPr="00494DC0">
        <w:rPr>
          <w:sz w:val="26"/>
          <w:szCs w:val="26"/>
        </w:rPr>
        <w:t xml:space="preserve">, Mg and </w:t>
      </w:r>
      <w:proofErr w:type="spellStart"/>
      <w:r w:rsidR="0071131D">
        <w:rPr>
          <w:sz w:val="26"/>
          <w:szCs w:val="26"/>
        </w:rPr>
        <w:t>pH</w:t>
      </w:r>
      <w:r w:rsidRPr="00494DC0">
        <w:rPr>
          <w:sz w:val="26"/>
          <w:szCs w:val="26"/>
        </w:rPr>
        <w:t>.</w:t>
      </w:r>
      <w:proofErr w:type="spellEnd"/>
      <w:r w:rsidRPr="00494DC0">
        <w:rPr>
          <w:sz w:val="26"/>
          <w:szCs w:val="26"/>
        </w:rPr>
        <w:t xml:space="preserve">  Soil samples (0-</w:t>
      </w:r>
      <w:proofErr w:type="spellStart"/>
      <w:r w:rsidRPr="00494DC0">
        <w:rPr>
          <w:sz w:val="26"/>
          <w:szCs w:val="26"/>
        </w:rPr>
        <w:t>15cm</w:t>
      </w:r>
      <w:proofErr w:type="spellEnd"/>
      <w:r w:rsidRPr="00494DC0">
        <w:rPr>
          <w:sz w:val="26"/>
          <w:szCs w:val="26"/>
        </w:rPr>
        <w:t xml:space="preserve"> depth) were also collected at the end of the experiment</w:t>
      </w:r>
      <w:r w:rsidR="000703D1">
        <w:rPr>
          <w:sz w:val="26"/>
          <w:szCs w:val="26"/>
        </w:rPr>
        <w:t>s</w:t>
      </w:r>
      <w:r w:rsidRPr="00494DC0">
        <w:rPr>
          <w:sz w:val="26"/>
          <w:szCs w:val="26"/>
        </w:rPr>
        <w:t xml:space="preserve"> and were subjected to routine physical and chemical analyses. Particle size analysis</w:t>
      </w:r>
      <w:r w:rsidR="00CF38EC" w:rsidRPr="00494DC0">
        <w:rPr>
          <w:sz w:val="26"/>
          <w:szCs w:val="26"/>
        </w:rPr>
        <w:t xml:space="preserve"> </w:t>
      </w:r>
      <w:r w:rsidR="0072425A" w:rsidRPr="00494DC0">
        <w:rPr>
          <w:sz w:val="26"/>
          <w:szCs w:val="26"/>
        </w:rPr>
        <w:t>was done using hydrometer method (</w:t>
      </w:r>
      <w:proofErr w:type="spellStart"/>
      <w:r w:rsidR="0072425A" w:rsidRPr="00494DC0">
        <w:rPr>
          <w:sz w:val="26"/>
          <w:szCs w:val="26"/>
        </w:rPr>
        <w:t>Bouyoucos</w:t>
      </w:r>
      <w:proofErr w:type="spellEnd"/>
      <w:r w:rsidR="0072425A" w:rsidRPr="00494DC0">
        <w:rPr>
          <w:sz w:val="26"/>
          <w:szCs w:val="26"/>
        </w:rPr>
        <w:t xml:space="preserve">, 1962) while organic matter was determined by the procedure of </w:t>
      </w:r>
      <w:proofErr w:type="spellStart"/>
      <w:r w:rsidR="0072425A" w:rsidRPr="00494DC0">
        <w:rPr>
          <w:sz w:val="26"/>
          <w:szCs w:val="26"/>
        </w:rPr>
        <w:t>Walkley</w:t>
      </w:r>
      <w:proofErr w:type="spellEnd"/>
      <w:r w:rsidR="0072425A" w:rsidRPr="00494DC0">
        <w:rPr>
          <w:sz w:val="26"/>
          <w:szCs w:val="26"/>
        </w:rPr>
        <w:t xml:space="preserve"> and Black using the dichromate wet oxidation meth</w:t>
      </w:r>
      <w:r w:rsidR="000703D1">
        <w:rPr>
          <w:sz w:val="26"/>
          <w:szCs w:val="26"/>
        </w:rPr>
        <w:t xml:space="preserve">od (Nelson and </w:t>
      </w:r>
      <w:proofErr w:type="spellStart"/>
      <w:r w:rsidR="000703D1">
        <w:rPr>
          <w:sz w:val="26"/>
          <w:szCs w:val="26"/>
        </w:rPr>
        <w:t>Sommers</w:t>
      </w:r>
      <w:proofErr w:type="spellEnd"/>
      <w:r w:rsidR="000703D1">
        <w:rPr>
          <w:sz w:val="26"/>
          <w:szCs w:val="26"/>
        </w:rPr>
        <w:t xml:space="preserve">, 1982). </w:t>
      </w:r>
      <w:r w:rsidR="0072425A" w:rsidRPr="00494DC0">
        <w:rPr>
          <w:sz w:val="26"/>
          <w:szCs w:val="26"/>
        </w:rPr>
        <w:t>Total N was determined by micro-</w:t>
      </w:r>
      <w:proofErr w:type="spellStart"/>
      <w:r w:rsidR="0072425A" w:rsidRPr="00494DC0">
        <w:rPr>
          <w:sz w:val="26"/>
          <w:szCs w:val="26"/>
        </w:rPr>
        <w:t>Kjeldahl</w:t>
      </w:r>
      <w:proofErr w:type="spellEnd"/>
      <w:r w:rsidR="0072425A" w:rsidRPr="00494DC0">
        <w:rPr>
          <w:sz w:val="26"/>
          <w:szCs w:val="26"/>
        </w:rPr>
        <w:t xml:space="preserve"> digestion method (</w:t>
      </w:r>
      <w:proofErr w:type="spellStart"/>
      <w:r w:rsidR="0072425A" w:rsidRPr="00494DC0">
        <w:rPr>
          <w:sz w:val="26"/>
          <w:szCs w:val="26"/>
        </w:rPr>
        <w:t>Bremner</w:t>
      </w:r>
      <w:proofErr w:type="spellEnd"/>
      <w:r w:rsidR="0072425A" w:rsidRPr="00494DC0">
        <w:rPr>
          <w:sz w:val="26"/>
          <w:szCs w:val="26"/>
        </w:rPr>
        <w:t xml:space="preserve">, 1965) and available P was by Bray </w:t>
      </w:r>
      <w:r w:rsidR="00886847" w:rsidRPr="00494DC0">
        <w:rPr>
          <w:sz w:val="26"/>
          <w:szCs w:val="26"/>
        </w:rPr>
        <w:t xml:space="preserve">P – 1 extraction followed by molybdenum blue </w:t>
      </w:r>
      <w:proofErr w:type="spellStart"/>
      <w:r w:rsidR="00886847" w:rsidRPr="00494DC0">
        <w:rPr>
          <w:sz w:val="26"/>
          <w:szCs w:val="26"/>
        </w:rPr>
        <w:t>colorimetry</w:t>
      </w:r>
      <w:proofErr w:type="spellEnd"/>
      <w:r w:rsidR="00886847" w:rsidRPr="00494DC0">
        <w:rPr>
          <w:sz w:val="26"/>
          <w:szCs w:val="26"/>
        </w:rPr>
        <w:t xml:space="preserve"> (Bray and Kurtz, 1945) and determine using the </w:t>
      </w:r>
      <w:proofErr w:type="spellStart"/>
      <w:r w:rsidR="00886847" w:rsidRPr="00494DC0">
        <w:rPr>
          <w:sz w:val="26"/>
          <w:szCs w:val="26"/>
        </w:rPr>
        <w:t>spectronic</w:t>
      </w:r>
      <w:proofErr w:type="spellEnd"/>
      <w:r w:rsidR="00886847" w:rsidRPr="00494DC0">
        <w:rPr>
          <w:sz w:val="26"/>
          <w:szCs w:val="26"/>
        </w:rPr>
        <w:t xml:space="preserve"> 20 at </w:t>
      </w:r>
      <w:proofErr w:type="spellStart"/>
      <w:r w:rsidR="00886847" w:rsidRPr="00494DC0">
        <w:rPr>
          <w:sz w:val="26"/>
          <w:szCs w:val="26"/>
        </w:rPr>
        <w:t>882mm</w:t>
      </w:r>
      <w:proofErr w:type="spellEnd"/>
      <w:r w:rsidR="00E91C73" w:rsidRPr="00494DC0">
        <w:rPr>
          <w:sz w:val="26"/>
          <w:szCs w:val="26"/>
        </w:rPr>
        <w:t xml:space="preserve">.  Exchangeable K, Ca and Mg were extracted by </w:t>
      </w:r>
      <w:proofErr w:type="spellStart"/>
      <w:r w:rsidR="00E91C73" w:rsidRPr="00494DC0">
        <w:rPr>
          <w:sz w:val="26"/>
          <w:szCs w:val="26"/>
        </w:rPr>
        <w:t>EDTA</w:t>
      </w:r>
      <w:proofErr w:type="spellEnd"/>
      <w:r w:rsidR="00E91C73" w:rsidRPr="00494DC0">
        <w:rPr>
          <w:sz w:val="26"/>
          <w:szCs w:val="26"/>
        </w:rPr>
        <w:t xml:space="preserve"> titration method (Jackson, 1962). Soil pH was determined in 1:2 soils – water ratio using digital electronic pH meter.</w:t>
      </w:r>
    </w:p>
    <w:p w:rsidR="00720EED" w:rsidRPr="004F7A12" w:rsidRDefault="00720EED" w:rsidP="00C64F2B">
      <w:pPr>
        <w:spacing w:before="200" w:after="0" w:line="269" w:lineRule="auto"/>
        <w:jc w:val="both"/>
        <w:rPr>
          <w:b/>
          <w:sz w:val="30"/>
          <w:szCs w:val="26"/>
        </w:rPr>
      </w:pPr>
      <w:r w:rsidRPr="004F7A12">
        <w:rPr>
          <w:b/>
          <w:sz w:val="30"/>
          <w:szCs w:val="26"/>
        </w:rPr>
        <w:t>RESULT AND DISCUSSION</w:t>
      </w:r>
    </w:p>
    <w:p w:rsidR="00720EED" w:rsidRPr="00494DC0" w:rsidRDefault="008467DE" w:rsidP="00C64F2B">
      <w:pPr>
        <w:spacing w:after="0" w:line="269" w:lineRule="auto"/>
        <w:jc w:val="both"/>
        <w:rPr>
          <w:sz w:val="26"/>
          <w:szCs w:val="26"/>
        </w:rPr>
      </w:pPr>
      <w:r w:rsidRPr="00494DC0">
        <w:rPr>
          <w:sz w:val="26"/>
          <w:szCs w:val="26"/>
        </w:rPr>
        <w:t>The Physical and Chemical properties of the surface soil samples (0-</w:t>
      </w:r>
      <w:proofErr w:type="spellStart"/>
      <w:r w:rsidRPr="00494DC0">
        <w:rPr>
          <w:sz w:val="26"/>
          <w:szCs w:val="26"/>
        </w:rPr>
        <w:t>15cm</w:t>
      </w:r>
      <w:proofErr w:type="spellEnd"/>
      <w:r w:rsidRPr="00494DC0">
        <w:rPr>
          <w:sz w:val="26"/>
          <w:szCs w:val="26"/>
        </w:rPr>
        <w:t xml:space="preserve"> depth) are presented in </w:t>
      </w:r>
      <w:r w:rsidR="007F78CC">
        <w:rPr>
          <w:sz w:val="26"/>
          <w:szCs w:val="26"/>
        </w:rPr>
        <w:t>T</w:t>
      </w:r>
      <w:r w:rsidRPr="00494DC0">
        <w:rPr>
          <w:sz w:val="26"/>
          <w:szCs w:val="26"/>
        </w:rPr>
        <w:t xml:space="preserve">able 1 </w:t>
      </w:r>
      <w:r w:rsidR="007F78CC">
        <w:rPr>
          <w:sz w:val="26"/>
          <w:szCs w:val="26"/>
        </w:rPr>
        <w:t>(</w:t>
      </w:r>
      <w:r w:rsidRPr="00494DC0">
        <w:rPr>
          <w:sz w:val="26"/>
          <w:szCs w:val="26"/>
        </w:rPr>
        <w:t xml:space="preserve">before treatments) and </w:t>
      </w:r>
      <w:r w:rsidR="007F78CC">
        <w:rPr>
          <w:sz w:val="26"/>
          <w:szCs w:val="26"/>
        </w:rPr>
        <w:t>T</w:t>
      </w:r>
      <w:r w:rsidRPr="00494DC0">
        <w:rPr>
          <w:sz w:val="26"/>
          <w:szCs w:val="26"/>
        </w:rPr>
        <w:t>able</w:t>
      </w:r>
      <w:r w:rsidR="007F78CC">
        <w:rPr>
          <w:sz w:val="26"/>
          <w:szCs w:val="26"/>
        </w:rPr>
        <w:t xml:space="preserve"> 3 (after manure incorporation).  Comparison </w:t>
      </w:r>
      <w:r w:rsidRPr="00494DC0">
        <w:rPr>
          <w:sz w:val="26"/>
          <w:szCs w:val="26"/>
        </w:rPr>
        <w:t xml:space="preserve">with the established critical levels for soils in southwestern Nigeria, the soil </w:t>
      </w:r>
      <w:r w:rsidRPr="00494DC0">
        <w:rPr>
          <w:sz w:val="26"/>
          <w:szCs w:val="26"/>
        </w:rPr>
        <w:lastRenderedPageBreak/>
        <w:t>was acidic and low in organic matter (</w:t>
      </w:r>
      <w:proofErr w:type="spellStart"/>
      <w:r w:rsidRPr="00494DC0">
        <w:rPr>
          <w:sz w:val="26"/>
          <w:szCs w:val="26"/>
        </w:rPr>
        <w:t>Agboola</w:t>
      </w:r>
      <w:proofErr w:type="spellEnd"/>
      <w:r w:rsidRPr="00494DC0">
        <w:rPr>
          <w:sz w:val="26"/>
          <w:szCs w:val="26"/>
        </w:rPr>
        <w:t xml:space="preserve"> and Corey 1973, </w:t>
      </w:r>
      <w:proofErr w:type="spellStart"/>
      <w:r w:rsidRPr="00494DC0">
        <w:rPr>
          <w:sz w:val="26"/>
          <w:szCs w:val="26"/>
        </w:rPr>
        <w:t>Agbede</w:t>
      </w:r>
      <w:proofErr w:type="spellEnd"/>
      <w:r w:rsidRPr="00494DC0">
        <w:rPr>
          <w:sz w:val="26"/>
          <w:szCs w:val="26"/>
        </w:rPr>
        <w:t xml:space="preserve"> 1984)</w:t>
      </w:r>
      <w:r w:rsidR="00977304">
        <w:rPr>
          <w:sz w:val="26"/>
          <w:szCs w:val="26"/>
        </w:rPr>
        <w:t>.</w:t>
      </w:r>
      <w:r w:rsidRPr="00494DC0">
        <w:rPr>
          <w:sz w:val="26"/>
          <w:szCs w:val="26"/>
        </w:rPr>
        <w:t xml:space="preserve"> Both the total N (&gt;0.15%) and available P (&gt;</w:t>
      </w:r>
      <w:proofErr w:type="spellStart"/>
      <w:r w:rsidRPr="00494DC0">
        <w:rPr>
          <w:sz w:val="26"/>
          <w:szCs w:val="26"/>
        </w:rPr>
        <w:t>10ppm</w:t>
      </w:r>
      <w:proofErr w:type="spellEnd"/>
      <w:r w:rsidRPr="00494DC0">
        <w:rPr>
          <w:sz w:val="26"/>
          <w:szCs w:val="26"/>
        </w:rPr>
        <w:t>) are considered adequate for crop production (</w:t>
      </w:r>
      <w:proofErr w:type="spellStart"/>
      <w:r w:rsidR="007F78CC">
        <w:rPr>
          <w:sz w:val="26"/>
          <w:szCs w:val="26"/>
        </w:rPr>
        <w:t>S</w:t>
      </w:r>
      <w:r w:rsidRPr="00494DC0">
        <w:rPr>
          <w:sz w:val="26"/>
          <w:szCs w:val="26"/>
        </w:rPr>
        <w:t>obulo</w:t>
      </w:r>
      <w:proofErr w:type="spellEnd"/>
      <w:r w:rsidRPr="00494DC0">
        <w:rPr>
          <w:sz w:val="26"/>
          <w:szCs w:val="26"/>
        </w:rPr>
        <w:t xml:space="preserve"> and </w:t>
      </w:r>
      <w:proofErr w:type="spellStart"/>
      <w:r w:rsidRPr="00494DC0">
        <w:rPr>
          <w:sz w:val="26"/>
          <w:szCs w:val="26"/>
        </w:rPr>
        <w:t>O</w:t>
      </w:r>
      <w:r w:rsidR="007F78CC">
        <w:rPr>
          <w:sz w:val="26"/>
          <w:szCs w:val="26"/>
        </w:rPr>
        <w:t>s</w:t>
      </w:r>
      <w:r w:rsidRPr="00494DC0">
        <w:rPr>
          <w:sz w:val="26"/>
          <w:szCs w:val="26"/>
        </w:rPr>
        <w:t>liname</w:t>
      </w:r>
      <w:proofErr w:type="spellEnd"/>
      <w:r w:rsidRPr="00494DC0">
        <w:rPr>
          <w:sz w:val="26"/>
          <w:szCs w:val="26"/>
        </w:rPr>
        <w:t xml:space="preserve">, 1981).  This might be due to previous fertilization </w:t>
      </w:r>
      <w:proofErr w:type="spellStart"/>
      <w:r w:rsidRPr="00494DC0">
        <w:rPr>
          <w:sz w:val="26"/>
          <w:szCs w:val="26"/>
        </w:rPr>
        <w:t>programme</w:t>
      </w:r>
      <w:proofErr w:type="spellEnd"/>
      <w:r w:rsidRPr="00494DC0">
        <w:rPr>
          <w:sz w:val="26"/>
          <w:szCs w:val="26"/>
        </w:rPr>
        <w:t xml:space="preserve"> in the Teaching and Research Farm of the University.  However K, Mg, Ca contents of the soil</w:t>
      </w:r>
      <w:r w:rsidR="007F78CC">
        <w:rPr>
          <w:sz w:val="26"/>
          <w:szCs w:val="26"/>
        </w:rPr>
        <w:t xml:space="preserve">s </w:t>
      </w:r>
      <w:r w:rsidRPr="00494DC0">
        <w:rPr>
          <w:sz w:val="26"/>
          <w:szCs w:val="26"/>
        </w:rPr>
        <w:t>were of marginal fertility level.</w:t>
      </w:r>
    </w:p>
    <w:p w:rsidR="008467DE" w:rsidRPr="009863CC" w:rsidRDefault="0086410A" w:rsidP="00C64F2B">
      <w:pPr>
        <w:spacing w:before="200" w:after="0" w:line="269" w:lineRule="auto"/>
        <w:jc w:val="both"/>
        <w:rPr>
          <w:b/>
          <w:sz w:val="26"/>
          <w:szCs w:val="26"/>
        </w:rPr>
      </w:pPr>
      <w:r>
        <w:rPr>
          <w:b/>
          <w:sz w:val="26"/>
          <w:szCs w:val="26"/>
        </w:rPr>
        <w:t>Green Manure Incorporation o</w:t>
      </w:r>
      <w:r w:rsidR="00C4362D" w:rsidRPr="009863CC">
        <w:rPr>
          <w:b/>
          <w:sz w:val="26"/>
          <w:szCs w:val="26"/>
        </w:rPr>
        <w:t>n Soil Properties</w:t>
      </w:r>
    </w:p>
    <w:p w:rsidR="007B5A26" w:rsidRPr="00494DC0" w:rsidRDefault="00963CD6" w:rsidP="00C64F2B">
      <w:pPr>
        <w:spacing w:after="0" w:line="269" w:lineRule="auto"/>
        <w:jc w:val="both"/>
        <w:rPr>
          <w:sz w:val="26"/>
          <w:szCs w:val="26"/>
        </w:rPr>
      </w:pPr>
      <w:r w:rsidRPr="00494DC0">
        <w:rPr>
          <w:sz w:val="26"/>
          <w:szCs w:val="26"/>
        </w:rPr>
        <w:t xml:space="preserve">Green manure incorporation did not significantly increase soil parameters relative to control </w:t>
      </w:r>
      <w:r w:rsidR="00BB38BF" w:rsidRPr="00494DC0">
        <w:rPr>
          <w:sz w:val="26"/>
          <w:szCs w:val="26"/>
        </w:rPr>
        <w:t xml:space="preserve">but there were slight increases in N, P, K, </w:t>
      </w:r>
      <w:proofErr w:type="spellStart"/>
      <w:r w:rsidR="00BB38BF" w:rsidRPr="00494DC0">
        <w:rPr>
          <w:sz w:val="26"/>
          <w:szCs w:val="26"/>
        </w:rPr>
        <w:t>Ca</w:t>
      </w:r>
      <w:proofErr w:type="spellEnd"/>
      <w:r w:rsidR="00BB38BF" w:rsidRPr="00494DC0">
        <w:rPr>
          <w:sz w:val="26"/>
          <w:szCs w:val="26"/>
        </w:rPr>
        <w:t xml:space="preserve">, Mg and </w:t>
      </w:r>
      <w:proofErr w:type="spellStart"/>
      <w:r w:rsidR="00BB38BF" w:rsidRPr="00494DC0">
        <w:rPr>
          <w:sz w:val="26"/>
          <w:szCs w:val="26"/>
        </w:rPr>
        <w:t>cation</w:t>
      </w:r>
      <w:proofErr w:type="spellEnd"/>
      <w:r w:rsidR="00BB38BF" w:rsidRPr="00494DC0">
        <w:rPr>
          <w:sz w:val="26"/>
          <w:szCs w:val="26"/>
        </w:rPr>
        <w:t xml:space="preserve"> exchange capacity (CEC) as presented in Table 3. It was likely that only p</w:t>
      </w:r>
      <w:r w:rsidR="007F78CC">
        <w:rPr>
          <w:sz w:val="26"/>
          <w:szCs w:val="26"/>
        </w:rPr>
        <w:t>artial</w:t>
      </w:r>
      <w:r w:rsidR="00BB38BF" w:rsidRPr="00494DC0">
        <w:rPr>
          <w:sz w:val="26"/>
          <w:szCs w:val="26"/>
        </w:rPr>
        <w:t xml:space="preserve"> decomposition and mineralization of the incorporated green manures </w:t>
      </w:r>
      <w:r w:rsidR="007F78CC">
        <w:rPr>
          <w:sz w:val="26"/>
          <w:szCs w:val="26"/>
        </w:rPr>
        <w:t xml:space="preserve">took </w:t>
      </w:r>
      <w:r w:rsidR="00BB38BF" w:rsidRPr="00494DC0">
        <w:rPr>
          <w:sz w:val="26"/>
          <w:szCs w:val="26"/>
        </w:rPr>
        <w:t xml:space="preserve">place during the growth and maturity period of the </w:t>
      </w:r>
      <w:proofErr w:type="spellStart"/>
      <w:r w:rsidR="00BB38BF" w:rsidRPr="00494DC0">
        <w:rPr>
          <w:sz w:val="26"/>
          <w:szCs w:val="26"/>
        </w:rPr>
        <w:t>Amaranthus</w:t>
      </w:r>
      <w:proofErr w:type="spellEnd"/>
      <w:r w:rsidR="00BB38BF" w:rsidRPr="00494DC0">
        <w:rPr>
          <w:sz w:val="26"/>
          <w:szCs w:val="26"/>
        </w:rPr>
        <w:t xml:space="preserve"> test Crop.</w:t>
      </w:r>
    </w:p>
    <w:p w:rsidR="007F7A29" w:rsidRPr="00494DC0" w:rsidRDefault="00C64BB7" w:rsidP="00C64F2B">
      <w:pPr>
        <w:spacing w:before="200" w:after="0" w:line="269" w:lineRule="auto"/>
        <w:jc w:val="both"/>
        <w:rPr>
          <w:sz w:val="26"/>
          <w:szCs w:val="26"/>
        </w:rPr>
      </w:pPr>
      <w:r w:rsidRPr="00494DC0">
        <w:rPr>
          <w:sz w:val="26"/>
          <w:szCs w:val="26"/>
        </w:rPr>
        <w:t>The incorporation of plant as green manure improved soil organic matter (</w:t>
      </w:r>
      <w:proofErr w:type="spellStart"/>
      <w:r w:rsidRPr="00494DC0">
        <w:rPr>
          <w:sz w:val="26"/>
          <w:szCs w:val="26"/>
        </w:rPr>
        <w:t>SOM</w:t>
      </w:r>
      <w:proofErr w:type="spellEnd"/>
      <w:r w:rsidRPr="00494DC0">
        <w:rPr>
          <w:sz w:val="26"/>
          <w:szCs w:val="26"/>
        </w:rPr>
        <w:t xml:space="preserve">), N, P, K, Ca, Mg, Na, and </w:t>
      </w:r>
      <w:proofErr w:type="spellStart"/>
      <w:r w:rsidRPr="00494DC0">
        <w:rPr>
          <w:sz w:val="26"/>
          <w:szCs w:val="26"/>
        </w:rPr>
        <w:t>ECEC</w:t>
      </w:r>
      <w:proofErr w:type="spellEnd"/>
      <w:r w:rsidRPr="00494DC0">
        <w:rPr>
          <w:sz w:val="26"/>
          <w:szCs w:val="26"/>
        </w:rPr>
        <w:t xml:space="preserve"> of the soil compared to the control.  The increases in </w:t>
      </w:r>
      <w:proofErr w:type="spellStart"/>
      <w:r w:rsidRPr="00494DC0">
        <w:rPr>
          <w:sz w:val="26"/>
          <w:szCs w:val="26"/>
        </w:rPr>
        <w:t>SOM</w:t>
      </w:r>
      <w:proofErr w:type="spellEnd"/>
      <w:r w:rsidRPr="00494DC0">
        <w:rPr>
          <w:sz w:val="26"/>
          <w:szCs w:val="26"/>
        </w:rPr>
        <w:t xml:space="preserve"> and nutrients attributed to green manure affirmed that </w:t>
      </w:r>
      <w:r w:rsidR="00C32BFA" w:rsidRPr="00494DC0">
        <w:rPr>
          <w:sz w:val="26"/>
          <w:szCs w:val="26"/>
        </w:rPr>
        <w:t>these</w:t>
      </w:r>
      <w:r w:rsidRPr="00494DC0">
        <w:rPr>
          <w:sz w:val="26"/>
          <w:szCs w:val="26"/>
        </w:rPr>
        <w:t xml:space="preserve"> nutrients were released into the soil as the plant residues were decomposed.  The decomposition of green manures added to the soil improves soil conditions by increasing organic matter, soil organic carbon concentration, humus and polysaccharides as reported by </w:t>
      </w:r>
      <w:proofErr w:type="spellStart"/>
      <w:r w:rsidRPr="00494DC0">
        <w:rPr>
          <w:sz w:val="26"/>
          <w:szCs w:val="26"/>
        </w:rPr>
        <w:t>MacRae</w:t>
      </w:r>
      <w:proofErr w:type="spellEnd"/>
      <w:r w:rsidRPr="00494DC0">
        <w:rPr>
          <w:sz w:val="26"/>
          <w:szCs w:val="26"/>
        </w:rPr>
        <w:t xml:space="preserve"> and </w:t>
      </w:r>
      <w:proofErr w:type="spellStart"/>
      <w:r w:rsidRPr="00494DC0">
        <w:rPr>
          <w:sz w:val="26"/>
          <w:szCs w:val="26"/>
        </w:rPr>
        <w:t>Mehuys</w:t>
      </w:r>
      <w:proofErr w:type="spellEnd"/>
      <w:r w:rsidRPr="00494DC0">
        <w:rPr>
          <w:sz w:val="26"/>
          <w:szCs w:val="26"/>
        </w:rPr>
        <w:t xml:space="preserve"> (1985)</w:t>
      </w:r>
      <w:r w:rsidR="001D740D">
        <w:rPr>
          <w:sz w:val="26"/>
          <w:szCs w:val="26"/>
        </w:rPr>
        <w:t>.</w:t>
      </w:r>
      <w:r w:rsidRPr="00494DC0">
        <w:rPr>
          <w:sz w:val="26"/>
          <w:szCs w:val="26"/>
        </w:rPr>
        <w:t xml:space="preserve"> In this </w:t>
      </w:r>
      <w:r w:rsidR="001D740D">
        <w:rPr>
          <w:sz w:val="26"/>
          <w:szCs w:val="26"/>
        </w:rPr>
        <w:t>s</w:t>
      </w:r>
      <w:r w:rsidRPr="00494DC0">
        <w:rPr>
          <w:sz w:val="26"/>
          <w:szCs w:val="26"/>
        </w:rPr>
        <w:t xml:space="preserve">tudy, though treatments were not significantly different, </w:t>
      </w:r>
      <w:proofErr w:type="spellStart"/>
      <w:r w:rsidRPr="00494DC0">
        <w:rPr>
          <w:sz w:val="26"/>
          <w:szCs w:val="26"/>
        </w:rPr>
        <w:t>Mucuna</w:t>
      </w:r>
      <w:proofErr w:type="spellEnd"/>
      <w:r w:rsidRPr="00494DC0">
        <w:rPr>
          <w:sz w:val="26"/>
          <w:szCs w:val="26"/>
        </w:rPr>
        <w:t xml:space="preserve"> increased the </w:t>
      </w:r>
      <w:proofErr w:type="spellStart"/>
      <w:r w:rsidRPr="00494DC0">
        <w:rPr>
          <w:sz w:val="26"/>
          <w:szCs w:val="26"/>
        </w:rPr>
        <w:t>SOM</w:t>
      </w:r>
      <w:proofErr w:type="spellEnd"/>
      <w:r w:rsidRPr="00494DC0">
        <w:rPr>
          <w:sz w:val="26"/>
          <w:szCs w:val="26"/>
        </w:rPr>
        <w:t xml:space="preserve">, organic carbon, N, </w:t>
      </w:r>
      <w:proofErr w:type="spellStart"/>
      <w:r w:rsidRPr="00494DC0">
        <w:rPr>
          <w:sz w:val="26"/>
          <w:szCs w:val="26"/>
        </w:rPr>
        <w:t>Ca</w:t>
      </w:r>
      <w:proofErr w:type="spellEnd"/>
      <w:r w:rsidRPr="00494DC0">
        <w:rPr>
          <w:sz w:val="26"/>
          <w:szCs w:val="26"/>
        </w:rPr>
        <w:t xml:space="preserve">, Mg, K, </w:t>
      </w:r>
      <w:proofErr w:type="spellStart"/>
      <w:r w:rsidRPr="00494DC0">
        <w:rPr>
          <w:sz w:val="26"/>
          <w:szCs w:val="26"/>
        </w:rPr>
        <w:t>ECEC</w:t>
      </w:r>
      <w:proofErr w:type="spellEnd"/>
      <w:r w:rsidRPr="00494DC0">
        <w:rPr>
          <w:sz w:val="26"/>
          <w:szCs w:val="26"/>
        </w:rPr>
        <w:t>, and available P over the other green manures</w:t>
      </w:r>
      <w:r w:rsidR="00F863DF">
        <w:rPr>
          <w:sz w:val="26"/>
          <w:szCs w:val="26"/>
        </w:rPr>
        <w:t>;</w:t>
      </w:r>
      <w:r w:rsidRPr="00494DC0">
        <w:rPr>
          <w:sz w:val="26"/>
          <w:szCs w:val="26"/>
        </w:rPr>
        <w:t xml:space="preserve"> this might be attributed to </w:t>
      </w:r>
      <w:proofErr w:type="spellStart"/>
      <w:proofErr w:type="gramStart"/>
      <w:r w:rsidR="00F863DF">
        <w:rPr>
          <w:sz w:val="26"/>
          <w:szCs w:val="26"/>
        </w:rPr>
        <w:t>it’s</w:t>
      </w:r>
      <w:proofErr w:type="spellEnd"/>
      <w:proofErr w:type="gramEnd"/>
      <w:r w:rsidR="00F863DF">
        <w:rPr>
          <w:sz w:val="26"/>
          <w:szCs w:val="26"/>
        </w:rPr>
        <w:t xml:space="preserve"> </w:t>
      </w:r>
      <w:r w:rsidRPr="00494DC0">
        <w:rPr>
          <w:sz w:val="26"/>
          <w:szCs w:val="26"/>
        </w:rPr>
        <w:t>low C/N ratio and probably high nutrient content compared with other plants used as green manure</w:t>
      </w:r>
      <w:r w:rsidR="00D268A5">
        <w:rPr>
          <w:sz w:val="26"/>
          <w:szCs w:val="26"/>
        </w:rPr>
        <w:t xml:space="preserve"> (Table 2)</w:t>
      </w:r>
      <w:r w:rsidRPr="00494DC0">
        <w:rPr>
          <w:sz w:val="26"/>
          <w:szCs w:val="26"/>
        </w:rPr>
        <w:t xml:space="preserve">.  It has been reported that </w:t>
      </w:r>
      <w:proofErr w:type="spellStart"/>
      <w:r w:rsidR="000A632F" w:rsidRPr="00494DC0">
        <w:rPr>
          <w:i/>
          <w:sz w:val="26"/>
          <w:szCs w:val="26"/>
        </w:rPr>
        <w:t>Mucuna</w:t>
      </w:r>
      <w:proofErr w:type="spellEnd"/>
      <w:r w:rsidRPr="00494DC0">
        <w:rPr>
          <w:i/>
          <w:sz w:val="26"/>
          <w:szCs w:val="26"/>
        </w:rPr>
        <w:t xml:space="preserve"> </w:t>
      </w:r>
      <w:proofErr w:type="spellStart"/>
      <w:r w:rsidRPr="00494DC0">
        <w:rPr>
          <w:i/>
          <w:sz w:val="26"/>
          <w:szCs w:val="26"/>
        </w:rPr>
        <w:t>pr</w:t>
      </w:r>
      <w:r w:rsidR="000A632F" w:rsidRPr="00494DC0">
        <w:rPr>
          <w:i/>
          <w:sz w:val="26"/>
          <w:szCs w:val="26"/>
        </w:rPr>
        <w:t>u</w:t>
      </w:r>
      <w:r w:rsidRPr="00494DC0">
        <w:rPr>
          <w:i/>
          <w:sz w:val="26"/>
          <w:szCs w:val="26"/>
        </w:rPr>
        <w:t>riens</w:t>
      </w:r>
      <w:proofErr w:type="spellEnd"/>
      <w:r w:rsidRPr="00494DC0">
        <w:rPr>
          <w:sz w:val="26"/>
          <w:szCs w:val="26"/>
        </w:rPr>
        <w:t xml:space="preserve"> (</w:t>
      </w:r>
      <w:r w:rsidR="000A632F" w:rsidRPr="00494DC0">
        <w:rPr>
          <w:sz w:val="26"/>
          <w:szCs w:val="26"/>
        </w:rPr>
        <w:t>velve</w:t>
      </w:r>
      <w:r w:rsidR="002E2CCA">
        <w:rPr>
          <w:sz w:val="26"/>
          <w:szCs w:val="26"/>
        </w:rPr>
        <w:t>t</w:t>
      </w:r>
      <w:r w:rsidR="000A632F" w:rsidRPr="00494DC0">
        <w:rPr>
          <w:sz w:val="26"/>
          <w:szCs w:val="26"/>
        </w:rPr>
        <w:t xml:space="preserve"> bean) increased the availability of phosphorous in soil (</w:t>
      </w:r>
      <w:proofErr w:type="spellStart"/>
      <w:r w:rsidR="000A632F" w:rsidRPr="000E27E9">
        <w:rPr>
          <w:i/>
          <w:sz w:val="26"/>
          <w:szCs w:val="26"/>
        </w:rPr>
        <w:t>Vanlauwe</w:t>
      </w:r>
      <w:proofErr w:type="spellEnd"/>
      <w:r w:rsidR="000A632F" w:rsidRPr="000E27E9">
        <w:rPr>
          <w:i/>
          <w:sz w:val="26"/>
          <w:szCs w:val="26"/>
        </w:rPr>
        <w:t xml:space="preserve"> et al., 2000</w:t>
      </w:r>
      <w:r w:rsidR="000A632F" w:rsidRPr="00494DC0">
        <w:rPr>
          <w:sz w:val="26"/>
          <w:szCs w:val="26"/>
        </w:rPr>
        <w:t xml:space="preserve">), Higher N in soil treated with </w:t>
      </w:r>
      <w:proofErr w:type="spellStart"/>
      <w:r w:rsidR="000A632F" w:rsidRPr="00494DC0">
        <w:rPr>
          <w:sz w:val="26"/>
          <w:szCs w:val="26"/>
        </w:rPr>
        <w:t>Mucuna</w:t>
      </w:r>
      <w:proofErr w:type="spellEnd"/>
      <w:r w:rsidR="000A632F" w:rsidRPr="00494DC0">
        <w:rPr>
          <w:sz w:val="26"/>
          <w:szCs w:val="26"/>
        </w:rPr>
        <w:t xml:space="preserve"> than with the other green manure crops might also be due to higher N contents which initially decomposed rapidly, resulting in faster mineralization of nitrogen.  A</w:t>
      </w:r>
      <w:r w:rsidR="005A6A7B" w:rsidRPr="00494DC0">
        <w:rPr>
          <w:sz w:val="26"/>
          <w:szCs w:val="26"/>
        </w:rPr>
        <w:t xml:space="preserve"> positive effect of such green manures has also been reported by </w:t>
      </w:r>
      <w:proofErr w:type="spellStart"/>
      <w:r w:rsidR="005A6A7B" w:rsidRPr="00494DC0">
        <w:rPr>
          <w:sz w:val="26"/>
          <w:szCs w:val="26"/>
        </w:rPr>
        <w:t>Nayyar</w:t>
      </w:r>
      <w:proofErr w:type="spellEnd"/>
      <w:r w:rsidR="005A6A7B" w:rsidRPr="00494DC0">
        <w:rPr>
          <w:sz w:val="26"/>
          <w:szCs w:val="26"/>
        </w:rPr>
        <w:t xml:space="preserve"> and </w:t>
      </w:r>
      <w:proofErr w:type="spellStart"/>
      <w:r w:rsidR="005A6A7B" w:rsidRPr="00494DC0">
        <w:rPr>
          <w:sz w:val="26"/>
          <w:szCs w:val="26"/>
        </w:rPr>
        <w:t>Chhibba</w:t>
      </w:r>
      <w:proofErr w:type="spellEnd"/>
      <w:r w:rsidR="005A6A7B" w:rsidRPr="00494DC0">
        <w:rPr>
          <w:sz w:val="26"/>
          <w:szCs w:val="26"/>
        </w:rPr>
        <w:t xml:space="preserve"> (2000).</w:t>
      </w:r>
    </w:p>
    <w:p w:rsidR="00DE3554" w:rsidRPr="009863CC" w:rsidRDefault="0086410A" w:rsidP="00C64F2B">
      <w:pPr>
        <w:spacing w:before="200" w:after="0" w:line="269" w:lineRule="auto"/>
        <w:jc w:val="both"/>
        <w:rPr>
          <w:b/>
          <w:sz w:val="26"/>
          <w:szCs w:val="26"/>
        </w:rPr>
      </w:pPr>
      <w:r>
        <w:rPr>
          <w:b/>
          <w:sz w:val="26"/>
          <w:szCs w:val="26"/>
        </w:rPr>
        <w:t>Effect of Incorporation of Green Manure on Performance and Yield o</w:t>
      </w:r>
      <w:r w:rsidRPr="009863CC">
        <w:rPr>
          <w:b/>
          <w:sz w:val="26"/>
          <w:szCs w:val="26"/>
        </w:rPr>
        <w:t xml:space="preserve">f </w:t>
      </w:r>
      <w:proofErr w:type="spellStart"/>
      <w:r w:rsidRPr="002E2CCA">
        <w:rPr>
          <w:b/>
          <w:i/>
          <w:sz w:val="26"/>
          <w:szCs w:val="26"/>
        </w:rPr>
        <w:t>Amaranthus</w:t>
      </w:r>
      <w:proofErr w:type="spellEnd"/>
      <w:r w:rsidRPr="002E2CCA">
        <w:rPr>
          <w:b/>
          <w:i/>
          <w:sz w:val="26"/>
          <w:szCs w:val="26"/>
        </w:rPr>
        <w:t xml:space="preserve"> </w:t>
      </w:r>
      <w:proofErr w:type="spellStart"/>
      <w:r w:rsidRPr="002E2CCA">
        <w:rPr>
          <w:b/>
          <w:i/>
          <w:sz w:val="26"/>
          <w:szCs w:val="26"/>
        </w:rPr>
        <w:t>Hybridus</w:t>
      </w:r>
      <w:proofErr w:type="spellEnd"/>
    </w:p>
    <w:p w:rsidR="00B25058" w:rsidRPr="00494DC0" w:rsidRDefault="00DE3554" w:rsidP="00C64F2B">
      <w:pPr>
        <w:spacing w:after="0" w:line="269" w:lineRule="auto"/>
        <w:jc w:val="both"/>
        <w:rPr>
          <w:sz w:val="26"/>
          <w:szCs w:val="26"/>
        </w:rPr>
      </w:pPr>
      <w:r w:rsidRPr="00494DC0">
        <w:rPr>
          <w:sz w:val="26"/>
          <w:szCs w:val="26"/>
        </w:rPr>
        <w:t xml:space="preserve">Table </w:t>
      </w:r>
      <w:r w:rsidR="00627B5C">
        <w:rPr>
          <w:sz w:val="26"/>
          <w:szCs w:val="26"/>
        </w:rPr>
        <w:t>4</w:t>
      </w:r>
      <w:r w:rsidRPr="00494DC0">
        <w:rPr>
          <w:sz w:val="26"/>
          <w:szCs w:val="26"/>
        </w:rPr>
        <w:t xml:space="preserve"> </w:t>
      </w:r>
      <w:r w:rsidR="003B0840" w:rsidRPr="00494DC0">
        <w:rPr>
          <w:sz w:val="26"/>
          <w:szCs w:val="26"/>
        </w:rPr>
        <w:t>revealed that green manure improved plant height, taproot length, fresh shoot</w:t>
      </w:r>
      <w:r w:rsidR="00B25058" w:rsidRPr="00494DC0">
        <w:rPr>
          <w:sz w:val="26"/>
          <w:szCs w:val="26"/>
        </w:rPr>
        <w:t xml:space="preserve"> </w:t>
      </w:r>
      <w:r w:rsidR="003B0840" w:rsidRPr="00494DC0">
        <w:rPr>
          <w:sz w:val="26"/>
          <w:szCs w:val="26"/>
        </w:rPr>
        <w:t>and root weight, and dry shoot and root weight compared with the control and this might be attributed to the nutrients released into the soil during decomposition of the green manu</w:t>
      </w:r>
      <w:r w:rsidR="00DB7192" w:rsidRPr="00494DC0">
        <w:rPr>
          <w:sz w:val="26"/>
          <w:szCs w:val="26"/>
        </w:rPr>
        <w:t>r</w:t>
      </w:r>
      <w:r w:rsidR="003B0840" w:rsidRPr="00494DC0">
        <w:rPr>
          <w:sz w:val="26"/>
          <w:szCs w:val="26"/>
        </w:rPr>
        <w:t xml:space="preserve">es, </w:t>
      </w:r>
      <w:proofErr w:type="spellStart"/>
      <w:proofErr w:type="gramStart"/>
      <w:r w:rsidR="003B0840" w:rsidRPr="00494DC0">
        <w:rPr>
          <w:sz w:val="26"/>
          <w:szCs w:val="26"/>
        </w:rPr>
        <w:t>Mucuna</w:t>
      </w:r>
      <w:proofErr w:type="spellEnd"/>
      <w:proofErr w:type="gramEnd"/>
      <w:r w:rsidR="003B0840" w:rsidRPr="00494DC0">
        <w:rPr>
          <w:sz w:val="26"/>
          <w:szCs w:val="26"/>
        </w:rPr>
        <w:t xml:space="preserve"> increased the performance of </w:t>
      </w:r>
      <w:proofErr w:type="spellStart"/>
      <w:r w:rsidR="003B0840" w:rsidRPr="00494DC0">
        <w:rPr>
          <w:sz w:val="26"/>
          <w:szCs w:val="26"/>
        </w:rPr>
        <w:t>amaranthus</w:t>
      </w:r>
      <w:proofErr w:type="spellEnd"/>
      <w:r w:rsidR="003B0840" w:rsidRPr="00494DC0">
        <w:rPr>
          <w:sz w:val="26"/>
          <w:szCs w:val="26"/>
        </w:rPr>
        <w:t xml:space="preserve"> compared to other green manure</w:t>
      </w:r>
      <w:r w:rsidR="00325623">
        <w:rPr>
          <w:sz w:val="26"/>
          <w:szCs w:val="26"/>
        </w:rPr>
        <w:t>s</w:t>
      </w:r>
      <w:r w:rsidR="003B0840" w:rsidRPr="00494DC0">
        <w:rPr>
          <w:sz w:val="26"/>
          <w:szCs w:val="26"/>
        </w:rPr>
        <w:t xml:space="preserve">.  This could be due to the higher nutrient content and composition in terms of carbon, phosphorus, nitrogen, </w:t>
      </w:r>
      <w:r w:rsidR="00DB7192" w:rsidRPr="00494DC0">
        <w:rPr>
          <w:sz w:val="26"/>
          <w:szCs w:val="26"/>
        </w:rPr>
        <w:t>and potassium in the</w:t>
      </w:r>
      <w:r w:rsidR="003B0840" w:rsidRPr="00494DC0">
        <w:rPr>
          <w:sz w:val="26"/>
          <w:szCs w:val="26"/>
        </w:rPr>
        <w:t xml:space="preserve"> </w:t>
      </w:r>
      <w:proofErr w:type="spellStart"/>
      <w:r w:rsidR="003B0840" w:rsidRPr="00494DC0">
        <w:rPr>
          <w:sz w:val="26"/>
          <w:szCs w:val="26"/>
        </w:rPr>
        <w:t>Mucuna</w:t>
      </w:r>
      <w:proofErr w:type="spellEnd"/>
      <w:r w:rsidR="003B0840" w:rsidRPr="00494DC0">
        <w:rPr>
          <w:sz w:val="26"/>
          <w:szCs w:val="26"/>
        </w:rPr>
        <w:t xml:space="preserve"> residue and the soil chemical properties of the </w:t>
      </w:r>
      <w:proofErr w:type="spellStart"/>
      <w:r w:rsidR="003B0840" w:rsidRPr="00494DC0">
        <w:rPr>
          <w:sz w:val="26"/>
          <w:szCs w:val="26"/>
        </w:rPr>
        <w:t>mucuna</w:t>
      </w:r>
      <w:proofErr w:type="spellEnd"/>
      <w:r w:rsidR="003B0840" w:rsidRPr="00494DC0">
        <w:rPr>
          <w:sz w:val="26"/>
          <w:szCs w:val="26"/>
        </w:rPr>
        <w:t xml:space="preserve"> incorporated plots (Table </w:t>
      </w:r>
      <w:r w:rsidR="00325623">
        <w:rPr>
          <w:sz w:val="26"/>
          <w:szCs w:val="26"/>
        </w:rPr>
        <w:t>3</w:t>
      </w:r>
      <w:r w:rsidR="003B0840" w:rsidRPr="00494DC0">
        <w:rPr>
          <w:sz w:val="26"/>
          <w:szCs w:val="26"/>
        </w:rPr>
        <w:t>)</w:t>
      </w:r>
      <w:r w:rsidR="00DB7192" w:rsidRPr="00494DC0">
        <w:rPr>
          <w:sz w:val="26"/>
          <w:szCs w:val="26"/>
        </w:rPr>
        <w:t xml:space="preserve"> that were involved in plant growth and rapid shoot growth.  This observation agrees with </w:t>
      </w:r>
      <w:proofErr w:type="spellStart"/>
      <w:r w:rsidR="00DB7192" w:rsidRPr="00325623">
        <w:rPr>
          <w:i/>
          <w:sz w:val="26"/>
          <w:szCs w:val="26"/>
        </w:rPr>
        <w:t>Blay</w:t>
      </w:r>
      <w:proofErr w:type="spellEnd"/>
      <w:r w:rsidR="00DB7192" w:rsidRPr="00325623">
        <w:rPr>
          <w:i/>
          <w:sz w:val="26"/>
          <w:szCs w:val="26"/>
        </w:rPr>
        <w:t xml:space="preserve"> et al. (2001)</w:t>
      </w:r>
      <w:r w:rsidR="00DB7192" w:rsidRPr="00494DC0">
        <w:rPr>
          <w:sz w:val="26"/>
          <w:szCs w:val="26"/>
        </w:rPr>
        <w:t>, who reported that the application of organic fertilizers to the soil supply plant nutrients for increased plant height and more leaves.</w:t>
      </w:r>
    </w:p>
    <w:p w:rsidR="00DB7192" w:rsidRPr="00494DC0" w:rsidRDefault="00DB7192" w:rsidP="00C64F2B">
      <w:pPr>
        <w:spacing w:before="200" w:after="0" w:line="269" w:lineRule="auto"/>
        <w:jc w:val="both"/>
        <w:rPr>
          <w:sz w:val="26"/>
          <w:szCs w:val="26"/>
        </w:rPr>
      </w:pPr>
      <w:r w:rsidRPr="00494DC0">
        <w:rPr>
          <w:sz w:val="26"/>
          <w:szCs w:val="26"/>
        </w:rPr>
        <w:lastRenderedPageBreak/>
        <w:t xml:space="preserve">On the average, the mean fresh shoot weight of </w:t>
      </w:r>
      <w:proofErr w:type="spellStart"/>
      <w:r w:rsidRPr="00494DC0">
        <w:rPr>
          <w:sz w:val="26"/>
          <w:szCs w:val="26"/>
        </w:rPr>
        <w:t>amaranthus</w:t>
      </w:r>
      <w:proofErr w:type="spellEnd"/>
      <w:r w:rsidRPr="00494DC0">
        <w:rPr>
          <w:sz w:val="26"/>
          <w:szCs w:val="26"/>
        </w:rPr>
        <w:t xml:space="preserve"> on the incorporated plots were significantly (P&lt;0.0.1) higher than the control plot (Table </w:t>
      </w:r>
      <w:r w:rsidR="00977304">
        <w:rPr>
          <w:sz w:val="26"/>
          <w:szCs w:val="26"/>
        </w:rPr>
        <w:t>4</w:t>
      </w:r>
      <w:r w:rsidRPr="00494DC0">
        <w:rPr>
          <w:sz w:val="26"/>
          <w:szCs w:val="26"/>
        </w:rPr>
        <w:t xml:space="preserve">).  The significant differences in fresh shoot weight of </w:t>
      </w:r>
      <w:proofErr w:type="spellStart"/>
      <w:r w:rsidRPr="00494DC0">
        <w:rPr>
          <w:sz w:val="26"/>
          <w:szCs w:val="26"/>
        </w:rPr>
        <w:t>am</w:t>
      </w:r>
      <w:r w:rsidR="0004576E">
        <w:rPr>
          <w:sz w:val="26"/>
          <w:szCs w:val="26"/>
        </w:rPr>
        <w:t>a</w:t>
      </w:r>
      <w:r w:rsidRPr="00494DC0">
        <w:rPr>
          <w:sz w:val="26"/>
          <w:szCs w:val="26"/>
        </w:rPr>
        <w:t>ranthus</w:t>
      </w:r>
      <w:proofErr w:type="spellEnd"/>
      <w:r w:rsidRPr="00494DC0">
        <w:rPr>
          <w:sz w:val="26"/>
          <w:szCs w:val="26"/>
        </w:rPr>
        <w:t xml:space="preserve"> in incorporated plots compared to the control might be due to difference in soil chemical properties – the N, P, K, Ca and Mg and presence of micro nutrients in </w:t>
      </w:r>
      <w:proofErr w:type="spellStart"/>
      <w:r w:rsidRPr="00494DC0">
        <w:rPr>
          <w:i/>
          <w:sz w:val="26"/>
          <w:szCs w:val="26"/>
        </w:rPr>
        <w:t>Mucuna</w:t>
      </w:r>
      <w:proofErr w:type="spellEnd"/>
      <w:r w:rsidRPr="00494DC0">
        <w:rPr>
          <w:i/>
          <w:sz w:val="26"/>
          <w:szCs w:val="26"/>
        </w:rPr>
        <w:t xml:space="preserve"> </w:t>
      </w:r>
      <w:proofErr w:type="spellStart"/>
      <w:r w:rsidRPr="00494DC0">
        <w:rPr>
          <w:i/>
          <w:sz w:val="26"/>
          <w:szCs w:val="26"/>
        </w:rPr>
        <w:t>pruriens</w:t>
      </w:r>
      <w:proofErr w:type="spellEnd"/>
      <w:r w:rsidRPr="00494DC0">
        <w:rPr>
          <w:sz w:val="26"/>
          <w:szCs w:val="26"/>
        </w:rPr>
        <w:t xml:space="preserve"> green manur</w:t>
      </w:r>
      <w:r w:rsidR="004E1AC7" w:rsidRPr="00494DC0">
        <w:rPr>
          <w:sz w:val="26"/>
          <w:szCs w:val="26"/>
        </w:rPr>
        <w:t>e</w:t>
      </w:r>
      <w:r w:rsidRPr="00494DC0">
        <w:rPr>
          <w:sz w:val="26"/>
          <w:szCs w:val="26"/>
        </w:rPr>
        <w:t xml:space="preserve"> provided some advantage</w:t>
      </w:r>
      <w:r w:rsidR="000217D4">
        <w:rPr>
          <w:sz w:val="26"/>
          <w:szCs w:val="26"/>
        </w:rPr>
        <w:t xml:space="preserve"> (</w:t>
      </w:r>
      <w:proofErr w:type="spellStart"/>
      <w:r w:rsidRPr="000E27E9">
        <w:rPr>
          <w:i/>
          <w:sz w:val="26"/>
          <w:szCs w:val="26"/>
        </w:rPr>
        <w:t>Ewulo</w:t>
      </w:r>
      <w:proofErr w:type="spellEnd"/>
      <w:r w:rsidRPr="000E27E9">
        <w:rPr>
          <w:i/>
          <w:sz w:val="26"/>
          <w:szCs w:val="26"/>
        </w:rPr>
        <w:t xml:space="preserve"> et al., 2008</w:t>
      </w:r>
      <w:r w:rsidRPr="00494DC0">
        <w:rPr>
          <w:sz w:val="26"/>
          <w:szCs w:val="26"/>
        </w:rPr>
        <w:t>).</w:t>
      </w:r>
    </w:p>
    <w:p w:rsidR="00DB7192" w:rsidRPr="00494DC0" w:rsidRDefault="00DB7192" w:rsidP="00C64F2B">
      <w:pPr>
        <w:spacing w:before="200" w:after="0" w:line="269" w:lineRule="auto"/>
        <w:jc w:val="both"/>
        <w:rPr>
          <w:sz w:val="26"/>
          <w:szCs w:val="26"/>
        </w:rPr>
      </w:pPr>
      <w:r w:rsidRPr="00494DC0">
        <w:rPr>
          <w:sz w:val="26"/>
          <w:szCs w:val="26"/>
        </w:rPr>
        <w:t xml:space="preserve">The tap root length and plant height of </w:t>
      </w:r>
      <w:proofErr w:type="spellStart"/>
      <w:r w:rsidRPr="00494DC0">
        <w:rPr>
          <w:sz w:val="26"/>
          <w:szCs w:val="26"/>
        </w:rPr>
        <w:t>amaranthus</w:t>
      </w:r>
      <w:proofErr w:type="spellEnd"/>
      <w:r w:rsidRPr="00494DC0">
        <w:rPr>
          <w:sz w:val="26"/>
          <w:szCs w:val="26"/>
        </w:rPr>
        <w:t xml:space="preserve"> improved significantly with the application of the </w:t>
      </w:r>
      <w:r w:rsidR="006A1AB8" w:rsidRPr="00494DC0">
        <w:rPr>
          <w:sz w:val="26"/>
          <w:szCs w:val="26"/>
        </w:rPr>
        <w:t>g</w:t>
      </w:r>
      <w:r w:rsidRPr="00494DC0">
        <w:rPr>
          <w:sz w:val="26"/>
          <w:szCs w:val="26"/>
        </w:rPr>
        <w:t xml:space="preserve">reen manure (Table </w:t>
      </w:r>
      <w:r w:rsidR="0067290A">
        <w:rPr>
          <w:sz w:val="26"/>
          <w:szCs w:val="26"/>
        </w:rPr>
        <w:t>5</w:t>
      </w:r>
      <w:r w:rsidRPr="00494DC0">
        <w:rPr>
          <w:sz w:val="26"/>
          <w:szCs w:val="26"/>
        </w:rPr>
        <w:t xml:space="preserve">), which followed the pattern of the changes in the nutrient levels in the soil after treatment application, similar findings were obtained by </w:t>
      </w:r>
      <w:proofErr w:type="spellStart"/>
      <w:r w:rsidRPr="000E27E9">
        <w:rPr>
          <w:i/>
          <w:sz w:val="26"/>
          <w:szCs w:val="26"/>
        </w:rPr>
        <w:t>Agyarko</w:t>
      </w:r>
      <w:proofErr w:type="spellEnd"/>
      <w:r w:rsidRPr="000E27E9">
        <w:rPr>
          <w:i/>
          <w:sz w:val="26"/>
          <w:szCs w:val="26"/>
        </w:rPr>
        <w:t xml:space="preserve"> et al., (2006</w:t>
      </w:r>
      <w:r w:rsidRPr="00494DC0">
        <w:rPr>
          <w:sz w:val="26"/>
          <w:szCs w:val="26"/>
        </w:rPr>
        <w:t>)</w:t>
      </w:r>
    </w:p>
    <w:p w:rsidR="00AE6205" w:rsidRPr="009863CC" w:rsidRDefault="0086410A" w:rsidP="00C64F2B">
      <w:pPr>
        <w:spacing w:before="200" w:after="0" w:line="269" w:lineRule="auto"/>
        <w:jc w:val="both"/>
        <w:rPr>
          <w:b/>
          <w:sz w:val="26"/>
          <w:szCs w:val="26"/>
        </w:rPr>
      </w:pPr>
      <w:r w:rsidRPr="009863CC">
        <w:rPr>
          <w:b/>
          <w:sz w:val="26"/>
          <w:szCs w:val="26"/>
        </w:rPr>
        <w:t xml:space="preserve">Poultry Manure </w:t>
      </w:r>
      <w:proofErr w:type="gramStart"/>
      <w:r w:rsidRPr="009863CC">
        <w:rPr>
          <w:b/>
          <w:sz w:val="26"/>
          <w:szCs w:val="26"/>
        </w:rPr>
        <w:t>Versus</w:t>
      </w:r>
      <w:proofErr w:type="gramEnd"/>
      <w:r w:rsidRPr="009863CC">
        <w:rPr>
          <w:b/>
          <w:sz w:val="26"/>
          <w:szCs w:val="26"/>
        </w:rPr>
        <w:t xml:space="preserve"> Other Manures</w:t>
      </w:r>
    </w:p>
    <w:p w:rsidR="004E1AC7" w:rsidRPr="00494DC0" w:rsidRDefault="00977304" w:rsidP="00C64F2B">
      <w:pPr>
        <w:spacing w:after="0" w:line="269" w:lineRule="auto"/>
        <w:jc w:val="both"/>
        <w:rPr>
          <w:sz w:val="26"/>
          <w:szCs w:val="26"/>
        </w:rPr>
      </w:pPr>
      <w:r>
        <w:rPr>
          <w:sz w:val="26"/>
          <w:szCs w:val="26"/>
        </w:rPr>
        <w:t>Table 5</w:t>
      </w:r>
      <w:r w:rsidR="00004F67" w:rsidRPr="00494DC0">
        <w:rPr>
          <w:sz w:val="26"/>
          <w:szCs w:val="26"/>
        </w:rPr>
        <w:t xml:space="preserve"> revealed the superiority of poultry manure over the other manures and even inorganic fertilizers in this study.  Tomatoes performed best under poultry manure application.  The differences in tomato agronomic and yield data due to treatments were significant.  The value of significance was in th</w:t>
      </w:r>
      <w:r w:rsidR="002D7FC5">
        <w:rPr>
          <w:sz w:val="26"/>
          <w:szCs w:val="26"/>
        </w:rPr>
        <w:t xml:space="preserve">e order of poultry manure&gt; </w:t>
      </w:r>
      <w:proofErr w:type="spellStart"/>
      <w:r w:rsidR="002D7FC5">
        <w:rPr>
          <w:sz w:val="26"/>
          <w:szCs w:val="26"/>
        </w:rPr>
        <w:t>NPK</w:t>
      </w:r>
      <w:proofErr w:type="spellEnd"/>
      <w:r w:rsidR="002D7FC5">
        <w:rPr>
          <w:sz w:val="26"/>
          <w:szCs w:val="26"/>
        </w:rPr>
        <w:t xml:space="preserve">&gt; </w:t>
      </w:r>
      <w:proofErr w:type="spellStart"/>
      <w:r w:rsidR="002D7FC5">
        <w:rPr>
          <w:sz w:val="26"/>
          <w:szCs w:val="26"/>
        </w:rPr>
        <w:t>Cowdung</w:t>
      </w:r>
      <w:proofErr w:type="spellEnd"/>
      <w:r w:rsidR="00004F67" w:rsidRPr="00494DC0">
        <w:rPr>
          <w:sz w:val="26"/>
          <w:szCs w:val="26"/>
        </w:rPr>
        <w:t xml:space="preserve">&gt; Mixture of Poultry manure + </w:t>
      </w:r>
      <w:proofErr w:type="spellStart"/>
      <w:r w:rsidR="00004F67" w:rsidRPr="00494DC0">
        <w:rPr>
          <w:sz w:val="26"/>
          <w:szCs w:val="26"/>
        </w:rPr>
        <w:t>NPK</w:t>
      </w:r>
      <w:proofErr w:type="spellEnd"/>
      <w:r w:rsidR="00004F67" w:rsidRPr="00494DC0">
        <w:rPr>
          <w:sz w:val="26"/>
          <w:szCs w:val="26"/>
        </w:rPr>
        <w:t xml:space="preserve"> &gt; Urea &gt; Control.  In addition to the higher nitrogen content of poultry manure, it was likely that its mineralization process and therefore the release of nutrients coincided with the feeding rate of tomato.</w:t>
      </w:r>
    </w:p>
    <w:p w:rsidR="00004F67" w:rsidRPr="00494DC0" w:rsidRDefault="00004F67" w:rsidP="00C64F2B">
      <w:pPr>
        <w:spacing w:before="200" w:after="0" w:line="269" w:lineRule="auto"/>
        <w:jc w:val="both"/>
        <w:rPr>
          <w:sz w:val="26"/>
          <w:szCs w:val="26"/>
        </w:rPr>
      </w:pPr>
      <w:r w:rsidRPr="00494DC0">
        <w:rPr>
          <w:sz w:val="26"/>
          <w:szCs w:val="26"/>
        </w:rPr>
        <w:t xml:space="preserve">On the other hand the mineralization of N in </w:t>
      </w:r>
      <w:proofErr w:type="spellStart"/>
      <w:r w:rsidRPr="00494DC0">
        <w:rPr>
          <w:sz w:val="26"/>
          <w:szCs w:val="26"/>
        </w:rPr>
        <w:t>cowdung</w:t>
      </w:r>
      <w:proofErr w:type="spellEnd"/>
      <w:r w:rsidRPr="00494DC0">
        <w:rPr>
          <w:sz w:val="26"/>
          <w:szCs w:val="26"/>
        </w:rPr>
        <w:t xml:space="preserve"> might have been slow, while N-release from Urea might have been too fast for tomato utilization resulting in substantial leaching losses.  As a fast growing annual crop</w:t>
      </w:r>
      <w:r w:rsidR="00ED128F">
        <w:rPr>
          <w:sz w:val="26"/>
          <w:szCs w:val="26"/>
        </w:rPr>
        <w:t xml:space="preserve">, whether or not </w:t>
      </w:r>
      <w:r w:rsidRPr="00494DC0">
        <w:rPr>
          <w:sz w:val="26"/>
          <w:szCs w:val="26"/>
        </w:rPr>
        <w:t xml:space="preserve">tomato would derive maximum benefit from urea-N depended on time of application </w:t>
      </w:r>
      <w:r w:rsidR="00695D08" w:rsidRPr="00494DC0">
        <w:rPr>
          <w:sz w:val="26"/>
          <w:szCs w:val="26"/>
        </w:rPr>
        <w:t>vis-à-vis</w:t>
      </w:r>
      <w:r w:rsidRPr="00494DC0">
        <w:rPr>
          <w:sz w:val="26"/>
          <w:szCs w:val="26"/>
        </w:rPr>
        <w:t xml:space="preserve"> maximum root development and nutrient abso</w:t>
      </w:r>
      <w:r w:rsidR="00ED128F">
        <w:rPr>
          <w:sz w:val="26"/>
          <w:szCs w:val="26"/>
        </w:rPr>
        <w:t>r</w:t>
      </w:r>
      <w:r w:rsidRPr="00494DC0">
        <w:rPr>
          <w:sz w:val="26"/>
          <w:szCs w:val="26"/>
        </w:rPr>
        <w:t>ption.</w:t>
      </w:r>
    </w:p>
    <w:p w:rsidR="00004F67" w:rsidRDefault="00004F67" w:rsidP="00C64F2B">
      <w:pPr>
        <w:spacing w:before="200" w:after="0" w:line="269" w:lineRule="auto"/>
        <w:jc w:val="both"/>
        <w:rPr>
          <w:i/>
          <w:sz w:val="26"/>
          <w:szCs w:val="26"/>
        </w:rPr>
      </w:pPr>
      <w:r w:rsidRPr="00494DC0">
        <w:rPr>
          <w:sz w:val="26"/>
          <w:szCs w:val="26"/>
        </w:rPr>
        <w:t xml:space="preserve">Table </w:t>
      </w:r>
      <w:r w:rsidR="00ED128F">
        <w:rPr>
          <w:sz w:val="26"/>
          <w:szCs w:val="26"/>
        </w:rPr>
        <w:t>6</w:t>
      </w:r>
      <w:r w:rsidRPr="00494DC0">
        <w:rPr>
          <w:sz w:val="26"/>
          <w:szCs w:val="26"/>
        </w:rPr>
        <w:t xml:space="preserve"> revealed that all p</w:t>
      </w:r>
      <w:r w:rsidR="00ED128F">
        <w:rPr>
          <w:sz w:val="26"/>
          <w:szCs w:val="26"/>
        </w:rPr>
        <w:t>o</w:t>
      </w:r>
      <w:r w:rsidRPr="00494DC0">
        <w:rPr>
          <w:sz w:val="26"/>
          <w:szCs w:val="26"/>
        </w:rPr>
        <w:t xml:space="preserve">ultry rates (from 2 to 10 t/ha) increased the growth and yield of </w:t>
      </w:r>
      <w:proofErr w:type="spellStart"/>
      <w:r w:rsidRPr="00494DC0">
        <w:rPr>
          <w:sz w:val="26"/>
          <w:szCs w:val="26"/>
        </w:rPr>
        <w:t>Amaranthus</w:t>
      </w:r>
      <w:proofErr w:type="spellEnd"/>
      <w:r w:rsidRPr="00494DC0">
        <w:rPr>
          <w:sz w:val="26"/>
          <w:szCs w:val="26"/>
        </w:rPr>
        <w:t xml:space="preserve"> Vegetable crop.  Height and girth (</w:t>
      </w:r>
      <w:proofErr w:type="spellStart"/>
      <w:r w:rsidRPr="00494DC0">
        <w:rPr>
          <w:sz w:val="26"/>
          <w:szCs w:val="26"/>
        </w:rPr>
        <w:t>studdiness</w:t>
      </w:r>
      <w:proofErr w:type="spellEnd"/>
      <w:r w:rsidRPr="00494DC0">
        <w:rPr>
          <w:sz w:val="26"/>
          <w:szCs w:val="26"/>
        </w:rPr>
        <w:t xml:space="preserve">) of </w:t>
      </w:r>
      <w:proofErr w:type="spellStart"/>
      <w:r w:rsidRPr="00494DC0">
        <w:rPr>
          <w:sz w:val="26"/>
          <w:szCs w:val="26"/>
        </w:rPr>
        <w:t>amaranthus</w:t>
      </w:r>
      <w:proofErr w:type="spellEnd"/>
      <w:r w:rsidRPr="00494DC0">
        <w:rPr>
          <w:sz w:val="26"/>
          <w:szCs w:val="26"/>
        </w:rPr>
        <w:t xml:space="preserve"> were significantly improved with poultry manure application.  The poultry manure provides macro-nutrients and micro nutrients such as Fe, Mg, Cu, B and Zn and other growth factors not normally suppl</w:t>
      </w:r>
      <w:r w:rsidR="00ED128F">
        <w:rPr>
          <w:sz w:val="26"/>
          <w:szCs w:val="26"/>
        </w:rPr>
        <w:t>ied</w:t>
      </w:r>
      <w:r w:rsidRPr="00494DC0">
        <w:rPr>
          <w:sz w:val="26"/>
          <w:szCs w:val="26"/>
        </w:rPr>
        <w:t xml:space="preserve"> by inorganic fertilizers.  The organic matter component in the poultry manure decomposes</w:t>
      </w:r>
      <w:r w:rsidR="00ED128F">
        <w:rPr>
          <w:sz w:val="26"/>
          <w:szCs w:val="26"/>
        </w:rPr>
        <w:t xml:space="preserve"> to release and increase</w:t>
      </w:r>
      <w:r w:rsidRPr="00494DC0">
        <w:rPr>
          <w:sz w:val="26"/>
          <w:szCs w:val="26"/>
        </w:rPr>
        <w:t xml:space="preserve"> soil organic matter, N, P,</w:t>
      </w:r>
      <w:r w:rsidR="000F0B94" w:rsidRPr="00494DC0">
        <w:rPr>
          <w:sz w:val="26"/>
          <w:szCs w:val="26"/>
        </w:rPr>
        <w:t xml:space="preserve"> K</w:t>
      </w:r>
      <w:r w:rsidRPr="00494DC0">
        <w:rPr>
          <w:sz w:val="26"/>
          <w:szCs w:val="26"/>
        </w:rPr>
        <w:t xml:space="preserve">, Ca, Mg and plant agronomic traits and yield.  This is consistent with the findings of </w:t>
      </w:r>
      <w:proofErr w:type="spellStart"/>
      <w:r w:rsidR="00977304" w:rsidRPr="00977304">
        <w:rPr>
          <w:i/>
          <w:sz w:val="26"/>
          <w:szCs w:val="26"/>
        </w:rPr>
        <w:t>K</w:t>
      </w:r>
      <w:r w:rsidRPr="00977304">
        <w:rPr>
          <w:i/>
          <w:sz w:val="26"/>
          <w:szCs w:val="26"/>
        </w:rPr>
        <w:t>ingery</w:t>
      </w:r>
      <w:proofErr w:type="spellEnd"/>
      <w:r w:rsidRPr="00977304">
        <w:rPr>
          <w:i/>
          <w:sz w:val="26"/>
          <w:szCs w:val="26"/>
        </w:rPr>
        <w:t xml:space="preserve"> et al (1993) and </w:t>
      </w:r>
      <w:proofErr w:type="spellStart"/>
      <w:r w:rsidRPr="00977304">
        <w:rPr>
          <w:i/>
          <w:sz w:val="26"/>
          <w:szCs w:val="26"/>
        </w:rPr>
        <w:t>Adeniyan</w:t>
      </w:r>
      <w:proofErr w:type="spellEnd"/>
      <w:r w:rsidRPr="00977304">
        <w:rPr>
          <w:i/>
          <w:sz w:val="26"/>
          <w:szCs w:val="26"/>
        </w:rPr>
        <w:t xml:space="preserve"> and </w:t>
      </w:r>
      <w:proofErr w:type="spellStart"/>
      <w:r w:rsidRPr="00977304">
        <w:rPr>
          <w:i/>
          <w:sz w:val="26"/>
          <w:szCs w:val="26"/>
        </w:rPr>
        <w:t>Ojeniyi</w:t>
      </w:r>
      <w:proofErr w:type="spellEnd"/>
      <w:r w:rsidRPr="00977304">
        <w:rPr>
          <w:i/>
          <w:sz w:val="26"/>
          <w:szCs w:val="26"/>
        </w:rPr>
        <w:t xml:space="preserve"> (2005).</w:t>
      </w:r>
    </w:p>
    <w:p w:rsidR="007F6F77" w:rsidRPr="00A7208C" w:rsidRDefault="006E0FD1" w:rsidP="00C64F2B">
      <w:pPr>
        <w:spacing w:before="200" w:after="0" w:line="269" w:lineRule="auto"/>
        <w:jc w:val="both"/>
        <w:rPr>
          <w:b/>
          <w:sz w:val="30"/>
          <w:szCs w:val="26"/>
        </w:rPr>
      </w:pPr>
      <w:r w:rsidRPr="00A7208C">
        <w:rPr>
          <w:b/>
          <w:sz w:val="30"/>
          <w:szCs w:val="26"/>
        </w:rPr>
        <w:t>CONCLUSION</w:t>
      </w:r>
    </w:p>
    <w:p w:rsidR="007F6F77" w:rsidRDefault="007F6F77" w:rsidP="00C64F2B">
      <w:pPr>
        <w:spacing w:after="0" w:line="269" w:lineRule="auto"/>
        <w:jc w:val="both"/>
        <w:rPr>
          <w:sz w:val="26"/>
          <w:szCs w:val="26"/>
        </w:rPr>
      </w:pPr>
      <w:r>
        <w:rPr>
          <w:sz w:val="26"/>
          <w:szCs w:val="26"/>
        </w:rPr>
        <w:t xml:space="preserve">Organic manures from both plant and animal sources have been found to be a good and viable replacement to chemical fertilizers in the production of tomato and </w:t>
      </w:r>
      <w:proofErr w:type="spellStart"/>
      <w:r>
        <w:rPr>
          <w:sz w:val="26"/>
          <w:szCs w:val="26"/>
        </w:rPr>
        <w:t>amaranthus</w:t>
      </w:r>
      <w:proofErr w:type="spellEnd"/>
      <w:r>
        <w:rPr>
          <w:sz w:val="26"/>
          <w:szCs w:val="26"/>
        </w:rPr>
        <w:t xml:space="preserve"> in this study.  Soil quality was also improved in terms of increased organic matter, N, P, K, Ca, Mg, Na and </w:t>
      </w:r>
      <w:proofErr w:type="spellStart"/>
      <w:r>
        <w:rPr>
          <w:sz w:val="26"/>
          <w:szCs w:val="26"/>
        </w:rPr>
        <w:t>ECEC</w:t>
      </w:r>
      <w:proofErr w:type="spellEnd"/>
      <w:r>
        <w:rPr>
          <w:sz w:val="26"/>
          <w:szCs w:val="26"/>
        </w:rPr>
        <w:t>.  In addition to increased cro</w:t>
      </w:r>
      <w:r w:rsidR="00756D5E">
        <w:rPr>
          <w:sz w:val="26"/>
          <w:szCs w:val="26"/>
        </w:rPr>
        <w:t>p growth the manure has added ad</w:t>
      </w:r>
      <w:r>
        <w:rPr>
          <w:sz w:val="26"/>
          <w:szCs w:val="26"/>
        </w:rPr>
        <w:t>vantage of improving the soil quality over the use of chemical fertilizers.</w:t>
      </w:r>
    </w:p>
    <w:p w:rsidR="007F6F77" w:rsidRDefault="007F6F77" w:rsidP="00C64F2B">
      <w:pPr>
        <w:spacing w:before="200" w:after="0" w:line="269" w:lineRule="auto"/>
        <w:jc w:val="both"/>
        <w:rPr>
          <w:sz w:val="26"/>
          <w:szCs w:val="26"/>
        </w:rPr>
      </w:pPr>
      <w:r>
        <w:rPr>
          <w:sz w:val="26"/>
          <w:szCs w:val="26"/>
        </w:rPr>
        <w:lastRenderedPageBreak/>
        <w:t xml:space="preserve">Poultry manure was the best animal manure while </w:t>
      </w:r>
      <w:proofErr w:type="spellStart"/>
      <w:r>
        <w:rPr>
          <w:sz w:val="26"/>
          <w:szCs w:val="26"/>
        </w:rPr>
        <w:t>mucuna</w:t>
      </w:r>
      <w:proofErr w:type="spellEnd"/>
      <w:r>
        <w:rPr>
          <w:sz w:val="26"/>
          <w:szCs w:val="26"/>
        </w:rPr>
        <w:t xml:space="preserve"> incorporated as green manure improved the soil and gave the highest yield of tomato and </w:t>
      </w:r>
      <w:proofErr w:type="spellStart"/>
      <w:r>
        <w:rPr>
          <w:sz w:val="26"/>
          <w:szCs w:val="26"/>
        </w:rPr>
        <w:t>amaranthus</w:t>
      </w:r>
      <w:proofErr w:type="spellEnd"/>
      <w:r>
        <w:rPr>
          <w:sz w:val="26"/>
          <w:szCs w:val="26"/>
        </w:rPr>
        <w:t>.</w:t>
      </w:r>
    </w:p>
    <w:p w:rsidR="007F6F77" w:rsidRPr="008E2143" w:rsidRDefault="00C64F2B" w:rsidP="00A7208C">
      <w:pPr>
        <w:spacing w:before="200" w:after="0"/>
        <w:rPr>
          <w:b/>
          <w:sz w:val="32"/>
          <w:szCs w:val="26"/>
        </w:rPr>
      </w:pPr>
      <w:r w:rsidRPr="008E2143">
        <w:rPr>
          <w:b/>
          <w:sz w:val="32"/>
          <w:szCs w:val="26"/>
        </w:rPr>
        <w:t>REFERENCES</w:t>
      </w:r>
    </w:p>
    <w:p w:rsidR="007F6F77" w:rsidRDefault="007F6F77" w:rsidP="00A7208C">
      <w:pPr>
        <w:spacing w:after="0" w:line="269" w:lineRule="auto"/>
        <w:ind w:left="2340" w:hanging="2340"/>
        <w:jc w:val="both"/>
        <w:rPr>
          <w:sz w:val="26"/>
          <w:szCs w:val="26"/>
        </w:rPr>
      </w:pPr>
      <w:proofErr w:type="spellStart"/>
      <w:r w:rsidRPr="008E2143">
        <w:rPr>
          <w:b/>
          <w:sz w:val="26"/>
          <w:szCs w:val="26"/>
        </w:rPr>
        <w:t>Adeniyi</w:t>
      </w:r>
      <w:proofErr w:type="spellEnd"/>
      <w:r w:rsidRPr="008E2143">
        <w:rPr>
          <w:b/>
          <w:sz w:val="26"/>
          <w:szCs w:val="26"/>
        </w:rPr>
        <w:t xml:space="preserve">, </w:t>
      </w:r>
      <w:proofErr w:type="spellStart"/>
      <w:r w:rsidRPr="008E2143">
        <w:rPr>
          <w:b/>
          <w:sz w:val="26"/>
          <w:szCs w:val="26"/>
        </w:rPr>
        <w:t>O.N</w:t>
      </w:r>
      <w:proofErr w:type="spellEnd"/>
      <w:r w:rsidRPr="008E2143">
        <w:rPr>
          <w:b/>
          <w:sz w:val="26"/>
          <w:szCs w:val="26"/>
        </w:rPr>
        <w:t xml:space="preserve">. and </w:t>
      </w:r>
      <w:proofErr w:type="spellStart"/>
      <w:r w:rsidRPr="008E2143">
        <w:rPr>
          <w:b/>
          <w:sz w:val="26"/>
          <w:szCs w:val="26"/>
        </w:rPr>
        <w:t>Ojeniyi</w:t>
      </w:r>
      <w:proofErr w:type="spellEnd"/>
      <w:r w:rsidRPr="008E2143">
        <w:rPr>
          <w:b/>
          <w:sz w:val="26"/>
          <w:szCs w:val="26"/>
        </w:rPr>
        <w:t xml:space="preserve">, </w:t>
      </w:r>
      <w:proofErr w:type="spellStart"/>
      <w:r w:rsidRPr="008E2143">
        <w:rPr>
          <w:b/>
          <w:sz w:val="26"/>
          <w:szCs w:val="26"/>
        </w:rPr>
        <w:t>S.O</w:t>
      </w:r>
      <w:proofErr w:type="spellEnd"/>
      <w:r w:rsidRPr="008E2143">
        <w:rPr>
          <w:b/>
          <w:sz w:val="26"/>
          <w:szCs w:val="26"/>
        </w:rPr>
        <w:t>.</w:t>
      </w:r>
      <w:r>
        <w:rPr>
          <w:sz w:val="26"/>
          <w:szCs w:val="26"/>
        </w:rPr>
        <w:t xml:space="preserve"> (2005) – Effect of Poultry Manure </w:t>
      </w:r>
      <w:proofErr w:type="spellStart"/>
      <w:r>
        <w:rPr>
          <w:sz w:val="26"/>
          <w:szCs w:val="26"/>
        </w:rPr>
        <w:t>NPK</w:t>
      </w:r>
      <w:proofErr w:type="spellEnd"/>
      <w:r>
        <w:rPr>
          <w:sz w:val="26"/>
          <w:szCs w:val="26"/>
        </w:rPr>
        <w:t xml:space="preserve"> 15-15-15 and Combination of their Reduced Levels on Maize Growth and Soil Chemical Properties. </w:t>
      </w:r>
      <w:r w:rsidRPr="006628BF">
        <w:rPr>
          <w:i/>
          <w:sz w:val="26"/>
          <w:szCs w:val="26"/>
        </w:rPr>
        <w:t>Nigerian Journal of Soil Science 15, 34-41.</w:t>
      </w:r>
    </w:p>
    <w:p w:rsidR="007F6F77" w:rsidRDefault="007F6F77" w:rsidP="007F6F77">
      <w:pPr>
        <w:spacing w:before="200" w:after="0" w:line="269" w:lineRule="auto"/>
        <w:ind w:left="2340" w:hanging="2340"/>
        <w:jc w:val="both"/>
        <w:rPr>
          <w:sz w:val="26"/>
          <w:szCs w:val="26"/>
        </w:rPr>
      </w:pPr>
      <w:proofErr w:type="spellStart"/>
      <w:r w:rsidRPr="008E2143">
        <w:rPr>
          <w:b/>
          <w:sz w:val="26"/>
          <w:szCs w:val="26"/>
        </w:rPr>
        <w:t>Agyarko</w:t>
      </w:r>
      <w:proofErr w:type="spellEnd"/>
      <w:r w:rsidRPr="008E2143">
        <w:rPr>
          <w:b/>
          <w:sz w:val="26"/>
          <w:szCs w:val="26"/>
        </w:rPr>
        <w:t xml:space="preserve">, K., </w:t>
      </w:r>
      <w:proofErr w:type="spellStart"/>
      <w:r w:rsidRPr="008E2143">
        <w:rPr>
          <w:b/>
          <w:sz w:val="26"/>
          <w:szCs w:val="26"/>
        </w:rPr>
        <w:t>Kwakye</w:t>
      </w:r>
      <w:proofErr w:type="spellEnd"/>
      <w:r w:rsidRPr="008E2143">
        <w:rPr>
          <w:b/>
          <w:sz w:val="26"/>
          <w:szCs w:val="26"/>
        </w:rPr>
        <w:t xml:space="preserve">, </w:t>
      </w:r>
      <w:proofErr w:type="spellStart"/>
      <w:r w:rsidRPr="008E2143">
        <w:rPr>
          <w:b/>
          <w:sz w:val="26"/>
          <w:szCs w:val="26"/>
        </w:rPr>
        <w:t>P.K</w:t>
      </w:r>
      <w:proofErr w:type="spellEnd"/>
      <w:r w:rsidRPr="008E2143">
        <w:rPr>
          <w:b/>
          <w:sz w:val="26"/>
          <w:szCs w:val="26"/>
        </w:rPr>
        <w:t xml:space="preserve">., </w:t>
      </w:r>
      <w:proofErr w:type="spellStart"/>
      <w:r w:rsidRPr="008E2143">
        <w:rPr>
          <w:b/>
          <w:sz w:val="26"/>
          <w:szCs w:val="26"/>
        </w:rPr>
        <w:t>Osei</w:t>
      </w:r>
      <w:proofErr w:type="spellEnd"/>
      <w:r w:rsidRPr="008E2143">
        <w:rPr>
          <w:b/>
          <w:sz w:val="26"/>
          <w:szCs w:val="26"/>
        </w:rPr>
        <w:t xml:space="preserve">, B. A. and </w:t>
      </w:r>
      <w:proofErr w:type="spellStart"/>
      <w:r w:rsidRPr="008E2143">
        <w:rPr>
          <w:b/>
          <w:sz w:val="26"/>
          <w:szCs w:val="26"/>
        </w:rPr>
        <w:t>Frimpong</w:t>
      </w:r>
      <w:proofErr w:type="spellEnd"/>
      <w:r w:rsidRPr="008E2143">
        <w:rPr>
          <w:b/>
          <w:sz w:val="26"/>
          <w:szCs w:val="26"/>
        </w:rPr>
        <w:t xml:space="preserve">, </w:t>
      </w:r>
      <w:proofErr w:type="spellStart"/>
      <w:r w:rsidRPr="008E2143">
        <w:rPr>
          <w:b/>
          <w:sz w:val="26"/>
          <w:szCs w:val="26"/>
        </w:rPr>
        <w:t>K.A</w:t>
      </w:r>
      <w:proofErr w:type="spellEnd"/>
      <w:r w:rsidRPr="008E2143">
        <w:rPr>
          <w:b/>
          <w:sz w:val="26"/>
          <w:szCs w:val="26"/>
        </w:rPr>
        <w:t xml:space="preserve">. </w:t>
      </w:r>
      <w:r>
        <w:rPr>
          <w:sz w:val="26"/>
          <w:szCs w:val="26"/>
        </w:rPr>
        <w:t xml:space="preserve">(2006) – The Effect of organic soil amendments on root-knot nematodes, soil nutrients and growth of carrot. </w:t>
      </w:r>
      <w:r>
        <w:rPr>
          <w:i/>
          <w:sz w:val="26"/>
          <w:szCs w:val="26"/>
        </w:rPr>
        <w:t>Journal of Agronomy 5(4):642-646.</w:t>
      </w:r>
    </w:p>
    <w:p w:rsidR="007F6F77" w:rsidRPr="008E2143" w:rsidRDefault="007F6F77" w:rsidP="007F6F77">
      <w:pPr>
        <w:spacing w:before="200" w:after="0" w:line="269" w:lineRule="auto"/>
        <w:ind w:left="2340" w:hanging="2340"/>
        <w:rPr>
          <w:i/>
          <w:sz w:val="26"/>
          <w:szCs w:val="26"/>
        </w:rPr>
      </w:pPr>
      <w:proofErr w:type="spellStart"/>
      <w:r w:rsidRPr="008E2143">
        <w:rPr>
          <w:b/>
          <w:sz w:val="26"/>
          <w:szCs w:val="26"/>
        </w:rPr>
        <w:t>Bierman</w:t>
      </w:r>
      <w:proofErr w:type="spellEnd"/>
      <w:r w:rsidRPr="008E2143">
        <w:rPr>
          <w:b/>
          <w:sz w:val="26"/>
          <w:szCs w:val="26"/>
        </w:rPr>
        <w:t xml:space="preserve">, P.M. and Rosen, </w:t>
      </w:r>
      <w:proofErr w:type="spellStart"/>
      <w:r w:rsidRPr="008E2143">
        <w:rPr>
          <w:b/>
          <w:sz w:val="26"/>
          <w:szCs w:val="26"/>
        </w:rPr>
        <w:t>C.J</w:t>
      </w:r>
      <w:proofErr w:type="spellEnd"/>
      <w:r w:rsidRPr="008E2143">
        <w:rPr>
          <w:b/>
          <w:sz w:val="26"/>
          <w:szCs w:val="26"/>
        </w:rPr>
        <w:t>.</w:t>
      </w:r>
      <w:r w:rsidRPr="008E2143">
        <w:rPr>
          <w:sz w:val="26"/>
          <w:szCs w:val="26"/>
        </w:rPr>
        <w:t xml:space="preserve"> (2005) Nutrient Cycling and Maintaining Soil Fertility. Journal of Nutrient Management for Vegetable, Fruit &amp; Nut Crops.</w:t>
      </w:r>
      <w:r w:rsidRPr="008E2143">
        <w:rPr>
          <w:i/>
          <w:sz w:val="26"/>
          <w:szCs w:val="26"/>
        </w:rPr>
        <w:t xml:space="preserve"> The University of Minnesota, 10-11.</w:t>
      </w:r>
    </w:p>
    <w:p w:rsidR="007F6F77" w:rsidRDefault="007F6F77" w:rsidP="007F6F77">
      <w:pPr>
        <w:spacing w:before="200" w:after="0" w:line="269" w:lineRule="auto"/>
        <w:ind w:left="2340" w:hanging="2340"/>
        <w:jc w:val="both"/>
        <w:rPr>
          <w:i/>
          <w:sz w:val="26"/>
          <w:szCs w:val="26"/>
        </w:rPr>
      </w:pPr>
      <w:proofErr w:type="spellStart"/>
      <w:r w:rsidRPr="008E2143">
        <w:rPr>
          <w:b/>
          <w:sz w:val="26"/>
          <w:szCs w:val="26"/>
        </w:rPr>
        <w:t>Blay</w:t>
      </w:r>
      <w:proofErr w:type="spellEnd"/>
      <w:r w:rsidRPr="008E2143">
        <w:rPr>
          <w:b/>
          <w:sz w:val="26"/>
          <w:szCs w:val="26"/>
        </w:rPr>
        <w:t xml:space="preserve"> </w:t>
      </w:r>
      <w:proofErr w:type="spellStart"/>
      <w:r w:rsidRPr="008E2143">
        <w:rPr>
          <w:b/>
          <w:sz w:val="26"/>
          <w:szCs w:val="26"/>
        </w:rPr>
        <w:t>E.T</w:t>
      </w:r>
      <w:proofErr w:type="spellEnd"/>
      <w:r w:rsidRPr="008E2143">
        <w:rPr>
          <w:b/>
          <w:sz w:val="26"/>
          <w:szCs w:val="26"/>
        </w:rPr>
        <w:t xml:space="preserve">., </w:t>
      </w:r>
      <w:proofErr w:type="spellStart"/>
      <w:r w:rsidRPr="008E2143">
        <w:rPr>
          <w:b/>
          <w:sz w:val="26"/>
          <w:szCs w:val="26"/>
        </w:rPr>
        <w:t>Danquah</w:t>
      </w:r>
      <w:proofErr w:type="spellEnd"/>
      <w:r w:rsidRPr="008E2143">
        <w:rPr>
          <w:b/>
          <w:sz w:val="26"/>
          <w:szCs w:val="26"/>
        </w:rPr>
        <w:t xml:space="preserve">, </w:t>
      </w:r>
      <w:proofErr w:type="spellStart"/>
      <w:r w:rsidRPr="008E2143">
        <w:rPr>
          <w:b/>
          <w:sz w:val="26"/>
          <w:szCs w:val="26"/>
        </w:rPr>
        <w:t>E.Y</w:t>
      </w:r>
      <w:proofErr w:type="spellEnd"/>
      <w:r w:rsidRPr="008E2143">
        <w:rPr>
          <w:b/>
          <w:sz w:val="26"/>
          <w:szCs w:val="26"/>
        </w:rPr>
        <w:t xml:space="preserve">., </w:t>
      </w:r>
      <w:proofErr w:type="spellStart"/>
      <w:r w:rsidRPr="008E2143">
        <w:rPr>
          <w:b/>
          <w:sz w:val="26"/>
          <w:szCs w:val="26"/>
        </w:rPr>
        <w:t>Ofosu-Anim</w:t>
      </w:r>
      <w:proofErr w:type="spellEnd"/>
      <w:r w:rsidRPr="008E2143">
        <w:rPr>
          <w:b/>
          <w:sz w:val="26"/>
          <w:szCs w:val="26"/>
        </w:rPr>
        <w:t xml:space="preserve">, J. and </w:t>
      </w:r>
      <w:proofErr w:type="spellStart"/>
      <w:r w:rsidRPr="008E2143">
        <w:rPr>
          <w:b/>
          <w:sz w:val="26"/>
          <w:szCs w:val="26"/>
        </w:rPr>
        <w:t>Ntumy</w:t>
      </w:r>
      <w:proofErr w:type="spellEnd"/>
      <w:r w:rsidRPr="008E2143">
        <w:rPr>
          <w:b/>
          <w:sz w:val="26"/>
          <w:szCs w:val="26"/>
        </w:rPr>
        <w:t xml:space="preserve">, </w:t>
      </w:r>
      <w:proofErr w:type="spellStart"/>
      <w:r w:rsidRPr="008E2143">
        <w:rPr>
          <w:b/>
          <w:sz w:val="26"/>
          <w:szCs w:val="26"/>
        </w:rPr>
        <w:t>J.K</w:t>
      </w:r>
      <w:proofErr w:type="spellEnd"/>
      <w:r w:rsidRPr="008E2143">
        <w:rPr>
          <w:b/>
          <w:sz w:val="26"/>
          <w:szCs w:val="26"/>
        </w:rPr>
        <w:t>.</w:t>
      </w:r>
      <w:r>
        <w:rPr>
          <w:sz w:val="26"/>
          <w:szCs w:val="26"/>
        </w:rPr>
        <w:t xml:space="preserve"> (2001) – Effect of poultry manure and/or inorganic fertilizer on the yield of shallot (</w:t>
      </w:r>
      <w:r>
        <w:rPr>
          <w:i/>
          <w:sz w:val="26"/>
          <w:szCs w:val="26"/>
        </w:rPr>
        <w:t xml:space="preserve">Allium </w:t>
      </w:r>
      <w:proofErr w:type="spellStart"/>
      <w:r>
        <w:rPr>
          <w:i/>
          <w:sz w:val="26"/>
          <w:szCs w:val="26"/>
        </w:rPr>
        <w:t>cepa</w:t>
      </w:r>
      <w:proofErr w:type="spellEnd"/>
      <w:r>
        <w:rPr>
          <w:i/>
          <w:sz w:val="26"/>
          <w:szCs w:val="26"/>
        </w:rPr>
        <w:t xml:space="preserve"> </w:t>
      </w:r>
      <w:proofErr w:type="spellStart"/>
      <w:r>
        <w:rPr>
          <w:i/>
          <w:sz w:val="26"/>
          <w:szCs w:val="26"/>
        </w:rPr>
        <w:t>var</w:t>
      </w:r>
      <w:proofErr w:type="spellEnd"/>
      <w:r>
        <w:rPr>
          <w:i/>
          <w:sz w:val="26"/>
          <w:szCs w:val="26"/>
        </w:rPr>
        <w:t xml:space="preserve"> </w:t>
      </w:r>
      <w:proofErr w:type="spellStart"/>
      <w:r>
        <w:rPr>
          <w:i/>
          <w:sz w:val="26"/>
          <w:szCs w:val="26"/>
        </w:rPr>
        <w:t>aggregatum</w:t>
      </w:r>
      <w:proofErr w:type="spellEnd"/>
      <w:r>
        <w:rPr>
          <w:i/>
          <w:sz w:val="26"/>
          <w:szCs w:val="26"/>
        </w:rPr>
        <w:t>) in Advance Horticulture Science, 16(1):7-12.</w:t>
      </w:r>
    </w:p>
    <w:p w:rsidR="007F6F77" w:rsidRPr="00F07C07" w:rsidRDefault="007F6F77" w:rsidP="007F6F77">
      <w:pPr>
        <w:spacing w:before="200" w:after="0" w:line="269" w:lineRule="auto"/>
        <w:ind w:left="2340" w:hanging="2340"/>
        <w:jc w:val="both"/>
        <w:rPr>
          <w:i/>
          <w:sz w:val="26"/>
          <w:szCs w:val="26"/>
        </w:rPr>
      </w:pPr>
      <w:r>
        <w:rPr>
          <w:b/>
          <w:sz w:val="26"/>
          <w:szCs w:val="26"/>
        </w:rPr>
        <w:t xml:space="preserve">Bullock, P., and Burton, </w:t>
      </w:r>
      <w:proofErr w:type="spellStart"/>
      <w:r>
        <w:rPr>
          <w:b/>
          <w:sz w:val="26"/>
          <w:szCs w:val="26"/>
        </w:rPr>
        <w:t>R.G.O</w:t>
      </w:r>
      <w:proofErr w:type="spellEnd"/>
      <w:r>
        <w:rPr>
          <w:b/>
          <w:sz w:val="26"/>
          <w:szCs w:val="26"/>
        </w:rPr>
        <w:t>.</w:t>
      </w:r>
      <w:r w:rsidRPr="00F07C07">
        <w:rPr>
          <w:sz w:val="26"/>
          <w:szCs w:val="26"/>
        </w:rPr>
        <w:t xml:space="preserve"> (1996</w:t>
      </w:r>
      <w:r>
        <w:rPr>
          <w:sz w:val="26"/>
          <w:szCs w:val="26"/>
        </w:rPr>
        <w:t xml:space="preserve">) – Organic manure levels and trends in soil of England and Wales. </w:t>
      </w:r>
      <w:r>
        <w:rPr>
          <w:i/>
          <w:sz w:val="26"/>
          <w:szCs w:val="26"/>
        </w:rPr>
        <w:t>Soil use and management 12(2), 103-104.</w:t>
      </w:r>
    </w:p>
    <w:p w:rsidR="007F6F77" w:rsidRPr="008E2143" w:rsidRDefault="007F6F77" w:rsidP="007F6F77">
      <w:pPr>
        <w:spacing w:before="200" w:after="0" w:line="269" w:lineRule="auto"/>
        <w:ind w:left="2340" w:hanging="2340"/>
        <w:rPr>
          <w:rStyle w:val="st"/>
          <w:i/>
          <w:sz w:val="26"/>
          <w:szCs w:val="26"/>
        </w:rPr>
      </w:pPr>
      <w:proofErr w:type="spellStart"/>
      <w:r w:rsidRPr="008E2143">
        <w:rPr>
          <w:rStyle w:val="Emphasis"/>
          <w:b/>
          <w:sz w:val="26"/>
          <w:szCs w:val="26"/>
        </w:rPr>
        <w:t>Bouyoucos</w:t>
      </w:r>
      <w:proofErr w:type="spellEnd"/>
      <w:r w:rsidRPr="008E2143">
        <w:rPr>
          <w:rStyle w:val="st"/>
          <w:b/>
          <w:sz w:val="26"/>
          <w:szCs w:val="26"/>
        </w:rPr>
        <w:t xml:space="preserve">, </w:t>
      </w:r>
      <w:proofErr w:type="spellStart"/>
      <w:r w:rsidRPr="008E2143">
        <w:rPr>
          <w:rStyle w:val="st"/>
          <w:b/>
          <w:sz w:val="26"/>
          <w:szCs w:val="26"/>
        </w:rPr>
        <w:t>G.J</w:t>
      </w:r>
      <w:proofErr w:type="spellEnd"/>
      <w:r w:rsidRPr="008E2143">
        <w:rPr>
          <w:rStyle w:val="st"/>
          <w:b/>
          <w:sz w:val="26"/>
          <w:szCs w:val="26"/>
        </w:rPr>
        <w:t>.</w:t>
      </w:r>
      <w:r w:rsidRPr="008E2143">
        <w:rPr>
          <w:rStyle w:val="st"/>
          <w:sz w:val="26"/>
          <w:szCs w:val="26"/>
        </w:rPr>
        <w:t xml:space="preserve"> (</w:t>
      </w:r>
      <w:r w:rsidRPr="008E2143">
        <w:rPr>
          <w:rStyle w:val="Emphasis"/>
          <w:sz w:val="26"/>
          <w:szCs w:val="26"/>
        </w:rPr>
        <w:t>1962</w:t>
      </w:r>
      <w:r w:rsidRPr="008E2143">
        <w:rPr>
          <w:rStyle w:val="st"/>
          <w:sz w:val="26"/>
          <w:szCs w:val="26"/>
        </w:rPr>
        <w:t xml:space="preserve">) Hydrometer Method Improved for Making Particle Size Analysis of Soils. </w:t>
      </w:r>
      <w:r w:rsidRPr="008E2143">
        <w:rPr>
          <w:rStyle w:val="st"/>
          <w:i/>
          <w:sz w:val="26"/>
          <w:szCs w:val="26"/>
        </w:rPr>
        <w:t>Agronomy Journal, 54, 464-465.</w:t>
      </w:r>
    </w:p>
    <w:p w:rsidR="007F6F77" w:rsidRPr="008E2143" w:rsidRDefault="007F6F77" w:rsidP="007F6F77">
      <w:pPr>
        <w:spacing w:before="200" w:after="0" w:line="269" w:lineRule="auto"/>
        <w:ind w:left="2340" w:hanging="2340"/>
        <w:rPr>
          <w:rStyle w:val="l10"/>
          <w:spacing w:val="-15"/>
          <w:sz w:val="26"/>
          <w:szCs w:val="26"/>
        </w:rPr>
      </w:pPr>
      <w:r w:rsidRPr="008E2143">
        <w:rPr>
          <w:rStyle w:val="fourgenhighlight"/>
          <w:b/>
          <w:spacing w:val="-15"/>
          <w:sz w:val="26"/>
          <w:szCs w:val="26"/>
        </w:rPr>
        <w:t>Bray</w:t>
      </w:r>
      <w:r>
        <w:rPr>
          <w:rStyle w:val="fourgenhighlight"/>
          <w:b/>
          <w:spacing w:val="-15"/>
          <w:sz w:val="26"/>
          <w:szCs w:val="26"/>
        </w:rPr>
        <w:t>,</w:t>
      </w:r>
      <w:r w:rsidRPr="008E2143">
        <w:rPr>
          <w:rStyle w:val="a"/>
          <w:b/>
          <w:spacing w:val="-15"/>
          <w:sz w:val="26"/>
          <w:szCs w:val="26"/>
        </w:rPr>
        <w:t xml:space="preserve"> </w:t>
      </w:r>
      <w:proofErr w:type="spellStart"/>
      <w:r w:rsidRPr="008E2143">
        <w:rPr>
          <w:rStyle w:val="l7"/>
          <w:b/>
          <w:spacing w:val="-15"/>
          <w:sz w:val="26"/>
          <w:szCs w:val="26"/>
        </w:rPr>
        <w:t>R.H</w:t>
      </w:r>
      <w:proofErr w:type="spellEnd"/>
      <w:r w:rsidRPr="008E2143">
        <w:rPr>
          <w:rStyle w:val="l7"/>
          <w:b/>
          <w:spacing w:val="-15"/>
          <w:sz w:val="26"/>
          <w:szCs w:val="26"/>
        </w:rPr>
        <w:t xml:space="preserve">., and </w:t>
      </w:r>
      <w:r w:rsidRPr="008E2143">
        <w:rPr>
          <w:rStyle w:val="l6"/>
          <w:b/>
          <w:spacing w:val="-15"/>
          <w:sz w:val="26"/>
          <w:szCs w:val="26"/>
        </w:rPr>
        <w:t>Kurtz</w:t>
      </w:r>
      <w:r>
        <w:rPr>
          <w:rStyle w:val="l6"/>
          <w:b/>
          <w:spacing w:val="-15"/>
          <w:sz w:val="26"/>
          <w:szCs w:val="26"/>
        </w:rPr>
        <w:t>, L.T</w:t>
      </w:r>
      <w:r w:rsidRPr="008E2143">
        <w:rPr>
          <w:rStyle w:val="l6"/>
          <w:b/>
          <w:spacing w:val="-15"/>
          <w:sz w:val="26"/>
          <w:szCs w:val="26"/>
        </w:rPr>
        <w:t>.</w:t>
      </w:r>
      <w:r w:rsidRPr="008E2143">
        <w:rPr>
          <w:rStyle w:val="l6"/>
          <w:spacing w:val="-15"/>
          <w:sz w:val="26"/>
          <w:szCs w:val="26"/>
        </w:rPr>
        <w:t xml:space="preserve"> (1945). - Determination of total, organic and available forms of </w:t>
      </w:r>
      <w:r w:rsidRPr="008E2143">
        <w:rPr>
          <w:rStyle w:val="a"/>
          <w:spacing w:val="-15"/>
          <w:sz w:val="26"/>
          <w:szCs w:val="26"/>
        </w:rPr>
        <w:t xml:space="preserve">phosphorus in </w:t>
      </w:r>
      <w:r w:rsidRPr="008E2143">
        <w:rPr>
          <w:rStyle w:val="l10"/>
          <w:spacing w:val="-15"/>
          <w:sz w:val="26"/>
          <w:szCs w:val="26"/>
        </w:rPr>
        <w:t xml:space="preserve">soils. </w:t>
      </w:r>
      <w:r w:rsidRPr="008E2143">
        <w:rPr>
          <w:rStyle w:val="l10"/>
          <w:i/>
          <w:spacing w:val="-15"/>
          <w:sz w:val="26"/>
          <w:szCs w:val="26"/>
        </w:rPr>
        <w:t>Soil Sci. 59:39-45</w:t>
      </w:r>
    </w:p>
    <w:p w:rsidR="007F6F77" w:rsidRPr="008E2143" w:rsidRDefault="007F6F77" w:rsidP="007F6F77">
      <w:pPr>
        <w:spacing w:before="200" w:after="0" w:line="269" w:lineRule="auto"/>
        <w:ind w:left="2340" w:hanging="2340"/>
        <w:rPr>
          <w:rStyle w:val="st"/>
          <w:sz w:val="26"/>
          <w:szCs w:val="26"/>
        </w:rPr>
      </w:pPr>
      <w:r w:rsidRPr="00A45933">
        <w:rPr>
          <w:rStyle w:val="Emphasis"/>
          <w:b/>
          <w:sz w:val="26"/>
          <w:szCs w:val="26"/>
        </w:rPr>
        <w:t>Rosen</w:t>
      </w:r>
      <w:r w:rsidRPr="00A45933">
        <w:rPr>
          <w:rStyle w:val="st"/>
          <w:b/>
          <w:sz w:val="26"/>
          <w:szCs w:val="26"/>
        </w:rPr>
        <w:t xml:space="preserve">, </w:t>
      </w:r>
      <w:proofErr w:type="spellStart"/>
      <w:r w:rsidRPr="00A45933">
        <w:rPr>
          <w:rStyle w:val="st"/>
          <w:b/>
          <w:sz w:val="26"/>
          <w:szCs w:val="26"/>
        </w:rPr>
        <w:t>C.J</w:t>
      </w:r>
      <w:proofErr w:type="spellEnd"/>
      <w:r w:rsidRPr="00A45933">
        <w:rPr>
          <w:rStyle w:val="st"/>
          <w:b/>
          <w:sz w:val="26"/>
          <w:szCs w:val="26"/>
        </w:rPr>
        <w:t xml:space="preserve">., and </w:t>
      </w:r>
      <w:proofErr w:type="spellStart"/>
      <w:r w:rsidRPr="00A45933">
        <w:rPr>
          <w:rStyle w:val="Emphasis"/>
          <w:b/>
          <w:sz w:val="26"/>
          <w:szCs w:val="26"/>
        </w:rPr>
        <w:t>Bierman</w:t>
      </w:r>
      <w:proofErr w:type="spellEnd"/>
      <w:r>
        <w:rPr>
          <w:rStyle w:val="Emphasis"/>
          <w:b/>
          <w:sz w:val="26"/>
          <w:szCs w:val="26"/>
        </w:rPr>
        <w:t xml:space="preserve">, </w:t>
      </w:r>
      <w:r w:rsidRPr="008E2143">
        <w:rPr>
          <w:rStyle w:val="st"/>
          <w:b/>
          <w:sz w:val="26"/>
          <w:szCs w:val="26"/>
        </w:rPr>
        <w:t xml:space="preserve">P.M. </w:t>
      </w:r>
      <w:r w:rsidRPr="008E2143">
        <w:rPr>
          <w:rStyle w:val="st"/>
          <w:sz w:val="26"/>
          <w:szCs w:val="26"/>
        </w:rPr>
        <w:t>(</w:t>
      </w:r>
      <w:r w:rsidRPr="008E2143">
        <w:rPr>
          <w:rStyle w:val="Emphasis"/>
          <w:sz w:val="26"/>
          <w:szCs w:val="26"/>
        </w:rPr>
        <w:t xml:space="preserve">2005) - </w:t>
      </w:r>
      <w:r w:rsidRPr="008E2143">
        <w:rPr>
          <w:rStyle w:val="st"/>
          <w:sz w:val="26"/>
          <w:szCs w:val="26"/>
        </w:rPr>
        <w:t xml:space="preserve">Using manure and compost as nutrient sources for vegetable crops. </w:t>
      </w:r>
      <w:r w:rsidRPr="008E2143">
        <w:rPr>
          <w:rStyle w:val="st"/>
          <w:i/>
          <w:sz w:val="26"/>
          <w:szCs w:val="26"/>
        </w:rPr>
        <w:t>University of Minnesota Extension Service</w:t>
      </w:r>
      <w:r w:rsidRPr="008E2143">
        <w:rPr>
          <w:rStyle w:val="st"/>
          <w:sz w:val="26"/>
          <w:szCs w:val="26"/>
        </w:rPr>
        <w:t>.</w:t>
      </w:r>
    </w:p>
    <w:p w:rsidR="007F6F77" w:rsidRDefault="007F6F77" w:rsidP="007F6F77">
      <w:pPr>
        <w:spacing w:before="200" w:after="0" w:line="269" w:lineRule="auto"/>
        <w:ind w:left="2340" w:hanging="2340"/>
        <w:jc w:val="both"/>
        <w:rPr>
          <w:i/>
          <w:sz w:val="26"/>
          <w:szCs w:val="26"/>
        </w:rPr>
      </w:pPr>
      <w:proofErr w:type="spellStart"/>
      <w:r w:rsidRPr="008E2143">
        <w:rPr>
          <w:b/>
          <w:sz w:val="26"/>
          <w:szCs w:val="26"/>
        </w:rPr>
        <w:t>Ewulo</w:t>
      </w:r>
      <w:proofErr w:type="spellEnd"/>
      <w:r w:rsidRPr="008E2143">
        <w:rPr>
          <w:b/>
          <w:sz w:val="26"/>
          <w:szCs w:val="26"/>
        </w:rPr>
        <w:t xml:space="preserve">, B.S., </w:t>
      </w:r>
      <w:proofErr w:type="spellStart"/>
      <w:r w:rsidRPr="008E2143">
        <w:rPr>
          <w:b/>
          <w:sz w:val="26"/>
          <w:szCs w:val="26"/>
        </w:rPr>
        <w:t>Ojeniyi</w:t>
      </w:r>
      <w:proofErr w:type="spellEnd"/>
      <w:r w:rsidRPr="008E2143">
        <w:rPr>
          <w:b/>
          <w:sz w:val="26"/>
          <w:szCs w:val="26"/>
        </w:rPr>
        <w:t xml:space="preserve">, </w:t>
      </w:r>
      <w:proofErr w:type="spellStart"/>
      <w:r w:rsidRPr="008E2143">
        <w:rPr>
          <w:b/>
          <w:sz w:val="26"/>
          <w:szCs w:val="26"/>
        </w:rPr>
        <w:t>S.O</w:t>
      </w:r>
      <w:proofErr w:type="spellEnd"/>
      <w:r w:rsidRPr="008E2143">
        <w:rPr>
          <w:b/>
          <w:sz w:val="26"/>
          <w:szCs w:val="26"/>
        </w:rPr>
        <w:t xml:space="preserve">., </w:t>
      </w:r>
      <w:proofErr w:type="spellStart"/>
      <w:r w:rsidRPr="008E2143">
        <w:rPr>
          <w:b/>
          <w:sz w:val="26"/>
          <w:szCs w:val="26"/>
        </w:rPr>
        <w:t>Akanni</w:t>
      </w:r>
      <w:proofErr w:type="spellEnd"/>
      <w:r w:rsidRPr="008E2143">
        <w:rPr>
          <w:b/>
          <w:sz w:val="26"/>
          <w:szCs w:val="26"/>
        </w:rPr>
        <w:t xml:space="preserve">, D.A. </w:t>
      </w:r>
      <w:r>
        <w:rPr>
          <w:sz w:val="26"/>
          <w:szCs w:val="26"/>
        </w:rPr>
        <w:t xml:space="preserve">(2008) – Effect of Poultry manure on selected soil physical and chemical properties, growth, yield and nutrient status of tomato, </w:t>
      </w:r>
      <w:r>
        <w:rPr>
          <w:i/>
          <w:sz w:val="26"/>
          <w:szCs w:val="26"/>
        </w:rPr>
        <w:t>African Journal of Agriculture Research 3 (9):612-616.</w:t>
      </w:r>
    </w:p>
    <w:p w:rsidR="007F6F77" w:rsidRPr="008E2143" w:rsidRDefault="007F6F77" w:rsidP="007F6F77">
      <w:pPr>
        <w:spacing w:before="200" w:after="0" w:line="269" w:lineRule="auto"/>
        <w:ind w:left="2340" w:hanging="2340"/>
        <w:rPr>
          <w:sz w:val="26"/>
          <w:szCs w:val="26"/>
        </w:rPr>
      </w:pPr>
      <w:proofErr w:type="spellStart"/>
      <w:r w:rsidRPr="008E2143">
        <w:rPr>
          <w:b/>
          <w:sz w:val="26"/>
          <w:szCs w:val="26"/>
        </w:rPr>
        <w:t>Bremner</w:t>
      </w:r>
      <w:proofErr w:type="spellEnd"/>
      <w:r>
        <w:rPr>
          <w:b/>
          <w:sz w:val="26"/>
          <w:szCs w:val="26"/>
        </w:rPr>
        <w:t xml:space="preserve">, </w:t>
      </w:r>
      <w:proofErr w:type="spellStart"/>
      <w:r>
        <w:rPr>
          <w:b/>
          <w:sz w:val="26"/>
          <w:szCs w:val="26"/>
        </w:rPr>
        <w:t>J.M</w:t>
      </w:r>
      <w:proofErr w:type="spellEnd"/>
      <w:r w:rsidRPr="008E2143">
        <w:rPr>
          <w:sz w:val="26"/>
          <w:szCs w:val="26"/>
        </w:rPr>
        <w:t xml:space="preserve"> (1962) </w:t>
      </w:r>
      <w:proofErr w:type="gramStart"/>
      <w:r w:rsidRPr="008E2143">
        <w:rPr>
          <w:sz w:val="26"/>
          <w:szCs w:val="26"/>
        </w:rPr>
        <w:t>-  Methods</w:t>
      </w:r>
      <w:proofErr w:type="gramEnd"/>
      <w:r w:rsidRPr="008E2143">
        <w:rPr>
          <w:sz w:val="26"/>
          <w:szCs w:val="26"/>
        </w:rPr>
        <w:t xml:space="preserve"> of Soil Analysis. Part 2. Chemical and Microbiological Properties, Agronomy Monograph 9.2</w:t>
      </w:r>
      <w:r w:rsidRPr="008E2143">
        <w:rPr>
          <w:bCs/>
          <w:sz w:val="26"/>
          <w:szCs w:val="26"/>
        </w:rPr>
        <w:t xml:space="preserve"> </w:t>
      </w:r>
      <w:r w:rsidRPr="008E2143">
        <w:rPr>
          <w:sz w:val="26"/>
          <w:szCs w:val="26"/>
        </w:rPr>
        <w:t>American Society of Agronomy,</w:t>
      </w:r>
      <w:r w:rsidRPr="008E2143">
        <w:rPr>
          <w:i/>
          <w:sz w:val="26"/>
          <w:szCs w:val="26"/>
        </w:rPr>
        <w:t xml:space="preserve"> Soil Science Society of America</w:t>
      </w:r>
    </w:p>
    <w:p w:rsidR="007F6F77" w:rsidRPr="008E2143" w:rsidRDefault="007F6F77" w:rsidP="007F6F77">
      <w:pPr>
        <w:spacing w:before="200" w:after="0" w:line="269" w:lineRule="auto"/>
        <w:ind w:left="2340" w:hanging="2340"/>
        <w:rPr>
          <w:rFonts w:eastAsia="Times New Roman" w:cs="Times New Roman"/>
          <w:b/>
          <w:bCs/>
          <w:i/>
          <w:kern w:val="36"/>
          <w:sz w:val="26"/>
          <w:szCs w:val="26"/>
        </w:rPr>
      </w:pPr>
      <w:r w:rsidRPr="008E2143">
        <w:rPr>
          <w:rStyle w:val="l10"/>
          <w:b/>
          <w:spacing w:val="-15"/>
          <w:sz w:val="26"/>
          <w:szCs w:val="26"/>
        </w:rPr>
        <w:t xml:space="preserve">Jackson, C.R. </w:t>
      </w:r>
      <w:r w:rsidRPr="008E2143">
        <w:rPr>
          <w:rStyle w:val="l10"/>
          <w:spacing w:val="-15"/>
          <w:sz w:val="26"/>
          <w:szCs w:val="26"/>
        </w:rPr>
        <w:t xml:space="preserve">(1962) – </w:t>
      </w:r>
      <w:proofErr w:type="spellStart"/>
      <w:r w:rsidRPr="008E2143">
        <w:rPr>
          <w:rStyle w:val="l10"/>
          <w:spacing w:val="-15"/>
          <w:sz w:val="26"/>
          <w:szCs w:val="26"/>
        </w:rPr>
        <w:t>Aspergillus</w:t>
      </w:r>
      <w:proofErr w:type="spellEnd"/>
      <w:r w:rsidRPr="008E2143">
        <w:rPr>
          <w:rStyle w:val="l10"/>
          <w:spacing w:val="-15"/>
          <w:sz w:val="26"/>
          <w:szCs w:val="26"/>
        </w:rPr>
        <w:t xml:space="preserve"> crown rot in Georgia. </w:t>
      </w:r>
      <w:r w:rsidRPr="008E2143">
        <w:rPr>
          <w:rStyle w:val="l10"/>
          <w:i/>
          <w:spacing w:val="-15"/>
          <w:sz w:val="26"/>
          <w:szCs w:val="26"/>
        </w:rPr>
        <w:t xml:space="preserve">Plant Dis. </w:t>
      </w:r>
      <w:proofErr w:type="spellStart"/>
      <w:r w:rsidRPr="008E2143">
        <w:rPr>
          <w:rStyle w:val="l10"/>
          <w:i/>
          <w:spacing w:val="-15"/>
          <w:sz w:val="26"/>
          <w:szCs w:val="26"/>
        </w:rPr>
        <w:t>Rptr</w:t>
      </w:r>
      <w:proofErr w:type="spellEnd"/>
      <w:r w:rsidRPr="008E2143">
        <w:rPr>
          <w:rStyle w:val="l10"/>
          <w:i/>
          <w:spacing w:val="-15"/>
          <w:sz w:val="26"/>
          <w:szCs w:val="26"/>
        </w:rPr>
        <w:t>. 46:888-892</w:t>
      </w:r>
    </w:p>
    <w:p w:rsidR="007F6F77" w:rsidRPr="008E2143" w:rsidRDefault="007F6F77" w:rsidP="007F6F77">
      <w:pPr>
        <w:spacing w:before="200" w:after="0" w:line="269" w:lineRule="auto"/>
        <w:ind w:left="2340" w:hanging="2340"/>
        <w:jc w:val="both"/>
        <w:rPr>
          <w:i/>
          <w:sz w:val="26"/>
          <w:szCs w:val="26"/>
        </w:rPr>
      </w:pPr>
      <w:proofErr w:type="spellStart"/>
      <w:r w:rsidRPr="008E2143">
        <w:rPr>
          <w:b/>
          <w:sz w:val="26"/>
          <w:szCs w:val="26"/>
        </w:rPr>
        <w:t>Kingery</w:t>
      </w:r>
      <w:proofErr w:type="spellEnd"/>
      <w:r w:rsidRPr="008E2143">
        <w:rPr>
          <w:b/>
          <w:sz w:val="26"/>
          <w:szCs w:val="26"/>
        </w:rPr>
        <w:t xml:space="preserve">, </w:t>
      </w:r>
      <w:proofErr w:type="spellStart"/>
      <w:r w:rsidRPr="008E2143">
        <w:rPr>
          <w:b/>
          <w:sz w:val="26"/>
          <w:szCs w:val="26"/>
        </w:rPr>
        <w:t>W.L</w:t>
      </w:r>
      <w:proofErr w:type="spellEnd"/>
      <w:r w:rsidRPr="008E2143">
        <w:rPr>
          <w:b/>
          <w:sz w:val="26"/>
          <w:szCs w:val="26"/>
        </w:rPr>
        <w:t xml:space="preserve">. </w:t>
      </w:r>
      <w:proofErr w:type="spellStart"/>
      <w:r w:rsidRPr="008E2143">
        <w:rPr>
          <w:b/>
          <w:sz w:val="26"/>
          <w:szCs w:val="26"/>
        </w:rPr>
        <w:t>Carrwood</w:t>
      </w:r>
      <w:proofErr w:type="spellEnd"/>
      <w:r w:rsidRPr="008E2143">
        <w:rPr>
          <w:b/>
          <w:sz w:val="26"/>
          <w:szCs w:val="26"/>
        </w:rPr>
        <w:t xml:space="preserve"> </w:t>
      </w:r>
      <w:proofErr w:type="spellStart"/>
      <w:r w:rsidRPr="008E2143">
        <w:rPr>
          <w:b/>
          <w:sz w:val="26"/>
          <w:szCs w:val="26"/>
        </w:rPr>
        <w:t>W.L</w:t>
      </w:r>
      <w:proofErr w:type="spellEnd"/>
      <w:r w:rsidRPr="008E2143">
        <w:rPr>
          <w:b/>
          <w:sz w:val="26"/>
          <w:szCs w:val="26"/>
        </w:rPr>
        <w:t xml:space="preserve"> and Delany D.P.</w:t>
      </w:r>
      <w:r w:rsidRPr="008E2143">
        <w:rPr>
          <w:sz w:val="26"/>
          <w:szCs w:val="26"/>
        </w:rPr>
        <w:t xml:space="preserve"> (1993) – Impact of long term application of broiler litter on environmentally related soil properties. </w:t>
      </w:r>
      <w:r w:rsidRPr="008E2143">
        <w:rPr>
          <w:i/>
          <w:sz w:val="26"/>
          <w:szCs w:val="26"/>
        </w:rPr>
        <w:t xml:space="preserve">Journal of Environmental Quality. Vol. 23. </w:t>
      </w:r>
      <w:proofErr w:type="spellStart"/>
      <w:r w:rsidRPr="008E2143">
        <w:rPr>
          <w:i/>
          <w:sz w:val="26"/>
          <w:szCs w:val="26"/>
        </w:rPr>
        <w:t>Oo</w:t>
      </w:r>
      <w:proofErr w:type="spellEnd"/>
      <w:r w:rsidRPr="008E2143">
        <w:rPr>
          <w:i/>
          <w:sz w:val="26"/>
          <w:szCs w:val="26"/>
        </w:rPr>
        <w:t xml:space="preserve"> 139-147.</w:t>
      </w:r>
    </w:p>
    <w:p w:rsidR="007F6F77" w:rsidRDefault="007F6F77" w:rsidP="007F6F77">
      <w:pPr>
        <w:spacing w:before="200" w:after="0" w:line="269" w:lineRule="auto"/>
        <w:ind w:left="2340" w:hanging="2340"/>
        <w:jc w:val="both"/>
        <w:rPr>
          <w:sz w:val="26"/>
          <w:szCs w:val="26"/>
        </w:rPr>
      </w:pPr>
      <w:r w:rsidRPr="008E2143">
        <w:rPr>
          <w:b/>
          <w:sz w:val="26"/>
          <w:szCs w:val="26"/>
        </w:rPr>
        <w:lastRenderedPageBreak/>
        <w:t xml:space="preserve">Linger, H. and </w:t>
      </w:r>
      <w:proofErr w:type="spellStart"/>
      <w:r w:rsidRPr="008E2143">
        <w:rPr>
          <w:b/>
          <w:sz w:val="26"/>
          <w:szCs w:val="26"/>
        </w:rPr>
        <w:t>Critchley</w:t>
      </w:r>
      <w:proofErr w:type="spellEnd"/>
      <w:r w:rsidRPr="008E2143">
        <w:rPr>
          <w:b/>
          <w:sz w:val="26"/>
          <w:szCs w:val="26"/>
        </w:rPr>
        <w:t>, W.</w:t>
      </w:r>
      <w:r>
        <w:rPr>
          <w:sz w:val="26"/>
          <w:szCs w:val="26"/>
        </w:rPr>
        <w:t xml:space="preserve"> (2007) – Where the land is greener. </w:t>
      </w:r>
      <w:r w:rsidRPr="00F91E5B">
        <w:rPr>
          <w:i/>
          <w:sz w:val="26"/>
          <w:szCs w:val="26"/>
        </w:rPr>
        <w:t xml:space="preserve">CTA, </w:t>
      </w:r>
      <w:proofErr w:type="spellStart"/>
      <w:r w:rsidRPr="00F91E5B">
        <w:rPr>
          <w:i/>
          <w:sz w:val="26"/>
          <w:szCs w:val="26"/>
        </w:rPr>
        <w:t>Wageningen</w:t>
      </w:r>
      <w:proofErr w:type="spellEnd"/>
      <w:r w:rsidRPr="00F91E5B">
        <w:rPr>
          <w:i/>
          <w:sz w:val="26"/>
          <w:szCs w:val="26"/>
        </w:rPr>
        <w:t xml:space="preserve">, </w:t>
      </w:r>
      <w:proofErr w:type="gramStart"/>
      <w:r w:rsidRPr="00F91E5B">
        <w:rPr>
          <w:i/>
          <w:sz w:val="26"/>
          <w:szCs w:val="26"/>
        </w:rPr>
        <w:t>The</w:t>
      </w:r>
      <w:proofErr w:type="gramEnd"/>
      <w:r w:rsidRPr="00F91E5B">
        <w:rPr>
          <w:i/>
          <w:sz w:val="26"/>
          <w:szCs w:val="26"/>
        </w:rPr>
        <w:t xml:space="preserve"> </w:t>
      </w:r>
      <w:proofErr w:type="spellStart"/>
      <w:r w:rsidRPr="00F91E5B">
        <w:rPr>
          <w:i/>
          <w:sz w:val="26"/>
          <w:szCs w:val="26"/>
        </w:rPr>
        <w:t>Netherlans</w:t>
      </w:r>
      <w:proofErr w:type="spellEnd"/>
      <w:r w:rsidRPr="00F91E5B">
        <w:rPr>
          <w:i/>
          <w:sz w:val="26"/>
          <w:szCs w:val="26"/>
        </w:rPr>
        <w:t>, 364 pp.</w:t>
      </w:r>
    </w:p>
    <w:p w:rsidR="007F6F77" w:rsidRDefault="007F6F77" w:rsidP="007F6F77">
      <w:pPr>
        <w:spacing w:before="200" w:after="0" w:line="269" w:lineRule="auto"/>
        <w:ind w:left="2340" w:hanging="2340"/>
        <w:jc w:val="both"/>
        <w:rPr>
          <w:i/>
          <w:sz w:val="26"/>
          <w:szCs w:val="26"/>
        </w:rPr>
      </w:pPr>
      <w:proofErr w:type="spellStart"/>
      <w:r w:rsidRPr="008E2143">
        <w:rPr>
          <w:b/>
          <w:sz w:val="26"/>
          <w:szCs w:val="26"/>
        </w:rPr>
        <w:t>MacRae</w:t>
      </w:r>
      <w:proofErr w:type="spellEnd"/>
      <w:r w:rsidRPr="008E2143">
        <w:rPr>
          <w:b/>
          <w:sz w:val="26"/>
          <w:szCs w:val="26"/>
        </w:rPr>
        <w:t xml:space="preserve">, </w:t>
      </w:r>
      <w:proofErr w:type="spellStart"/>
      <w:r w:rsidRPr="008E2143">
        <w:rPr>
          <w:b/>
          <w:sz w:val="26"/>
          <w:szCs w:val="26"/>
        </w:rPr>
        <w:t>R.J</w:t>
      </w:r>
      <w:proofErr w:type="spellEnd"/>
      <w:r w:rsidRPr="008E2143">
        <w:rPr>
          <w:b/>
          <w:sz w:val="26"/>
          <w:szCs w:val="26"/>
        </w:rPr>
        <w:t xml:space="preserve"> and </w:t>
      </w:r>
      <w:proofErr w:type="spellStart"/>
      <w:r w:rsidRPr="008E2143">
        <w:rPr>
          <w:b/>
          <w:sz w:val="26"/>
          <w:szCs w:val="26"/>
        </w:rPr>
        <w:t>Mehuys</w:t>
      </w:r>
      <w:proofErr w:type="spellEnd"/>
      <w:r w:rsidRPr="008E2143">
        <w:rPr>
          <w:b/>
          <w:sz w:val="26"/>
          <w:szCs w:val="26"/>
        </w:rPr>
        <w:t xml:space="preserve">, </w:t>
      </w:r>
      <w:proofErr w:type="spellStart"/>
      <w:r w:rsidRPr="008E2143">
        <w:rPr>
          <w:b/>
          <w:sz w:val="26"/>
          <w:szCs w:val="26"/>
        </w:rPr>
        <w:t>G.R</w:t>
      </w:r>
      <w:proofErr w:type="spellEnd"/>
      <w:r w:rsidRPr="008E2143">
        <w:rPr>
          <w:b/>
          <w:sz w:val="26"/>
          <w:szCs w:val="26"/>
        </w:rPr>
        <w:t xml:space="preserve">. </w:t>
      </w:r>
      <w:r>
        <w:rPr>
          <w:sz w:val="26"/>
          <w:szCs w:val="26"/>
        </w:rPr>
        <w:t xml:space="preserve">(1985) – Effect of green </w:t>
      </w:r>
      <w:proofErr w:type="spellStart"/>
      <w:r>
        <w:rPr>
          <w:sz w:val="26"/>
          <w:szCs w:val="26"/>
        </w:rPr>
        <w:t>manuring</w:t>
      </w:r>
      <w:proofErr w:type="spellEnd"/>
      <w:r>
        <w:rPr>
          <w:sz w:val="26"/>
          <w:szCs w:val="26"/>
        </w:rPr>
        <w:t xml:space="preserve"> on the physical properties of temperate-area soils. </w:t>
      </w:r>
      <w:r w:rsidRPr="00F91E5B">
        <w:rPr>
          <w:i/>
          <w:sz w:val="26"/>
          <w:szCs w:val="26"/>
        </w:rPr>
        <w:t>Advances in Soil Science. 3:71-93</w:t>
      </w:r>
    </w:p>
    <w:p w:rsidR="007F6F77" w:rsidRDefault="007F6F77" w:rsidP="007F6F77">
      <w:pPr>
        <w:spacing w:before="200" w:after="0" w:line="269" w:lineRule="auto"/>
        <w:ind w:left="2340" w:hanging="2340"/>
        <w:jc w:val="both"/>
        <w:rPr>
          <w:i/>
          <w:sz w:val="26"/>
          <w:szCs w:val="26"/>
        </w:rPr>
      </w:pPr>
      <w:proofErr w:type="spellStart"/>
      <w:r w:rsidRPr="008E2143">
        <w:rPr>
          <w:b/>
          <w:sz w:val="26"/>
          <w:szCs w:val="26"/>
        </w:rPr>
        <w:t>Nayyar</w:t>
      </w:r>
      <w:proofErr w:type="spellEnd"/>
      <w:r w:rsidRPr="008E2143">
        <w:rPr>
          <w:b/>
          <w:sz w:val="26"/>
          <w:szCs w:val="26"/>
        </w:rPr>
        <w:t xml:space="preserve">, </w:t>
      </w:r>
      <w:proofErr w:type="spellStart"/>
      <w:r w:rsidRPr="008E2143">
        <w:rPr>
          <w:b/>
          <w:sz w:val="26"/>
          <w:szCs w:val="26"/>
        </w:rPr>
        <w:t>V.K</w:t>
      </w:r>
      <w:proofErr w:type="spellEnd"/>
      <w:r w:rsidRPr="008E2143">
        <w:rPr>
          <w:b/>
          <w:sz w:val="26"/>
          <w:szCs w:val="26"/>
        </w:rPr>
        <w:t xml:space="preserve">., </w:t>
      </w:r>
      <w:proofErr w:type="spellStart"/>
      <w:r w:rsidRPr="008E2143">
        <w:rPr>
          <w:b/>
          <w:sz w:val="26"/>
          <w:szCs w:val="26"/>
        </w:rPr>
        <w:t>Chibba</w:t>
      </w:r>
      <w:proofErr w:type="spellEnd"/>
      <w:r w:rsidRPr="008E2143">
        <w:rPr>
          <w:b/>
          <w:sz w:val="26"/>
          <w:szCs w:val="26"/>
        </w:rPr>
        <w:t xml:space="preserve">, </w:t>
      </w:r>
      <w:proofErr w:type="spellStart"/>
      <w:r w:rsidRPr="008E2143">
        <w:rPr>
          <w:b/>
          <w:sz w:val="26"/>
          <w:szCs w:val="26"/>
        </w:rPr>
        <w:t>I.M</w:t>
      </w:r>
      <w:proofErr w:type="spellEnd"/>
      <w:r w:rsidRPr="008E2143">
        <w:rPr>
          <w:b/>
          <w:sz w:val="26"/>
          <w:szCs w:val="26"/>
        </w:rPr>
        <w:t xml:space="preserve">., </w:t>
      </w:r>
      <w:r>
        <w:rPr>
          <w:sz w:val="26"/>
          <w:szCs w:val="26"/>
        </w:rPr>
        <w:t xml:space="preserve">(2000) – Effect of green </w:t>
      </w:r>
      <w:proofErr w:type="spellStart"/>
      <w:r>
        <w:rPr>
          <w:sz w:val="26"/>
          <w:szCs w:val="26"/>
        </w:rPr>
        <w:t>manuring</w:t>
      </w:r>
      <w:proofErr w:type="spellEnd"/>
      <w:r>
        <w:rPr>
          <w:sz w:val="26"/>
          <w:szCs w:val="26"/>
        </w:rPr>
        <w:t xml:space="preserve"> on micro-nutrient availability in rice-wheat cropping system of Northwest India. </w:t>
      </w:r>
      <w:r w:rsidRPr="0056125F">
        <w:rPr>
          <w:i/>
          <w:sz w:val="26"/>
          <w:szCs w:val="26"/>
        </w:rPr>
        <w:t>In:</w:t>
      </w:r>
      <w:r>
        <w:rPr>
          <w:sz w:val="26"/>
          <w:szCs w:val="26"/>
        </w:rPr>
        <w:t xml:space="preserve"> </w:t>
      </w:r>
      <w:proofErr w:type="spellStart"/>
      <w:r>
        <w:rPr>
          <w:i/>
          <w:sz w:val="26"/>
          <w:szCs w:val="26"/>
        </w:rPr>
        <w:t>I.P</w:t>
      </w:r>
      <w:proofErr w:type="spellEnd"/>
      <w:r>
        <w:rPr>
          <w:i/>
          <w:sz w:val="26"/>
          <w:szCs w:val="26"/>
        </w:rPr>
        <w:t xml:space="preserve">. </w:t>
      </w:r>
      <w:proofErr w:type="spellStart"/>
      <w:r>
        <w:rPr>
          <w:i/>
          <w:sz w:val="26"/>
          <w:szCs w:val="26"/>
        </w:rPr>
        <w:t>Abrol</w:t>
      </w:r>
      <w:proofErr w:type="spellEnd"/>
      <w:r>
        <w:rPr>
          <w:i/>
          <w:sz w:val="26"/>
          <w:szCs w:val="26"/>
        </w:rPr>
        <w:t xml:space="preserve">, Bronson, </w:t>
      </w:r>
      <w:proofErr w:type="spellStart"/>
      <w:r>
        <w:rPr>
          <w:i/>
          <w:sz w:val="26"/>
          <w:szCs w:val="26"/>
        </w:rPr>
        <w:t>K.F</w:t>
      </w:r>
      <w:proofErr w:type="spellEnd"/>
      <w:r>
        <w:rPr>
          <w:i/>
          <w:sz w:val="26"/>
          <w:szCs w:val="26"/>
        </w:rPr>
        <w:t xml:space="preserve">., Duxbury, </w:t>
      </w:r>
      <w:proofErr w:type="spellStart"/>
      <w:r>
        <w:rPr>
          <w:i/>
          <w:sz w:val="26"/>
          <w:szCs w:val="26"/>
        </w:rPr>
        <w:t>J.M</w:t>
      </w:r>
      <w:proofErr w:type="spellEnd"/>
      <w:r>
        <w:rPr>
          <w:i/>
          <w:sz w:val="26"/>
          <w:szCs w:val="26"/>
        </w:rPr>
        <w:t xml:space="preserve">., </w:t>
      </w:r>
      <w:proofErr w:type="gramStart"/>
      <w:r>
        <w:rPr>
          <w:i/>
          <w:sz w:val="26"/>
          <w:szCs w:val="26"/>
        </w:rPr>
        <w:t>Gupta.,</w:t>
      </w:r>
      <w:proofErr w:type="gramEnd"/>
      <w:r>
        <w:rPr>
          <w:i/>
          <w:sz w:val="26"/>
          <w:szCs w:val="26"/>
        </w:rPr>
        <w:t xml:space="preserve"> </w:t>
      </w:r>
      <w:proofErr w:type="spellStart"/>
      <w:r>
        <w:rPr>
          <w:i/>
          <w:sz w:val="26"/>
          <w:szCs w:val="26"/>
        </w:rPr>
        <w:t>R.K</w:t>
      </w:r>
      <w:proofErr w:type="spellEnd"/>
      <w:r>
        <w:rPr>
          <w:i/>
          <w:sz w:val="26"/>
          <w:szCs w:val="26"/>
        </w:rPr>
        <w:t>., (Eds.). Long-term Soil Fertility Experiments in Rice-Wheat Cropping Systems, Rice-Wheat Consortium Paper Series 6. New Delhi, India.</w:t>
      </w:r>
    </w:p>
    <w:p w:rsidR="007F6F77" w:rsidRPr="008E2143" w:rsidRDefault="007F6F77" w:rsidP="007F6F77">
      <w:pPr>
        <w:spacing w:before="200" w:after="0" w:line="269" w:lineRule="auto"/>
        <w:ind w:left="2340" w:hanging="2340"/>
        <w:rPr>
          <w:i/>
          <w:sz w:val="26"/>
          <w:szCs w:val="26"/>
        </w:rPr>
      </w:pPr>
      <w:r w:rsidRPr="008E2143">
        <w:rPr>
          <w:rStyle w:val="Emphasis"/>
          <w:b/>
          <w:i w:val="0"/>
          <w:sz w:val="26"/>
          <w:szCs w:val="26"/>
        </w:rPr>
        <w:t>Nelson</w:t>
      </w:r>
      <w:r>
        <w:rPr>
          <w:rStyle w:val="Emphasis"/>
          <w:b/>
          <w:i w:val="0"/>
          <w:sz w:val="26"/>
          <w:szCs w:val="26"/>
        </w:rPr>
        <w:t>,</w:t>
      </w:r>
      <w:r w:rsidRPr="008E2143">
        <w:rPr>
          <w:rStyle w:val="st"/>
          <w:b/>
          <w:i/>
          <w:sz w:val="26"/>
          <w:szCs w:val="26"/>
        </w:rPr>
        <w:t xml:space="preserve"> </w:t>
      </w:r>
      <w:proofErr w:type="spellStart"/>
      <w:r w:rsidRPr="00953280">
        <w:rPr>
          <w:rStyle w:val="st"/>
          <w:b/>
          <w:sz w:val="26"/>
          <w:szCs w:val="26"/>
        </w:rPr>
        <w:t>D</w:t>
      </w:r>
      <w:r>
        <w:rPr>
          <w:rStyle w:val="st"/>
          <w:b/>
          <w:sz w:val="26"/>
          <w:szCs w:val="26"/>
        </w:rPr>
        <w:t>.</w:t>
      </w:r>
      <w:r w:rsidRPr="00953280">
        <w:rPr>
          <w:rStyle w:val="st"/>
          <w:b/>
          <w:sz w:val="26"/>
          <w:szCs w:val="26"/>
        </w:rPr>
        <w:t>W</w:t>
      </w:r>
      <w:proofErr w:type="spellEnd"/>
      <w:r w:rsidRPr="008E2143">
        <w:rPr>
          <w:rStyle w:val="st"/>
          <w:b/>
          <w:i/>
          <w:sz w:val="26"/>
          <w:szCs w:val="26"/>
        </w:rPr>
        <w:t xml:space="preserve">, </w:t>
      </w:r>
      <w:proofErr w:type="spellStart"/>
      <w:r w:rsidRPr="008E2143">
        <w:rPr>
          <w:rStyle w:val="Emphasis"/>
          <w:b/>
          <w:i w:val="0"/>
          <w:sz w:val="26"/>
          <w:szCs w:val="26"/>
        </w:rPr>
        <w:t>Sommers</w:t>
      </w:r>
      <w:proofErr w:type="spellEnd"/>
      <w:r>
        <w:rPr>
          <w:rStyle w:val="Emphasis"/>
          <w:b/>
          <w:i w:val="0"/>
          <w:sz w:val="26"/>
          <w:szCs w:val="26"/>
        </w:rPr>
        <w:t>,</w:t>
      </w:r>
      <w:r w:rsidRPr="008E2143">
        <w:rPr>
          <w:rStyle w:val="st"/>
          <w:b/>
          <w:i/>
          <w:sz w:val="26"/>
          <w:szCs w:val="26"/>
        </w:rPr>
        <w:t xml:space="preserve"> </w:t>
      </w:r>
      <w:proofErr w:type="spellStart"/>
      <w:r w:rsidRPr="000E0864">
        <w:rPr>
          <w:rStyle w:val="st"/>
          <w:b/>
          <w:sz w:val="26"/>
          <w:szCs w:val="26"/>
        </w:rPr>
        <w:t>L</w:t>
      </w:r>
      <w:r>
        <w:rPr>
          <w:rStyle w:val="st"/>
          <w:b/>
          <w:sz w:val="26"/>
          <w:szCs w:val="26"/>
        </w:rPr>
        <w:t>.</w:t>
      </w:r>
      <w:r w:rsidRPr="000E0864">
        <w:rPr>
          <w:rStyle w:val="st"/>
          <w:b/>
          <w:sz w:val="26"/>
          <w:szCs w:val="26"/>
        </w:rPr>
        <w:t>E</w:t>
      </w:r>
      <w:proofErr w:type="spellEnd"/>
      <w:r>
        <w:rPr>
          <w:rStyle w:val="st"/>
          <w:b/>
          <w:sz w:val="26"/>
          <w:szCs w:val="26"/>
        </w:rPr>
        <w:t>.</w:t>
      </w:r>
      <w:r w:rsidRPr="008E2143">
        <w:rPr>
          <w:rStyle w:val="st"/>
          <w:b/>
          <w:i/>
          <w:sz w:val="26"/>
          <w:szCs w:val="26"/>
        </w:rPr>
        <w:t xml:space="preserve"> </w:t>
      </w:r>
      <w:r w:rsidRPr="008E2143">
        <w:rPr>
          <w:rStyle w:val="st"/>
          <w:i/>
          <w:sz w:val="26"/>
          <w:szCs w:val="26"/>
        </w:rPr>
        <w:t>(</w:t>
      </w:r>
      <w:r w:rsidRPr="008E2143">
        <w:rPr>
          <w:rStyle w:val="Emphasis"/>
          <w:i w:val="0"/>
          <w:sz w:val="26"/>
          <w:szCs w:val="26"/>
        </w:rPr>
        <w:t>1982</w:t>
      </w:r>
      <w:r w:rsidRPr="008E2143">
        <w:rPr>
          <w:rStyle w:val="st"/>
          <w:i/>
          <w:sz w:val="26"/>
          <w:szCs w:val="26"/>
        </w:rPr>
        <w:t>)</w:t>
      </w:r>
      <w:r w:rsidRPr="008E2143">
        <w:rPr>
          <w:rStyle w:val="st"/>
          <w:sz w:val="26"/>
          <w:szCs w:val="26"/>
        </w:rPr>
        <w:t xml:space="preserve"> - Total carbon, organic carbon, and organic matter. In 'Methods of soil analysis'. </w:t>
      </w:r>
      <w:r w:rsidRPr="008E2143">
        <w:rPr>
          <w:rStyle w:val="st"/>
          <w:i/>
          <w:sz w:val="26"/>
          <w:szCs w:val="26"/>
        </w:rPr>
        <w:t>(</w:t>
      </w:r>
      <w:proofErr w:type="spellStart"/>
      <w:r w:rsidRPr="008E2143">
        <w:rPr>
          <w:rStyle w:val="st"/>
          <w:i/>
          <w:sz w:val="26"/>
          <w:szCs w:val="26"/>
        </w:rPr>
        <w:t>Eds</w:t>
      </w:r>
      <w:proofErr w:type="spellEnd"/>
      <w:r w:rsidRPr="008E2143">
        <w:rPr>
          <w:rStyle w:val="st"/>
          <w:i/>
          <w:sz w:val="26"/>
          <w:szCs w:val="26"/>
        </w:rPr>
        <w:t xml:space="preserve"> AL Page, RH Miller, </w:t>
      </w:r>
      <w:proofErr w:type="spellStart"/>
      <w:r w:rsidRPr="008E2143">
        <w:rPr>
          <w:rStyle w:val="st"/>
          <w:i/>
          <w:sz w:val="26"/>
          <w:szCs w:val="26"/>
        </w:rPr>
        <w:t>DR</w:t>
      </w:r>
      <w:proofErr w:type="spellEnd"/>
      <w:r w:rsidRPr="008E2143">
        <w:rPr>
          <w:rStyle w:val="st"/>
          <w:i/>
          <w:sz w:val="26"/>
          <w:szCs w:val="26"/>
        </w:rPr>
        <w:t xml:space="preserve"> Keeney) pp.</w:t>
      </w:r>
    </w:p>
    <w:p w:rsidR="007F6F77" w:rsidRDefault="007F6F77" w:rsidP="007F6F77">
      <w:pPr>
        <w:spacing w:before="200" w:after="0" w:line="269" w:lineRule="auto"/>
        <w:ind w:left="2340" w:hanging="2340"/>
        <w:jc w:val="both"/>
        <w:rPr>
          <w:i/>
          <w:sz w:val="26"/>
          <w:szCs w:val="26"/>
        </w:rPr>
      </w:pPr>
      <w:proofErr w:type="spellStart"/>
      <w:r w:rsidRPr="008E2143">
        <w:rPr>
          <w:b/>
          <w:sz w:val="26"/>
          <w:szCs w:val="26"/>
        </w:rPr>
        <w:t>Olowokere</w:t>
      </w:r>
      <w:proofErr w:type="spellEnd"/>
      <w:r>
        <w:rPr>
          <w:b/>
          <w:sz w:val="26"/>
          <w:szCs w:val="26"/>
        </w:rPr>
        <w:t>,</w:t>
      </w:r>
      <w:r w:rsidRPr="008E2143">
        <w:rPr>
          <w:b/>
          <w:sz w:val="26"/>
          <w:szCs w:val="26"/>
        </w:rPr>
        <w:t xml:space="preserve"> </w:t>
      </w:r>
      <w:proofErr w:type="spellStart"/>
      <w:r w:rsidRPr="008E2143">
        <w:rPr>
          <w:b/>
          <w:sz w:val="26"/>
          <w:szCs w:val="26"/>
        </w:rPr>
        <w:t>F.A</w:t>
      </w:r>
      <w:proofErr w:type="spellEnd"/>
      <w:r w:rsidRPr="008E2143">
        <w:rPr>
          <w:b/>
          <w:sz w:val="26"/>
          <w:szCs w:val="26"/>
        </w:rPr>
        <w:t>.</w:t>
      </w:r>
      <w:r>
        <w:rPr>
          <w:sz w:val="26"/>
          <w:szCs w:val="26"/>
        </w:rPr>
        <w:t xml:space="preserve"> (</w:t>
      </w:r>
      <w:proofErr w:type="spellStart"/>
      <w:r>
        <w:rPr>
          <w:sz w:val="26"/>
          <w:szCs w:val="26"/>
        </w:rPr>
        <w:t>2004a</w:t>
      </w:r>
      <w:proofErr w:type="spellEnd"/>
      <w:r>
        <w:rPr>
          <w:sz w:val="26"/>
          <w:szCs w:val="26"/>
        </w:rPr>
        <w:t xml:space="preserve">) – Effect of Different Levels of Poultry Based </w:t>
      </w:r>
      <w:proofErr w:type="spellStart"/>
      <w:r>
        <w:rPr>
          <w:sz w:val="26"/>
          <w:szCs w:val="26"/>
        </w:rPr>
        <w:t>Organomineral</w:t>
      </w:r>
      <w:proofErr w:type="spellEnd"/>
      <w:r>
        <w:rPr>
          <w:sz w:val="26"/>
          <w:szCs w:val="26"/>
        </w:rPr>
        <w:t xml:space="preserve"> Fertilizer on Growth and Yield of Okra (</w:t>
      </w:r>
      <w:proofErr w:type="spellStart"/>
      <w:r>
        <w:rPr>
          <w:i/>
          <w:sz w:val="26"/>
          <w:szCs w:val="26"/>
        </w:rPr>
        <w:t>Abeimoschus</w:t>
      </w:r>
      <w:proofErr w:type="spellEnd"/>
      <w:r>
        <w:rPr>
          <w:i/>
          <w:sz w:val="26"/>
          <w:szCs w:val="26"/>
        </w:rPr>
        <w:t xml:space="preserve"> </w:t>
      </w:r>
      <w:proofErr w:type="spellStart"/>
      <w:r>
        <w:rPr>
          <w:i/>
          <w:sz w:val="26"/>
          <w:szCs w:val="26"/>
        </w:rPr>
        <w:t>esculentus</w:t>
      </w:r>
      <w:proofErr w:type="spellEnd"/>
      <w:r>
        <w:rPr>
          <w:i/>
          <w:sz w:val="26"/>
          <w:szCs w:val="26"/>
        </w:rPr>
        <w:t>). Proc. 29</w:t>
      </w:r>
      <w:r w:rsidRPr="003F7477">
        <w:rPr>
          <w:i/>
          <w:sz w:val="26"/>
          <w:szCs w:val="26"/>
          <w:vertAlign w:val="superscript"/>
        </w:rPr>
        <w:t>th</w:t>
      </w:r>
      <w:r>
        <w:rPr>
          <w:i/>
          <w:sz w:val="26"/>
          <w:szCs w:val="26"/>
        </w:rPr>
        <w:t xml:space="preserve"> Annual Conference of Soil Science Society of Nigeria, December 6-10, 2014, Abeokuta </w:t>
      </w:r>
      <w:proofErr w:type="spellStart"/>
      <w:r>
        <w:rPr>
          <w:i/>
          <w:sz w:val="26"/>
          <w:szCs w:val="26"/>
        </w:rPr>
        <w:t>p.160</w:t>
      </w:r>
      <w:proofErr w:type="spellEnd"/>
      <w:r>
        <w:rPr>
          <w:i/>
          <w:sz w:val="26"/>
          <w:szCs w:val="26"/>
        </w:rPr>
        <w:t>-163.</w:t>
      </w:r>
    </w:p>
    <w:p w:rsidR="007F6F77" w:rsidRDefault="007F6F77" w:rsidP="007F6F77">
      <w:pPr>
        <w:spacing w:before="200" w:after="0" w:line="269" w:lineRule="auto"/>
        <w:ind w:left="2340" w:hanging="2340"/>
        <w:jc w:val="both"/>
        <w:rPr>
          <w:i/>
          <w:sz w:val="26"/>
          <w:szCs w:val="26"/>
        </w:rPr>
      </w:pPr>
      <w:r w:rsidRPr="008E2143">
        <w:rPr>
          <w:b/>
          <w:sz w:val="26"/>
          <w:szCs w:val="26"/>
        </w:rPr>
        <w:t xml:space="preserve"> </w:t>
      </w:r>
      <w:proofErr w:type="spellStart"/>
      <w:r w:rsidRPr="008E2143">
        <w:rPr>
          <w:b/>
          <w:sz w:val="26"/>
          <w:szCs w:val="26"/>
        </w:rPr>
        <w:t>Olowokere</w:t>
      </w:r>
      <w:proofErr w:type="spellEnd"/>
      <w:r>
        <w:rPr>
          <w:b/>
          <w:sz w:val="26"/>
          <w:szCs w:val="26"/>
        </w:rPr>
        <w:t>,</w:t>
      </w:r>
      <w:r w:rsidRPr="008E2143">
        <w:rPr>
          <w:b/>
          <w:sz w:val="26"/>
          <w:szCs w:val="26"/>
        </w:rPr>
        <w:t xml:space="preserve"> </w:t>
      </w:r>
      <w:proofErr w:type="spellStart"/>
      <w:r w:rsidRPr="008E2143">
        <w:rPr>
          <w:b/>
          <w:sz w:val="26"/>
          <w:szCs w:val="26"/>
        </w:rPr>
        <w:t>F.A</w:t>
      </w:r>
      <w:proofErr w:type="spellEnd"/>
      <w:r w:rsidRPr="008E2143">
        <w:rPr>
          <w:b/>
          <w:sz w:val="26"/>
          <w:szCs w:val="26"/>
        </w:rPr>
        <w:t xml:space="preserve">. </w:t>
      </w:r>
      <w:r>
        <w:rPr>
          <w:sz w:val="26"/>
          <w:szCs w:val="26"/>
        </w:rPr>
        <w:t>(</w:t>
      </w:r>
      <w:proofErr w:type="spellStart"/>
      <w:r>
        <w:rPr>
          <w:sz w:val="26"/>
          <w:szCs w:val="26"/>
        </w:rPr>
        <w:t>2004b</w:t>
      </w:r>
      <w:proofErr w:type="spellEnd"/>
      <w:r>
        <w:rPr>
          <w:sz w:val="26"/>
          <w:szCs w:val="26"/>
        </w:rPr>
        <w:t xml:space="preserve">) – Response of Pepper and Tomato Intercrop to Different rate and Methods of Application of Poultry Based </w:t>
      </w:r>
      <w:proofErr w:type="spellStart"/>
      <w:r>
        <w:rPr>
          <w:sz w:val="26"/>
          <w:szCs w:val="26"/>
        </w:rPr>
        <w:t>Organomineral</w:t>
      </w:r>
      <w:proofErr w:type="spellEnd"/>
      <w:r>
        <w:rPr>
          <w:sz w:val="26"/>
          <w:szCs w:val="26"/>
        </w:rPr>
        <w:t xml:space="preserve"> Fertilizer. </w:t>
      </w:r>
      <w:r>
        <w:rPr>
          <w:i/>
          <w:sz w:val="26"/>
          <w:szCs w:val="26"/>
        </w:rPr>
        <w:t>Proc. 29</w:t>
      </w:r>
      <w:r w:rsidRPr="003F7477">
        <w:rPr>
          <w:i/>
          <w:sz w:val="26"/>
          <w:szCs w:val="26"/>
          <w:vertAlign w:val="superscript"/>
        </w:rPr>
        <w:t>th</w:t>
      </w:r>
      <w:r>
        <w:rPr>
          <w:i/>
          <w:sz w:val="26"/>
          <w:szCs w:val="26"/>
        </w:rPr>
        <w:t xml:space="preserve"> Annual Conference of Soil Science Society of Nigeria, December 6-10, 2014, </w:t>
      </w:r>
      <w:proofErr w:type="spellStart"/>
      <w:r>
        <w:rPr>
          <w:i/>
          <w:sz w:val="26"/>
          <w:szCs w:val="26"/>
        </w:rPr>
        <w:t>UNAAB</w:t>
      </w:r>
      <w:proofErr w:type="spellEnd"/>
      <w:r>
        <w:rPr>
          <w:i/>
          <w:sz w:val="26"/>
          <w:szCs w:val="26"/>
        </w:rPr>
        <w:t xml:space="preserve"> </w:t>
      </w:r>
      <w:proofErr w:type="spellStart"/>
      <w:r>
        <w:rPr>
          <w:i/>
          <w:sz w:val="26"/>
          <w:szCs w:val="26"/>
        </w:rPr>
        <w:t>p.186</w:t>
      </w:r>
      <w:proofErr w:type="spellEnd"/>
      <w:r>
        <w:rPr>
          <w:i/>
          <w:sz w:val="26"/>
          <w:szCs w:val="26"/>
        </w:rPr>
        <w:t>-191.</w:t>
      </w:r>
    </w:p>
    <w:p w:rsidR="007F6F77" w:rsidRDefault="007F6F77" w:rsidP="007F6F77">
      <w:pPr>
        <w:spacing w:before="200" w:after="0" w:line="269" w:lineRule="auto"/>
        <w:ind w:left="2340" w:hanging="2340"/>
        <w:jc w:val="both"/>
        <w:rPr>
          <w:i/>
          <w:sz w:val="26"/>
          <w:szCs w:val="26"/>
        </w:rPr>
      </w:pPr>
      <w:proofErr w:type="spellStart"/>
      <w:r w:rsidRPr="008E2143">
        <w:rPr>
          <w:b/>
          <w:sz w:val="26"/>
          <w:szCs w:val="26"/>
        </w:rPr>
        <w:t>Olufolaji</w:t>
      </w:r>
      <w:proofErr w:type="spellEnd"/>
      <w:r w:rsidRPr="008E2143">
        <w:rPr>
          <w:b/>
          <w:sz w:val="26"/>
          <w:szCs w:val="26"/>
        </w:rPr>
        <w:t xml:space="preserve">, A.O. and </w:t>
      </w:r>
      <w:proofErr w:type="spellStart"/>
      <w:r w:rsidRPr="008E2143">
        <w:rPr>
          <w:b/>
          <w:sz w:val="26"/>
          <w:szCs w:val="26"/>
        </w:rPr>
        <w:t>Dimakin</w:t>
      </w:r>
      <w:proofErr w:type="spellEnd"/>
      <w:r w:rsidRPr="008E2143">
        <w:rPr>
          <w:b/>
          <w:sz w:val="26"/>
          <w:szCs w:val="26"/>
        </w:rPr>
        <w:t xml:space="preserve">, </w:t>
      </w:r>
      <w:proofErr w:type="spellStart"/>
      <w:r w:rsidRPr="008E2143">
        <w:rPr>
          <w:b/>
          <w:sz w:val="26"/>
          <w:szCs w:val="26"/>
        </w:rPr>
        <w:t>M.J</w:t>
      </w:r>
      <w:proofErr w:type="spellEnd"/>
      <w:r w:rsidRPr="008E2143">
        <w:rPr>
          <w:b/>
          <w:sz w:val="26"/>
          <w:szCs w:val="26"/>
        </w:rPr>
        <w:t xml:space="preserve">. </w:t>
      </w:r>
      <w:r>
        <w:rPr>
          <w:sz w:val="26"/>
          <w:szCs w:val="26"/>
        </w:rPr>
        <w:t xml:space="preserve">(1988) – Evaluation of yield composition of selected amaranth cultivars of selected agrochemicals and cultivars. </w:t>
      </w:r>
      <w:r>
        <w:rPr>
          <w:i/>
          <w:sz w:val="26"/>
          <w:szCs w:val="26"/>
        </w:rPr>
        <w:t>Annals of Applied Biology 112 (9) 161-167.</w:t>
      </w:r>
    </w:p>
    <w:p w:rsidR="007F6F77" w:rsidRPr="007F5F77" w:rsidRDefault="007F6F77" w:rsidP="007F6F77">
      <w:pPr>
        <w:spacing w:before="200" w:after="0" w:line="269" w:lineRule="auto"/>
        <w:ind w:left="2340" w:hanging="2340"/>
        <w:jc w:val="both"/>
        <w:rPr>
          <w:b/>
          <w:sz w:val="26"/>
          <w:szCs w:val="26"/>
          <w:u w:val="single"/>
        </w:rPr>
      </w:pPr>
      <w:proofErr w:type="spellStart"/>
      <w:r>
        <w:rPr>
          <w:b/>
          <w:sz w:val="26"/>
          <w:szCs w:val="26"/>
        </w:rPr>
        <w:t>Ojeniyi</w:t>
      </w:r>
      <w:proofErr w:type="spellEnd"/>
      <w:r>
        <w:rPr>
          <w:b/>
          <w:sz w:val="26"/>
          <w:szCs w:val="26"/>
        </w:rPr>
        <w:t xml:space="preserve">, </w:t>
      </w:r>
      <w:proofErr w:type="spellStart"/>
      <w:r>
        <w:rPr>
          <w:b/>
          <w:sz w:val="26"/>
          <w:szCs w:val="26"/>
        </w:rPr>
        <w:t>S.</w:t>
      </w:r>
      <w:r w:rsidRPr="007F5F77">
        <w:rPr>
          <w:b/>
          <w:sz w:val="26"/>
          <w:szCs w:val="26"/>
        </w:rPr>
        <w:t>O</w:t>
      </w:r>
      <w:proofErr w:type="spellEnd"/>
      <w:r w:rsidRPr="007F5F77">
        <w:rPr>
          <w:b/>
          <w:sz w:val="26"/>
          <w:szCs w:val="26"/>
        </w:rPr>
        <w:t xml:space="preserve">. </w:t>
      </w:r>
      <w:r w:rsidRPr="007F5F77">
        <w:rPr>
          <w:sz w:val="26"/>
          <w:szCs w:val="26"/>
        </w:rPr>
        <w:t xml:space="preserve">(2010) </w:t>
      </w:r>
      <w:r>
        <w:rPr>
          <w:sz w:val="26"/>
          <w:szCs w:val="26"/>
        </w:rPr>
        <w:t>–</w:t>
      </w:r>
      <w:r w:rsidRPr="007F5F77">
        <w:rPr>
          <w:sz w:val="26"/>
          <w:szCs w:val="26"/>
        </w:rPr>
        <w:t xml:space="preserve"> Ad</w:t>
      </w:r>
      <w:r>
        <w:rPr>
          <w:sz w:val="26"/>
          <w:szCs w:val="26"/>
        </w:rPr>
        <w:t xml:space="preserve">vances in integrated nutrient management for crop production in Nigeria. </w:t>
      </w:r>
      <w:r w:rsidRPr="007F5F77">
        <w:rPr>
          <w:i/>
          <w:sz w:val="26"/>
          <w:szCs w:val="26"/>
        </w:rPr>
        <w:t>(A</w:t>
      </w:r>
      <w:r>
        <w:rPr>
          <w:sz w:val="26"/>
          <w:szCs w:val="26"/>
        </w:rPr>
        <w:t xml:space="preserve"> monograph pp 18.)</w:t>
      </w:r>
    </w:p>
    <w:p w:rsidR="007F6F77" w:rsidRPr="008E2143" w:rsidRDefault="007F6F77" w:rsidP="007F6F77">
      <w:pPr>
        <w:spacing w:before="200" w:after="0" w:line="269" w:lineRule="auto"/>
        <w:ind w:left="2340" w:hanging="2340"/>
        <w:jc w:val="both"/>
        <w:rPr>
          <w:i/>
          <w:sz w:val="26"/>
          <w:szCs w:val="26"/>
        </w:rPr>
      </w:pPr>
      <w:proofErr w:type="spellStart"/>
      <w:r w:rsidRPr="008E2143">
        <w:rPr>
          <w:b/>
          <w:sz w:val="26"/>
          <w:szCs w:val="26"/>
        </w:rPr>
        <w:t>Onweremadu</w:t>
      </w:r>
      <w:proofErr w:type="spellEnd"/>
      <w:r w:rsidRPr="008E2143">
        <w:rPr>
          <w:b/>
          <w:sz w:val="26"/>
          <w:szCs w:val="26"/>
        </w:rPr>
        <w:t xml:space="preserve">, </w:t>
      </w:r>
      <w:proofErr w:type="spellStart"/>
      <w:r w:rsidRPr="008E2143">
        <w:rPr>
          <w:b/>
          <w:sz w:val="26"/>
          <w:szCs w:val="26"/>
        </w:rPr>
        <w:t>E.U</w:t>
      </w:r>
      <w:proofErr w:type="spellEnd"/>
      <w:r w:rsidRPr="008E2143">
        <w:rPr>
          <w:b/>
          <w:sz w:val="26"/>
          <w:szCs w:val="26"/>
        </w:rPr>
        <w:t xml:space="preserve">., </w:t>
      </w:r>
      <w:proofErr w:type="spellStart"/>
      <w:r w:rsidRPr="008E2143">
        <w:rPr>
          <w:b/>
          <w:sz w:val="26"/>
          <w:szCs w:val="26"/>
        </w:rPr>
        <w:t>Ibeawuchi</w:t>
      </w:r>
      <w:proofErr w:type="spellEnd"/>
      <w:r w:rsidRPr="008E2143">
        <w:rPr>
          <w:b/>
          <w:sz w:val="26"/>
          <w:szCs w:val="26"/>
        </w:rPr>
        <w:t xml:space="preserve">, </w:t>
      </w:r>
      <w:proofErr w:type="spellStart"/>
      <w:r w:rsidRPr="008E2143">
        <w:rPr>
          <w:b/>
          <w:sz w:val="26"/>
          <w:szCs w:val="26"/>
        </w:rPr>
        <w:t>I</w:t>
      </w:r>
      <w:proofErr w:type="gramStart"/>
      <w:r w:rsidRPr="008E2143">
        <w:rPr>
          <w:b/>
          <w:sz w:val="26"/>
          <w:szCs w:val="26"/>
        </w:rPr>
        <w:t>,I</w:t>
      </w:r>
      <w:proofErr w:type="spellEnd"/>
      <w:proofErr w:type="gramEnd"/>
      <w:r w:rsidRPr="008E2143">
        <w:rPr>
          <w:b/>
          <w:sz w:val="26"/>
          <w:szCs w:val="26"/>
        </w:rPr>
        <w:t xml:space="preserve">, and </w:t>
      </w:r>
      <w:proofErr w:type="spellStart"/>
      <w:r w:rsidRPr="008E2143">
        <w:rPr>
          <w:b/>
          <w:sz w:val="26"/>
          <w:szCs w:val="26"/>
        </w:rPr>
        <w:t>Duruigbo</w:t>
      </w:r>
      <w:proofErr w:type="spellEnd"/>
      <w:r w:rsidRPr="008E2143">
        <w:rPr>
          <w:b/>
          <w:sz w:val="26"/>
          <w:szCs w:val="26"/>
        </w:rPr>
        <w:t>, C.I.</w:t>
      </w:r>
      <w:r w:rsidRPr="008E2143">
        <w:rPr>
          <w:sz w:val="26"/>
          <w:szCs w:val="26"/>
        </w:rPr>
        <w:t xml:space="preserve"> (2008) – Land evaluation and productivity of organically fertilized crop mixtures in </w:t>
      </w:r>
      <w:proofErr w:type="spellStart"/>
      <w:r w:rsidRPr="008E2143">
        <w:rPr>
          <w:sz w:val="26"/>
          <w:szCs w:val="26"/>
        </w:rPr>
        <w:t>Degrated</w:t>
      </w:r>
      <w:proofErr w:type="spellEnd"/>
      <w:r w:rsidRPr="008E2143">
        <w:rPr>
          <w:sz w:val="26"/>
          <w:szCs w:val="26"/>
        </w:rPr>
        <w:t xml:space="preserve"> tropical soil. </w:t>
      </w:r>
      <w:r w:rsidRPr="008E2143">
        <w:rPr>
          <w:i/>
          <w:sz w:val="26"/>
          <w:szCs w:val="26"/>
        </w:rPr>
        <w:t>Nature and Science 6 (1):34-41.</w:t>
      </w:r>
    </w:p>
    <w:p w:rsidR="007F6F77" w:rsidRPr="008E2143" w:rsidRDefault="007F6F77" w:rsidP="007F6F77">
      <w:pPr>
        <w:spacing w:before="200" w:after="0" w:line="269" w:lineRule="auto"/>
        <w:ind w:left="2340" w:hanging="2340"/>
        <w:jc w:val="both"/>
        <w:rPr>
          <w:i/>
          <w:sz w:val="26"/>
          <w:szCs w:val="26"/>
        </w:rPr>
      </w:pPr>
      <w:proofErr w:type="spellStart"/>
      <w:r w:rsidRPr="008E2143">
        <w:rPr>
          <w:b/>
          <w:sz w:val="26"/>
          <w:szCs w:val="26"/>
        </w:rPr>
        <w:t>Vanlauwe</w:t>
      </w:r>
      <w:proofErr w:type="spellEnd"/>
      <w:r w:rsidRPr="008E2143">
        <w:rPr>
          <w:b/>
          <w:sz w:val="26"/>
          <w:szCs w:val="26"/>
        </w:rPr>
        <w:t xml:space="preserve">, B., O. C </w:t>
      </w:r>
      <w:proofErr w:type="spellStart"/>
      <w:r w:rsidRPr="008E2143">
        <w:rPr>
          <w:b/>
          <w:sz w:val="26"/>
          <w:szCs w:val="26"/>
        </w:rPr>
        <w:t>Nwoke</w:t>
      </w:r>
      <w:proofErr w:type="spellEnd"/>
      <w:r w:rsidRPr="008E2143">
        <w:rPr>
          <w:b/>
          <w:sz w:val="26"/>
          <w:szCs w:val="26"/>
        </w:rPr>
        <w:t xml:space="preserve">, J. Diels, N. </w:t>
      </w:r>
      <w:proofErr w:type="spellStart"/>
      <w:r w:rsidRPr="008E2143">
        <w:rPr>
          <w:b/>
          <w:sz w:val="26"/>
          <w:szCs w:val="26"/>
        </w:rPr>
        <w:t>Sanginga</w:t>
      </w:r>
      <w:proofErr w:type="spellEnd"/>
      <w:r w:rsidRPr="008E2143">
        <w:rPr>
          <w:b/>
          <w:sz w:val="26"/>
          <w:szCs w:val="26"/>
        </w:rPr>
        <w:t xml:space="preserve">, R.J. </w:t>
      </w:r>
      <w:proofErr w:type="spellStart"/>
      <w:r w:rsidRPr="008E2143">
        <w:rPr>
          <w:b/>
          <w:sz w:val="26"/>
          <w:szCs w:val="26"/>
        </w:rPr>
        <w:t>Carsky</w:t>
      </w:r>
      <w:proofErr w:type="spellEnd"/>
      <w:r w:rsidRPr="008E2143">
        <w:rPr>
          <w:b/>
          <w:sz w:val="26"/>
          <w:szCs w:val="26"/>
        </w:rPr>
        <w:t xml:space="preserve">, J. </w:t>
      </w:r>
      <w:proofErr w:type="spellStart"/>
      <w:r w:rsidRPr="008E2143">
        <w:rPr>
          <w:b/>
          <w:sz w:val="26"/>
          <w:szCs w:val="26"/>
        </w:rPr>
        <w:t>Deckers</w:t>
      </w:r>
      <w:proofErr w:type="spellEnd"/>
      <w:r w:rsidRPr="008E2143">
        <w:rPr>
          <w:b/>
          <w:sz w:val="26"/>
          <w:szCs w:val="26"/>
        </w:rPr>
        <w:t xml:space="preserve">, and R. </w:t>
      </w:r>
      <w:proofErr w:type="spellStart"/>
      <w:r w:rsidRPr="008E2143">
        <w:rPr>
          <w:b/>
          <w:sz w:val="26"/>
          <w:szCs w:val="26"/>
        </w:rPr>
        <w:t>Merckx</w:t>
      </w:r>
      <w:proofErr w:type="spellEnd"/>
      <w:r w:rsidRPr="008E2143">
        <w:rPr>
          <w:b/>
          <w:sz w:val="26"/>
          <w:szCs w:val="26"/>
        </w:rPr>
        <w:t xml:space="preserve"> </w:t>
      </w:r>
      <w:r w:rsidRPr="008E2143">
        <w:rPr>
          <w:sz w:val="26"/>
          <w:szCs w:val="26"/>
        </w:rPr>
        <w:t xml:space="preserve">(2000) – Utilization of rock phosphate by crops on a representative </w:t>
      </w:r>
      <w:proofErr w:type="spellStart"/>
      <w:r w:rsidRPr="008E2143">
        <w:rPr>
          <w:sz w:val="26"/>
          <w:szCs w:val="26"/>
        </w:rPr>
        <w:t>toposequence</w:t>
      </w:r>
      <w:proofErr w:type="spellEnd"/>
      <w:r w:rsidRPr="008E2143">
        <w:rPr>
          <w:sz w:val="26"/>
          <w:szCs w:val="26"/>
        </w:rPr>
        <w:t xml:space="preserve"> in the Northern Guinea Savanna zone of Nigeria: response by </w:t>
      </w:r>
      <w:proofErr w:type="spellStart"/>
      <w:r w:rsidRPr="008E2143">
        <w:rPr>
          <w:sz w:val="26"/>
          <w:szCs w:val="26"/>
        </w:rPr>
        <w:t>Mucuna</w:t>
      </w:r>
      <w:proofErr w:type="spellEnd"/>
      <w:r w:rsidRPr="008E2143">
        <w:rPr>
          <w:sz w:val="26"/>
          <w:szCs w:val="26"/>
        </w:rPr>
        <w:t xml:space="preserve"> </w:t>
      </w:r>
      <w:proofErr w:type="spellStart"/>
      <w:r w:rsidRPr="008E2143">
        <w:rPr>
          <w:sz w:val="26"/>
          <w:szCs w:val="26"/>
        </w:rPr>
        <w:t>pruriens</w:t>
      </w:r>
      <w:proofErr w:type="spellEnd"/>
      <w:r w:rsidRPr="008E2143">
        <w:rPr>
          <w:sz w:val="26"/>
          <w:szCs w:val="26"/>
        </w:rPr>
        <w:t xml:space="preserve">, Lablab </w:t>
      </w:r>
      <w:proofErr w:type="spellStart"/>
      <w:r w:rsidRPr="008E2143">
        <w:rPr>
          <w:sz w:val="26"/>
          <w:szCs w:val="26"/>
        </w:rPr>
        <w:t>purpureus</w:t>
      </w:r>
      <w:proofErr w:type="spellEnd"/>
      <w:r w:rsidRPr="008E2143">
        <w:rPr>
          <w:sz w:val="26"/>
          <w:szCs w:val="26"/>
        </w:rPr>
        <w:t xml:space="preserve"> and maize. </w:t>
      </w:r>
      <w:r w:rsidRPr="008E2143">
        <w:rPr>
          <w:i/>
          <w:sz w:val="26"/>
          <w:szCs w:val="26"/>
        </w:rPr>
        <w:t>Soil Biology &amp; Biochemistry 32:2063-2077.</w:t>
      </w:r>
    </w:p>
    <w:p w:rsidR="00197332" w:rsidRDefault="00197332" w:rsidP="002B33A9">
      <w:pPr>
        <w:spacing w:before="200" w:after="0"/>
        <w:jc w:val="both"/>
        <w:rPr>
          <w:i/>
          <w:sz w:val="26"/>
          <w:szCs w:val="26"/>
        </w:rPr>
      </w:pPr>
    </w:p>
    <w:p w:rsidR="00197332" w:rsidRDefault="00197332" w:rsidP="002B33A9">
      <w:pPr>
        <w:spacing w:before="200" w:after="0"/>
        <w:jc w:val="both"/>
        <w:rPr>
          <w:i/>
          <w:sz w:val="26"/>
          <w:szCs w:val="26"/>
        </w:rPr>
      </w:pPr>
    </w:p>
    <w:p w:rsidR="00C64F2B" w:rsidRDefault="00C64F2B" w:rsidP="002B33A9">
      <w:pPr>
        <w:spacing w:before="200" w:after="0"/>
        <w:jc w:val="both"/>
        <w:rPr>
          <w:b/>
          <w:sz w:val="26"/>
          <w:szCs w:val="26"/>
        </w:rPr>
      </w:pPr>
    </w:p>
    <w:p w:rsidR="00941379" w:rsidRPr="008939F4" w:rsidRDefault="009863CC" w:rsidP="002B33A9">
      <w:pPr>
        <w:spacing w:before="200" w:after="0"/>
        <w:jc w:val="both"/>
        <w:rPr>
          <w:b/>
          <w:sz w:val="26"/>
          <w:szCs w:val="26"/>
        </w:rPr>
      </w:pPr>
      <w:r w:rsidRPr="008939F4">
        <w:rPr>
          <w:b/>
          <w:sz w:val="26"/>
          <w:szCs w:val="26"/>
        </w:rPr>
        <w:t xml:space="preserve">TABLE 1: </w:t>
      </w:r>
      <w:proofErr w:type="spellStart"/>
      <w:r w:rsidRPr="008939F4">
        <w:rPr>
          <w:b/>
          <w:sz w:val="26"/>
          <w:szCs w:val="26"/>
        </w:rPr>
        <w:t>Physico</w:t>
      </w:r>
      <w:proofErr w:type="spellEnd"/>
      <w:r w:rsidRPr="008939F4">
        <w:rPr>
          <w:b/>
          <w:sz w:val="26"/>
          <w:szCs w:val="26"/>
        </w:rPr>
        <w:t>-chemical characteristic of soil in experimental area before sowing</w:t>
      </w:r>
    </w:p>
    <w:tbl>
      <w:tblPr>
        <w:tblStyle w:val="TableGrid"/>
        <w:tblW w:w="0" w:type="auto"/>
        <w:tblLook w:val="04A0" w:firstRow="1" w:lastRow="0" w:firstColumn="1" w:lastColumn="0" w:noHBand="0" w:noVBand="1"/>
      </w:tblPr>
      <w:tblGrid>
        <w:gridCol w:w="2448"/>
        <w:gridCol w:w="2160"/>
        <w:gridCol w:w="1620"/>
      </w:tblGrid>
      <w:tr w:rsidR="00D56C04" w:rsidRPr="00BE5B17" w:rsidTr="00695D08">
        <w:tc>
          <w:tcPr>
            <w:tcW w:w="2448" w:type="dxa"/>
          </w:tcPr>
          <w:p w:rsidR="00D56C04" w:rsidRPr="00BE5B17" w:rsidRDefault="00D56C04" w:rsidP="00BE5B17">
            <w:pPr>
              <w:spacing w:line="276" w:lineRule="auto"/>
              <w:jc w:val="center"/>
              <w:rPr>
                <w:b/>
                <w:sz w:val="26"/>
                <w:szCs w:val="26"/>
              </w:rPr>
            </w:pPr>
            <w:r w:rsidRPr="00BE5B17">
              <w:rPr>
                <w:b/>
                <w:sz w:val="26"/>
                <w:szCs w:val="26"/>
              </w:rPr>
              <w:t>SOIL PROPERTIES</w:t>
            </w:r>
          </w:p>
        </w:tc>
        <w:tc>
          <w:tcPr>
            <w:tcW w:w="2160" w:type="dxa"/>
          </w:tcPr>
          <w:p w:rsidR="00D56C04" w:rsidRPr="00BE5B17" w:rsidRDefault="00D56C04" w:rsidP="00ED128F">
            <w:pPr>
              <w:spacing w:line="276" w:lineRule="auto"/>
              <w:jc w:val="center"/>
              <w:rPr>
                <w:b/>
                <w:sz w:val="26"/>
                <w:szCs w:val="26"/>
              </w:rPr>
            </w:pPr>
            <w:r w:rsidRPr="00BE5B17">
              <w:rPr>
                <w:b/>
                <w:sz w:val="26"/>
                <w:szCs w:val="26"/>
              </w:rPr>
              <w:t xml:space="preserve">SITE 1 </w:t>
            </w:r>
          </w:p>
        </w:tc>
        <w:tc>
          <w:tcPr>
            <w:tcW w:w="1620" w:type="dxa"/>
          </w:tcPr>
          <w:p w:rsidR="00D56C04" w:rsidRPr="00BE5B17" w:rsidRDefault="00D56C04" w:rsidP="00BE5B17">
            <w:pPr>
              <w:spacing w:line="276" w:lineRule="auto"/>
              <w:jc w:val="center"/>
              <w:rPr>
                <w:b/>
                <w:sz w:val="26"/>
                <w:szCs w:val="26"/>
              </w:rPr>
            </w:pPr>
            <w:r w:rsidRPr="00BE5B17">
              <w:rPr>
                <w:b/>
                <w:sz w:val="26"/>
                <w:szCs w:val="26"/>
              </w:rPr>
              <w:t>SITE 2</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Sand %</w:t>
            </w:r>
          </w:p>
        </w:tc>
        <w:tc>
          <w:tcPr>
            <w:tcW w:w="2160" w:type="dxa"/>
          </w:tcPr>
          <w:p w:rsidR="00D56C04" w:rsidRPr="00BE5B17" w:rsidRDefault="00D56C04" w:rsidP="00BE5B17">
            <w:pPr>
              <w:spacing w:line="276" w:lineRule="auto"/>
              <w:rPr>
                <w:sz w:val="26"/>
                <w:szCs w:val="26"/>
              </w:rPr>
            </w:pPr>
            <w:r w:rsidRPr="00BE5B17">
              <w:rPr>
                <w:sz w:val="26"/>
                <w:szCs w:val="26"/>
              </w:rPr>
              <w:t>74.4</w:t>
            </w:r>
          </w:p>
        </w:tc>
        <w:tc>
          <w:tcPr>
            <w:tcW w:w="1620" w:type="dxa"/>
          </w:tcPr>
          <w:p w:rsidR="00D56C04" w:rsidRPr="00BE5B17" w:rsidRDefault="00D56C04" w:rsidP="00BE5B17">
            <w:pPr>
              <w:spacing w:line="276" w:lineRule="auto"/>
              <w:rPr>
                <w:sz w:val="26"/>
                <w:szCs w:val="26"/>
              </w:rPr>
            </w:pPr>
            <w:r w:rsidRPr="00BE5B17">
              <w:rPr>
                <w:sz w:val="26"/>
                <w:szCs w:val="26"/>
              </w:rPr>
              <w:t>76.12</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Silt %</w:t>
            </w:r>
          </w:p>
        </w:tc>
        <w:tc>
          <w:tcPr>
            <w:tcW w:w="2160" w:type="dxa"/>
          </w:tcPr>
          <w:p w:rsidR="00D56C04" w:rsidRPr="00BE5B17" w:rsidRDefault="00D56C04" w:rsidP="00BE5B17">
            <w:pPr>
              <w:spacing w:line="276" w:lineRule="auto"/>
              <w:rPr>
                <w:sz w:val="26"/>
                <w:szCs w:val="26"/>
              </w:rPr>
            </w:pPr>
            <w:r w:rsidRPr="00BE5B17">
              <w:rPr>
                <w:sz w:val="26"/>
                <w:szCs w:val="26"/>
              </w:rPr>
              <w:t>17.3</w:t>
            </w:r>
          </w:p>
        </w:tc>
        <w:tc>
          <w:tcPr>
            <w:tcW w:w="1620" w:type="dxa"/>
          </w:tcPr>
          <w:p w:rsidR="00D56C04" w:rsidRPr="00BE5B17" w:rsidRDefault="00D56C04" w:rsidP="00BE5B17">
            <w:pPr>
              <w:spacing w:line="276" w:lineRule="auto"/>
              <w:rPr>
                <w:sz w:val="26"/>
                <w:szCs w:val="26"/>
              </w:rPr>
            </w:pPr>
            <w:r w:rsidRPr="00BE5B17">
              <w:rPr>
                <w:sz w:val="26"/>
                <w:szCs w:val="26"/>
              </w:rPr>
              <w:t>12</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Clay %</w:t>
            </w:r>
          </w:p>
        </w:tc>
        <w:tc>
          <w:tcPr>
            <w:tcW w:w="2160" w:type="dxa"/>
          </w:tcPr>
          <w:p w:rsidR="00D56C04" w:rsidRPr="00BE5B17" w:rsidRDefault="00D56C04" w:rsidP="00BE5B17">
            <w:pPr>
              <w:spacing w:line="276" w:lineRule="auto"/>
              <w:rPr>
                <w:sz w:val="26"/>
                <w:szCs w:val="26"/>
              </w:rPr>
            </w:pPr>
            <w:r w:rsidRPr="00BE5B17">
              <w:rPr>
                <w:sz w:val="26"/>
                <w:szCs w:val="26"/>
              </w:rPr>
              <w:t>9.3</w:t>
            </w:r>
          </w:p>
        </w:tc>
        <w:tc>
          <w:tcPr>
            <w:tcW w:w="1620" w:type="dxa"/>
          </w:tcPr>
          <w:p w:rsidR="00D56C04" w:rsidRPr="00BE5B17" w:rsidRDefault="00D56C04" w:rsidP="00BE5B17">
            <w:pPr>
              <w:spacing w:line="276" w:lineRule="auto"/>
              <w:rPr>
                <w:sz w:val="26"/>
                <w:szCs w:val="26"/>
              </w:rPr>
            </w:pPr>
            <w:r w:rsidRPr="00BE5B17">
              <w:rPr>
                <w:sz w:val="26"/>
                <w:szCs w:val="26"/>
              </w:rPr>
              <w:t>11.88</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Texture class</w:t>
            </w:r>
          </w:p>
        </w:tc>
        <w:tc>
          <w:tcPr>
            <w:tcW w:w="2160" w:type="dxa"/>
          </w:tcPr>
          <w:p w:rsidR="00D56C04" w:rsidRPr="00BE5B17" w:rsidRDefault="00D56C04" w:rsidP="00BE5B17">
            <w:pPr>
              <w:spacing w:line="276" w:lineRule="auto"/>
              <w:rPr>
                <w:sz w:val="26"/>
                <w:szCs w:val="26"/>
              </w:rPr>
            </w:pPr>
            <w:r w:rsidRPr="00BE5B17">
              <w:rPr>
                <w:sz w:val="26"/>
                <w:szCs w:val="26"/>
              </w:rPr>
              <w:t>Sandy loam</w:t>
            </w:r>
          </w:p>
        </w:tc>
        <w:tc>
          <w:tcPr>
            <w:tcW w:w="1620" w:type="dxa"/>
          </w:tcPr>
          <w:p w:rsidR="00D56C04" w:rsidRPr="00BE5B17" w:rsidRDefault="00D56C04" w:rsidP="00BE5B17">
            <w:pPr>
              <w:spacing w:line="276" w:lineRule="auto"/>
              <w:rPr>
                <w:sz w:val="26"/>
                <w:szCs w:val="26"/>
              </w:rPr>
            </w:pPr>
            <w:r w:rsidRPr="00BE5B17">
              <w:rPr>
                <w:sz w:val="26"/>
                <w:szCs w:val="26"/>
              </w:rPr>
              <w:t>Sandy loam</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 xml:space="preserve">pH </w:t>
            </w:r>
            <w:proofErr w:type="spellStart"/>
            <w:r w:rsidRPr="00BE5B17">
              <w:rPr>
                <w:b/>
                <w:sz w:val="26"/>
                <w:szCs w:val="26"/>
              </w:rPr>
              <w:t>H</w:t>
            </w:r>
            <w:r w:rsidRPr="00BE5B17">
              <w:rPr>
                <w:b/>
                <w:sz w:val="26"/>
                <w:szCs w:val="26"/>
                <w:vertAlign w:val="subscript"/>
              </w:rPr>
              <w:t>2</w:t>
            </w:r>
            <w:r w:rsidRPr="00BE5B17">
              <w:rPr>
                <w:b/>
                <w:sz w:val="26"/>
                <w:szCs w:val="26"/>
              </w:rPr>
              <w:t>0</w:t>
            </w:r>
            <w:proofErr w:type="spellEnd"/>
          </w:p>
        </w:tc>
        <w:tc>
          <w:tcPr>
            <w:tcW w:w="2160" w:type="dxa"/>
          </w:tcPr>
          <w:p w:rsidR="00D56C04" w:rsidRPr="00BE5B17" w:rsidRDefault="00D56C04" w:rsidP="00BE5B17">
            <w:pPr>
              <w:spacing w:line="276" w:lineRule="auto"/>
              <w:rPr>
                <w:sz w:val="26"/>
                <w:szCs w:val="26"/>
              </w:rPr>
            </w:pPr>
            <w:r w:rsidRPr="00BE5B17">
              <w:rPr>
                <w:sz w:val="26"/>
                <w:szCs w:val="26"/>
              </w:rPr>
              <w:t>5.79</w:t>
            </w:r>
          </w:p>
        </w:tc>
        <w:tc>
          <w:tcPr>
            <w:tcW w:w="1620" w:type="dxa"/>
          </w:tcPr>
          <w:p w:rsidR="00D56C04" w:rsidRPr="00BE5B17" w:rsidRDefault="00D56C04" w:rsidP="00BE5B17">
            <w:pPr>
              <w:spacing w:line="276" w:lineRule="auto"/>
              <w:rPr>
                <w:sz w:val="26"/>
                <w:szCs w:val="26"/>
              </w:rPr>
            </w:pPr>
            <w:r w:rsidRPr="00BE5B17">
              <w:rPr>
                <w:sz w:val="26"/>
                <w:szCs w:val="26"/>
              </w:rPr>
              <w:t>5.25</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Organic Carbon%</w:t>
            </w:r>
          </w:p>
        </w:tc>
        <w:tc>
          <w:tcPr>
            <w:tcW w:w="2160" w:type="dxa"/>
          </w:tcPr>
          <w:p w:rsidR="00D56C04" w:rsidRPr="00BE5B17" w:rsidRDefault="00D56C04" w:rsidP="00BE5B17">
            <w:pPr>
              <w:spacing w:line="276" w:lineRule="auto"/>
              <w:rPr>
                <w:sz w:val="26"/>
                <w:szCs w:val="26"/>
              </w:rPr>
            </w:pPr>
            <w:r w:rsidRPr="00BE5B17">
              <w:rPr>
                <w:sz w:val="26"/>
                <w:szCs w:val="26"/>
              </w:rPr>
              <w:t>1.22</w:t>
            </w:r>
          </w:p>
        </w:tc>
        <w:tc>
          <w:tcPr>
            <w:tcW w:w="1620" w:type="dxa"/>
          </w:tcPr>
          <w:p w:rsidR="00D56C04" w:rsidRPr="00BE5B17" w:rsidRDefault="00D56C04" w:rsidP="00BE5B17">
            <w:pPr>
              <w:spacing w:line="276" w:lineRule="auto"/>
              <w:rPr>
                <w:sz w:val="26"/>
                <w:szCs w:val="26"/>
              </w:rPr>
            </w:pPr>
            <w:r w:rsidRPr="00BE5B17">
              <w:rPr>
                <w:sz w:val="26"/>
                <w:szCs w:val="26"/>
              </w:rPr>
              <w:t>1.88</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Organic Matter%</w:t>
            </w:r>
          </w:p>
        </w:tc>
        <w:tc>
          <w:tcPr>
            <w:tcW w:w="2160" w:type="dxa"/>
          </w:tcPr>
          <w:p w:rsidR="00D56C04" w:rsidRPr="00BE5B17" w:rsidRDefault="00D56C04" w:rsidP="00BE5B17">
            <w:pPr>
              <w:spacing w:line="276" w:lineRule="auto"/>
              <w:rPr>
                <w:sz w:val="26"/>
                <w:szCs w:val="26"/>
              </w:rPr>
            </w:pPr>
            <w:r w:rsidRPr="00BE5B17">
              <w:rPr>
                <w:sz w:val="26"/>
                <w:szCs w:val="26"/>
              </w:rPr>
              <w:t>2.11</w:t>
            </w:r>
          </w:p>
        </w:tc>
        <w:tc>
          <w:tcPr>
            <w:tcW w:w="1620" w:type="dxa"/>
          </w:tcPr>
          <w:p w:rsidR="00D56C04" w:rsidRPr="00BE5B17" w:rsidRDefault="00D56C04" w:rsidP="00BE5B17">
            <w:pPr>
              <w:spacing w:line="276" w:lineRule="auto"/>
              <w:rPr>
                <w:sz w:val="26"/>
                <w:szCs w:val="26"/>
              </w:rPr>
            </w:pPr>
            <w:r w:rsidRPr="00BE5B17">
              <w:rPr>
                <w:sz w:val="26"/>
                <w:szCs w:val="26"/>
              </w:rPr>
              <w:t>3.24</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Total N%</w:t>
            </w:r>
          </w:p>
        </w:tc>
        <w:tc>
          <w:tcPr>
            <w:tcW w:w="2160" w:type="dxa"/>
          </w:tcPr>
          <w:p w:rsidR="00D56C04" w:rsidRPr="00BE5B17" w:rsidRDefault="00D56C04" w:rsidP="00BE5B17">
            <w:pPr>
              <w:spacing w:line="276" w:lineRule="auto"/>
              <w:rPr>
                <w:sz w:val="26"/>
                <w:szCs w:val="26"/>
              </w:rPr>
            </w:pPr>
            <w:r w:rsidRPr="00BE5B17">
              <w:rPr>
                <w:sz w:val="26"/>
                <w:szCs w:val="26"/>
              </w:rPr>
              <w:t>0.20</w:t>
            </w:r>
          </w:p>
        </w:tc>
        <w:tc>
          <w:tcPr>
            <w:tcW w:w="1620" w:type="dxa"/>
          </w:tcPr>
          <w:p w:rsidR="00D56C04" w:rsidRPr="00BE5B17" w:rsidRDefault="00D56C04" w:rsidP="00BE5B17">
            <w:pPr>
              <w:spacing w:line="276" w:lineRule="auto"/>
              <w:rPr>
                <w:sz w:val="26"/>
                <w:szCs w:val="26"/>
              </w:rPr>
            </w:pPr>
            <w:r w:rsidRPr="00BE5B17">
              <w:rPr>
                <w:sz w:val="26"/>
                <w:szCs w:val="26"/>
              </w:rPr>
              <w:t>0.16</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Available P (</w:t>
            </w:r>
            <w:proofErr w:type="spellStart"/>
            <w:r w:rsidRPr="00BE5B17">
              <w:rPr>
                <w:b/>
                <w:sz w:val="26"/>
                <w:szCs w:val="26"/>
              </w:rPr>
              <w:t>mgkg</w:t>
            </w:r>
            <w:proofErr w:type="spellEnd"/>
            <w:r w:rsidRPr="00BE5B17">
              <w:rPr>
                <w:b/>
                <w:sz w:val="26"/>
                <w:szCs w:val="26"/>
                <w:vertAlign w:val="superscript"/>
              </w:rPr>
              <w:t>-1</w:t>
            </w:r>
            <w:r w:rsidRPr="00BE5B17">
              <w:rPr>
                <w:b/>
                <w:sz w:val="26"/>
                <w:szCs w:val="26"/>
              </w:rPr>
              <w:t>)</w:t>
            </w:r>
          </w:p>
        </w:tc>
        <w:tc>
          <w:tcPr>
            <w:tcW w:w="2160" w:type="dxa"/>
          </w:tcPr>
          <w:p w:rsidR="00D56C04" w:rsidRPr="00BE5B17" w:rsidRDefault="00D56C04" w:rsidP="00BE5B17">
            <w:pPr>
              <w:spacing w:line="276" w:lineRule="auto"/>
              <w:rPr>
                <w:sz w:val="26"/>
                <w:szCs w:val="26"/>
              </w:rPr>
            </w:pPr>
            <w:r w:rsidRPr="00BE5B17">
              <w:rPr>
                <w:sz w:val="26"/>
                <w:szCs w:val="26"/>
              </w:rPr>
              <w:t>41.0</w:t>
            </w:r>
          </w:p>
        </w:tc>
        <w:tc>
          <w:tcPr>
            <w:tcW w:w="1620" w:type="dxa"/>
          </w:tcPr>
          <w:p w:rsidR="00D56C04" w:rsidRPr="00BE5B17" w:rsidRDefault="00D56C04" w:rsidP="00BE5B17">
            <w:pPr>
              <w:spacing w:line="276" w:lineRule="auto"/>
              <w:rPr>
                <w:sz w:val="26"/>
                <w:szCs w:val="26"/>
              </w:rPr>
            </w:pPr>
            <w:r w:rsidRPr="00BE5B17">
              <w:rPr>
                <w:sz w:val="26"/>
                <w:szCs w:val="26"/>
              </w:rPr>
              <w:t>21.12</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Calcium (</w:t>
            </w:r>
            <w:proofErr w:type="spellStart"/>
            <w:r w:rsidRPr="00BE5B17">
              <w:rPr>
                <w:b/>
                <w:sz w:val="26"/>
                <w:szCs w:val="26"/>
              </w:rPr>
              <w:t>cmol</w:t>
            </w:r>
            <w:proofErr w:type="spellEnd"/>
            <w:r w:rsidRPr="00BE5B17">
              <w:rPr>
                <w:b/>
                <w:sz w:val="26"/>
                <w:szCs w:val="26"/>
              </w:rPr>
              <w:t>/kg)</w:t>
            </w:r>
          </w:p>
        </w:tc>
        <w:tc>
          <w:tcPr>
            <w:tcW w:w="2160" w:type="dxa"/>
          </w:tcPr>
          <w:p w:rsidR="00D56C04" w:rsidRPr="00BE5B17" w:rsidRDefault="00D56C04" w:rsidP="00BE5B17">
            <w:pPr>
              <w:spacing w:line="276" w:lineRule="auto"/>
              <w:rPr>
                <w:sz w:val="26"/>
                <w:szCs w:val="26"/>
              </w:rPr>
            </w:pPr>
            <w:r w:rsidRPr="00BE5B17">
              <w:rPr>
                <w:sz w:val="26"/>
                <w:szCs w:val="26"/>
              </w:rPr>
              <w:t>1.98</w:t>
            </w:r>
          </w:p>
        </w:tc>
        <w:tc>
          <w:tcPr>
            <w:tcW w:w="1620" w:type="dxa"/>
          </w:tcPr>
          <w:p w:rsidR="00D56C04" w:rsidRPr="00BE5B17" w:rsidRDefault="00D56C04" w:rsidP="00BE5B17">
            <w:pPr>
              <w:spacing w:line="276" w:lineRule="auto"/>
              <w:rPr>
                <w:sz w:val="26"/>
                <w:szCs w:val="26"/>
              </w:rPr>
            </w:pPr>
            <w:r w:rsidRPr="00BE5B17">
              <w:rPr>
                <w:sz w:val="26"/>
                <w:szCs w:val="26"/>
              </w:rPr>
              <w:t>3.97</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Potassium (</w:t>
            </w:r>
            <w:proofErr w:type="spellStart"/>
            <w:r w:rsidRPr="00BE5B17">
              <w:rPr>
                <w:b/>
                <w:sz w:val="26"/>
                <w:szCs w:val="26"/>
              </w:rPr>
              <w:t>cmol</w:t>
            </w:r>
            <w:proofErr w:type="spellEnd"/>
            <w:r w:rsidRPr="00BE5B17">
              <w:rPr>
                <w:b/>
                <w:sz w:val="26"/>
                <w:szCs w:val="26"/>
              </w:rPr>
              <w:t>/kg)</w:t>
            </w:r>
          </w:p>
        </w:tc>
        <w:tc>
          <w:tcPr>
            <w:tcW w:w="2160" w:type="dxa"/>
          </w:tcPr>
          <w:p w:rsidR="00D56C04" w:rsidRPr="00BE5B17" w:rsidRDefault="00D56C04" w:rsidP="00BE5B17">
            <w:pPr>
              <w:spacing w:line="276" w:lineRule="auto"/>
              <w:rPr>
                <w:sz w:val="26"/>
                <w:szCs w:val="26"/>
              </w:rPr>
            </w:pPr>
            <w:r w:rsidRPr="00BE5B17">
              <w:rPr>
                <w:sz w:val="26"/>
                <w:szCs w:val="26"/>
              </w:rPr>
              <w:t>0.12</w:t>
            </w:r>
          </w:p>
        </w:tc>
        <w:tc>
          <w:tcPr>
            <w:tcW w:w="1620" w:type="dxa"/>
          </w:tcPr>
          <w:p w:rsidR="00D56C04" w:rsidRPr="00BE5B17" w:rsidRDefault="00D56C04" w:rsidP="00BE5B17">
            <w:pPr>
              <w:spacing w:line="276" w:lineRule="auto"/>
              <w:rPr>
                <w:sz w:val="26"/>
                <w:szCs w:val="26"/>
              </w:rPr>
            </w:pPr>
            <w:r w:rsidRPr="00BE5B17">
              <w:rPr>
                <w:sz w:val="26"/>
                <w:szCs w:val="26"/>
              </w:rPr>
              <w:t>0.23</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Magnesium (</w:t>
            </w:r>
            <w:proofErr w:type="spellStart"/>
            <w:r w:rsidRPr="00BE5B17">
              <w:rPr>
                <w:b/>
                <w:sz w:val="26"/>
                <w:szCs w:val="26"/>
              </w:rPr>
              <w:t>cmol</w:t>
            </w:r>
            <w:proofErr w:type="spellEnd"/>
            <w:r w:rsidRPr="00BE5B17">
              <w:rPr>
                <w:b/>
                <w:sz w:val="26"/>
                <w:szCs w:val="26"/>
              </w:rPr>
              <w:t>/kg)</w:t>
            </w:r>
          </w:p>
        </w:tc>
        <w:tc>
          <w:tcPr>
            <w:tcW w:w="2160" w:type="dxa"/>
          </w:tcPr>
          <w:p w:rsidR="00D56C04" w:rsidRPr="00BE5B17" w:rsidRDefault="00D56C04" w:rsidP="00BE5B17">
            <w:pPr>
              <w:spacing w:line="276" w:lineRule="auto"/>
              <w:rPr>
                <w:sz w:val="26"/>
                <w:szCs w:val="26"/>
              </w:rPr>
            </w:pPr>
            <w:r w:rsidRPr="00BE5B17">
              <w:rPr>
                <w:sz w:val="26"/>
                <w:szCs w:val="26"/>
              </w:rPr>
              <w:t>1.4</w:t>
            </w:r>
          </w:p>
        </w:tc>
        <w:tc>
          <w:tcPr>
            <w:tcW w:w="1620" w:type="dxa"/>
          </w:tcPr>
          <w:p w:rsidR="00D56C04" w:rsidRPr="00BE5B17" w:rsidRDefault="00D56C04" w:rsidP="00BE5B17">
            <w:pPr>
              <w:spacing w:line="276" w:lineRule="auto"/>
              <w:rPr>
                <w:sz w:val="26"/>
                <w:szCs w:val="26"/>
              </w:rPr>
            </w:pPr>
            <w:r w:rsidRPr="00BE5B17">
              <w:rPr>
                <w:sz w:val="26"/>
                <w:szCs w:val="26"/>
              </w:rPr>
              <w:t>1.32</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Sodium (</w:t>
            </w:r>
            <w:proofErr w:type="spellStart"/>
            <w:r w:rsidRPr="00BE5B17">
              <w:rPr>
                <w:b/>
                <w:sz w:val="26"/>
                <w:szCs w:val="26"/>
              </w:rPr>
              <w:t>cmol</w:t>
            </w:r>
            <w:proofErr w:type="spellEnd"/>
            <w:r w:rsidRPr="00BE5B17">
              <w:rPr>
                <w:b/>
                <w:sz w:val="26"/>
                <w:szCs w:val="26"/>
              </w:rPr>
              <w:t>/kg)</w:t>
            </w:r>
          </w:p>
        </w:tc>
        <w:tc>
          <w:tcPr>
            <w:tcW w:w="2160" w:type="dxa"/>
          </w:tcPr>
          <w:p w:rsidR="00D56C04" w:rsidRPr="00BE5B17" w:rsidRDefault="00D56C04" w:rsidP="00BE5B17">
            <w:pPr>
              <w:spacing w:line="276" w:lineRule="auto"/>
              <w:rPr>
                <w:sz w:val="26"/>
                <w:szCs w:val="26"/>
              </w:rPr>
            </w:pPr>
            <w:r w:rsidRPr="00BE5B17">
              <w:rPr>
                <w:sz w:val="26"/>
                <w:szCs w:val="26"/>
              </w:rPr>
              <w:t>0.41</w:t>
            </w:r>
          </w:p>
        </w:tc>
        <w:tc>
          <w:tcPr>
            <w:tcW w:w="1620" w:type="dxa"/>
          </w:tcPr>
          <w:p w:rsidR="00D56C04" w:rsidRPr="00BE5B17" w:rsidRDefault="00D56C04" w:rsidP="00BE5B17">
            <w:pPr>
              <w:spacing w:line="276" w:lineRule="auto"/>
              <w:rPr>
                <w:sz w:val="26"/>
                <w:szCs w:val="26"/>
              </w:rPr>
            </w:pPr>
            <w:r w:rsidRPr="00BE5B17">
              <w:rPr>
                <w:sz w:val="26"/>
                <w:szCs w:val="26"/>
              </w:rPr>
              <w:t>0.66</w:t>
            </w:r>
          </w:p>
        </w:tc>
      </w:tr>
      <w:tr w:rsidR="00D56C04" w:rsidRPr="00BE5B17" w:rsidTr="00695D08">
        <w:tc>
          <w:tcPr>
            <w:tcW w:w="2448" w:type="dxa"/>
          </w:tcPr>
          <w:p w:rsidR="00D56C04" w:rsidRPr="00BE5B17" w:rsidRDefault="00D56C04" w:rsidP="00BE5B17">
            <w:pPr>
              <w:spacing w:line="276" w:lineRule="auto"/>
              <w:rPr>
                <w:b/>
                <w:sz w:val="26"/>
                <w:szCs w:val="26"/>
              </w:rPr>
            </w:pPr>
            <w:proofErr w:type="spellStart"/>
            <w:r w:rsidRPr="00BE5B17">
              <w:rPr>
                <w:b/>
                <w:sz w:val="26"/>
                <w:szCs w:val="26"/>
              </w:rPr>
              <w:t>EA</w:t>
            </w:r>
            <w:proofErr w:type="spellEnd"/>
          </w:p>
        </w:tc>
        <w:tc>
          <w:tcPr>
            <w:tcW w:w="2160" w:type="dxa"/>
          </w:tcPr>
          <w:p w:rsidR="00D56C04" w:rsidRPr="00BE5B17" w:rsidRDefault="00D56C04" w:rsidP="00BE5B17">
            <w:pPr>
              <w:spacing w:line="276" w:lineRule="auto"/>
              <w:rPr>
                <w:sz w:val="26"/>
                <w:szCs w:val="26"/>
              </w:rPr>
            </w:pPr>
            <w:r w:rsidRPr="00BE5B17">
              <w:rPr>
                <w:sz w:val="26"/>
                <w:szCs w:val="26"/>
              </w:rPr>
              <w:t>1.1</w:t>
            </w:r>
          </w:p>
        </w:tc>
        <w:tc>
          <w:tcPr>
            <w:tcW w:w="1620" w:type="dxa"/>
          </w:tcPr>
          <w:p w:rsidR="00D56C04" w:rsidRPr="00BE5B17" w:rsidRDefault="00D56C04" w:rsidP="00BE5B17">
            <w:pPr>
              <w:spacing w:line="276" w:lineRule="auto"/>
              <w:rPr>
                <w:sz w:val="26"/>
                <w:szCs w:val="26"/>
              </w:rPr>
            </w:pPr>
            <w:r w:rsidRPr="00BE5B17">
              <w:rPr>
                <w:sz w:val="26"/>
                <w:szCs w:val="26"/>
              </w:rPr>
              <w:t>0.07</w:t>
            </w:r>
          </w:p>
        </w:tc>
      </w:tr>
      <w:tr w:rsidR="00D56C04" w:rsidRPr="00BE5B17" w:rsidTr="00695D08">
        <w:tc>
          <w:tcPr>
            <w:tcW w:w="2448" w:type="dxa"/>
          </w:tcPr>
          <w:p w:rsidR="00D56C04" w:rsidRPr="00BE5B17" w:rsidRDefault="00D56C04" w:rsidP="00BE5B17">
            <w:pPr>
              <w:spacing w:line="276" w:lineRule="auto"/>
              <w:rPr>
                <w:b/>
                <w:sz w:val="26"/>
                <w:szCs w:val="26"/>
              </w:rPr>
            </w:pPr>
            <w:proofErr w:type="spellStart"/>
            <w:r w:rsidRPr="00BE5B17">
              <w:rPr>
                <w:b/>
                <w:sz w:val="26"/>
                <w:szCs w:val="26"/>
              </w:rPr>
              <w:t>ECEC</w:t>
            </w:r>
            <w:proofErr w:type="spellEnd"/>
          </w:p>
        </w:tc>
        <w:tc>
          <w:tcPr>
            <w:tcW w:w="2160" w:type="dxa"/>
          </w:tcPr>
          <w:p w:rsidR="00D56C04" w:rsidRPr="00BE5B17" w:rsidRDefault="00D56C04" w:rsidP="00BE5B17">
            <w:pPr>
              <w:spacing w:line="276" w:lineRule="auto"/>
              <w:rPr>
                <w:sz w:val="26"/>
                <w:szCs w:val="26"/>
              </w:rPr>
            </w:pPr>
            <w:r w:rsidRPr="00BE5B17">
              <w:rPr>
                <w:sz w:val="26"/>
                <w:szCs w:val="26"/>
              </w:rPr>
              <w:t>4.95</w:t>
            </w:r>
          </w:p>
        </w:tc>
        <w:tc>
          <w:tcPr>
            <w:tcW w:w="1620" w:type="dxa"/>
          </w:tcPr>
          <w:p w:rsidR="00D56C04" w:rsidRPr="00BE5B17" w:rsidRDefault="00D56C04" w:rsidP="00BE5B17">
            <w:pPr>
              <w:spacing w:line="276" w:lineRule="auto"/>
              <w:rPr>
                <w:sz w:val="26"/>
                <w:szCs w:val="26"/>
              </w:rPr>
            </w:pPr>
            <w:r w:rsidRPr="00BE5B17">
              <w:rPr>
                <w:sz w:val="26"/>
                <w:szCs w:val="26"/>
              </w:rPr>
              <w:t>6.20</w:t>
            </w:r>
          </w:p>
        </w:tc>
      </w:tr>
      <w:tr w:rsidR="00D56C04" w:rsidRPr="00BE5B17" w:rsidTr="00695D08">
        <w:tc>
          <w:tcPr>
            <w:tcW w:w="2448" w:type="dxa"/>
          </w:tcPr>
          <w:p w:rsidR="00D56C04" w:rsidRPr="00BE5B17" w:rsidRDefault="00D56C04" w:rsidP="00BE5B17">
            <w:pPr>
              <w:spacing w:line="276" w:lineRule="auto"/>
              <w:rPr>
                <w:b/>
                <w:sz w:val="26"/>
                <w:szCs w:val="26"/>
              </w:rPr>
            </w:pPr>
            <w:r w:rsidRPr="00BE5B17">
              <w:rPr>
                <w:b/>
                <w:sz w:val="26"/>
                <w:szCs w:val="26"/>
              </w:rPr>
              <w:t>BS%</w:t>
            </w:r>
          </w:p>
        </w:tc>
        <w:tc>
          <w:tcPr>
            <w:tcW w:w="2160" w:type="dxa"/>
          </w:tcPr>
          <w:p w:rsidR="00D56C04" w:rsidRPr="00BE5B17" w:rsidRDefault="00D56C04" w:rsidP="00BE5B17">
            <w:pPr>
              <w:spacing w:line="276" w:lineRule="auto"/>
              <w:rPr>
                <w:sz w:val="26"/>
                <w:szCs w:val="26"/>
              </w:rPr>
            </w:pPr>
            <w:r w:rsidRPr="00BE5B17">
              <w:rPr>
                <w:sz w:val="26"/>
                <w:szCs w:val="26"/>
              </w:rPr>
              <w:t>75.50</w:t>
            </w:r>
          </w:p>
        </w:tc>
        <w:tc>
          <w:tcPr>
            <w:tcW w:w="1620" w:type="dxa"/>
          </w:tcPr>
          <w:p w:rsidR="00D56C04" w:rsidRPr="00BE5B17" w:rsidRDefault="00D56C04" w:rsidP="00BE5B17">
            <w:pPr>
              <w:spacing w:line="276" w:lineRule="auto"/>
              <w:rPr>
                <w:sz w:val="26"/>
                <w:szCs w:val="26"/>
              </w:rPr>
            </w:pPr>
            <w:r w:rsidRPr="00BE5B17">
              <w:rPr>
                <w:sz w:val="26"/>
                <w:szCs w:val="26"/>
              </w:rPr>
              <w:t>81.2</w:t>
            </w:r>
          </w:p>
        </w:tc>
      </w:tr>
    </w:tbl>
    <w:p w:rsidR="009863CC" w:rsidRPr="004F7A12" w:rsidRDefault="009863CC" w:rsidP="002B33A9">
      <w:pPr>
        <w:spacing w:before="200" w:after="0"/>
        <w:jc w:val="both"/>
        <w:rPr>
          <w:sz w:val="14"/>
          <w:szCs w:val="26"/>
        </w:rPr>
      </w:pPr>
    </w:p>
    <w:p w:rsidR="00941379" w:rsidRPr="009863CC" w:rsidRDefault="009863CC" w:rsidP="002B33A9">
      <w:pPr>
        <w:spacing w:before="200" w:after="0"/>
        <w:jc w:val="both"/>
        <w:rPr>
          <w:b/>
          <w:sz w:val="26"/>
          <w:szCs w:val="26"/>
        </w:rPr>
      </w:pPr>
      <w:r w:rsidRPr="009863CC">
        <w:rPr>
          <w:b/>
          <w:sz w:val="26"/>
          <w:szCs w:val="26"/>
        </w:rPr>
        <w:t>TABLE 2: Appropriate nutrient composition of various types of green manure and animal manure (all value is on a fresh weight basic)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41379" w:rsidRPr="00494DC0" w:rsidTr="00695D08">
        <w:tc>
          <w:tcPr>
            <w:tcW w:w="3192" w:type="dxa"/>
            <w:tcBorders>
              <w:top w:val="single" w:sz="4" w:space="0" w:color="auto"/>
              <w:bottom w:val="single" w:sz="4" w:space="0" w:color="auto"/>
            </w:tcBorders>
          </w:tcPr>
          <w:p w:rsidR="00941379" w:rsidRPr="00494DC0" w:rsidRDefault="00941379" w:rsidP="003E228F">
            <w:pPr>
              <w:spacing w:line="276" w:lineRule="auto"/>
              <w:jc w:val="both"/>
              <w:rPr>
                <w:b/>
                <w:sz w:val="26"/>
                <w:szCs w:val="26"/>
              </w:rPr>
            </w:pPr>
            <w:r w:rsidRPr="00494DC0">
              <w:rPr>
                <w:b/>
                <w:sz w:val="26"/>
                <w:szCs w:val="26"/>
              </w:rPr>
              <w:t>Plants</w:t>
            </w:r>
          </w:p>
        </w:tc>
        <w:tc>
          <w:tcPr>
            <w:tcW w:w="3192" w:type="dxa"/>
            <w:tcBorders>
              <w:top w:val="single" w:sz="4" w:space="0" w:color="auto"/>
              <w:bottom w:val="single" w:sz="4" w:space="0" w:color="auto"/>
            </w:tcBorders>
          </w:tcPr>
          <w:p w:rsidR="00941379" w:rsidRPr="00494DC0" w:rsidRDefault="00941379" w:rsidP="003E228F">
            <w:pPr>
              <w:spacing w:line="276" w:lineRule="auto"/>
              <w:jc w:val="both"/>
              <w:rPr>
                <w:b/>
                <w:sz w:val="26"/>
                <w:szCs w:val="26"/>
              </w:rPr>
            </w:pPr>
            <w:r w:rsidRPr="00494DC0">
              <w:rPr>
                <w:b/>
                <w:sz w:val="26"/>
                <w:szCs w:val="26"/>
              </w:rPr>
              <w:t>C/N</w:t>
            </w:r>
          </w:p>
        </w:tc>
        <w:tc>
          <w:tcPr>
            <w:tcW w:w="3192" w:type="dxa"/>
            <w:tcBorders>
              <w:top w:val="single" w:sz="4" w:space="0" w:color="auto"/>
              <w:bottom w:val="single" w:sz="4" w:space="0" w:color="auto"/>
            </w:tcBorders>
          </w:tcPr>
          <w:p w:rsidR="00941379" w:rsidRPr="00494DC0" w:rsidRDefault="00941379" w:rsidP="003E228F">
            <w:pPr>
              <w:spacing w:line="276" w:lineRule="auto"/>
              <w:jc w:val="both"/>
              <w:rPr>
                <w:b/>
                <w:sz w:val="26"/>
                <w:szCs w:val="26"/>
              </w:rPr>
            </w:pPr>
            <w:r w:rsidRPr="00494DC0">
              <w:rPr>
                <w:b/>
                <w:sz w:val="26"/>
                <w:szCs w:val="26"/>
              </w:rPr>
              <w:t>Source</w:t>
            </w:r>
          </w:p>
        </w:tc>
      </w:tr>
      <w:tr w:rsidR="00941379" w:rsidRPr="00494DC0" w:rsidTr="00695D08">
        <w:tc>
          <w:tcPr>
            <w:tcW w:w="3192" w:type="dxa"/>
            <w:tcBorders>
              <w:top w:val="single" w:sz="4" w:space="0" w:color="auto"/>
            </w:tcBorders>
          </w:tcPr>
          <w:p w:rsidR="00941379" w:rsidRPr="00494DC0" w:rsidRDefault="00941379" w:rsidP="003E228F">
            <w:pPr>
              <w:spacing w:line="276" w:lineRule="auto"/>
              <w:jc w:val="both"/>
              <w:rPr>
                <w:sz w:val="26"/>
                <w:szCs w:val="26"/>
              </w:rPr>
            </w:pPr>
            <w:proofErr w:type="spellStart"/>
            <w:r w:rsidRPr="00494DC0">
              <w:rPr>
                <w:sz w:val="26"/>
                <w:szCs w:val="26"/>
              </w:rPr>
              <w:t>Mucuna</w:t>
            </w:r>
            <w:proofErr w:type="spellEnd"/>
          </w:p>
        </w:tc>
        <w:tc>
          <w:tcPr>
            <w:tcW w:w="3192" w:type="dxa"/>
            <w:tcBorders>
              <w:top w:val="single" w:sz="4" w:space="0" w:color="auto"/>
            </w:tcBorders>
          </w:tcPr>
          <w:p w:rsidR="00941379" w:rsidRPr="00494DC0" w:rsidRDefault="00941379" w:rsidP="003E228F">
            <w:pPr>
              <w:spacing w:line="276" w:lineRule="auto"/>
              <w:jc w:val="both"/>
              <w:rPr>
                <w:sz w:val="26"/>
                <w:szCs w:val="26"/>
              </w:rPr>
            </w:pPr>
            <w:r w:rsidRPr="00494DC0">
              <w:rPr>
                <w:sz w:val="26"/>
                <w:szCs w:val="26"/>
              </w:rPr>
              <w:t>14.35</w:t>
            </w:r>
          </w:p>
        </w:tc>
        <w:tc>
          <w:tcPr>
            <w:tcW w:w="3192" w:type="dxa"/>
            <w:tcBorders>
              <w:top w:val="single" w:sz="4" w:space="0" w:color="auto"/>
            </w:tcBorders>
          </w:tcPr>
          <w:p w:rsidR="00941379" w:rsidRPr="00494DC0" w:rsidRDefault="00941379" w:rsidP="003E228F">
            <w:pPr>
              <w:spacing w:line="276" w:lineRule="auto"/>
              <w:jc w:val="both"/>
              <w:rPr>
                <w:sz w:val="26"/>
                <w:szCs w:val="26"/>
              </w:rPr>
            </w:pPr>
            <w:proofErr w:type="spellStart"/>
            <w:r w:rsidRPr="00494DC0">
              <w:rPr>
                <w:sz w:val="26"/>
                <w:szCs w:val="26"/>
              </w:rPr>
              <w:t>Matheus</w:t>
            </w:r>
            <w:proofErr w:type="spellEnd"/>
            <w:r w:rsidRPr="00494DC0">
              <w:rPr>
                <w:sz w:val="26"/>
                <w:szCs w:val="26"/>
              </w:rPr>
              <w:t xml:space="preserve"> et al., (2013)</w:t>
            </w:r>
          </w:p>
        </w:tc>
      </w:tr>
      <w:tr w:rsidR="00941379" w:rsidRPr="00494DC0" w:rsidTr="00695D08">
        <w:tc>
          <w:tcPr>
            <w:tcW w:w="3192" w:type="dxa"/>
          </w:tcPr>
          <w:p w:rsidR="00941379" w:rsidRPr="00494DC0" w:rsidRDefault="00941379" w:rsidP="003E228F">
            <w:pPr>
              <w:spacing w:line="276" w:lineRule="auto"/>
              <w:jc w:val="both"/>
              <w:rPr>
                <w:sz w:val="26"/>
                <w:szCs w:val="26"/>
              </w:rPr>
            </w:pPr>
            <w:r w:rsidRPr="00494DC0">
              <w:rPr>
                <w:sz w:val="26"/>
                <w:szCs w:val="26"/>
              </w:rPr>
              <w:t>Cowpea</w:t>
            </w:r>
          </w:p>
        </w:tc>
        <w:tc>
          <w:tcPr>
            <w:tcW w:w="3192" w:type="dxa"/>
          </w:tcPr>
          <w:p w:rsidR="00941379" w:rsidRPr="00494DC0" w:rsidRDefault="00941379" w:rsidP="003E228F">
            <w:pPr>
              <w:spacing w:line="276" w:lineRule="auto"/>
              <w:jc w:val="both"/>
              <w:rPr>
                <w:sz w:val="26"/>
                <w:szCs w:val="26"/>
              </w:rPr>
            </w:pPr>
            <w:r w:rsidRPr="00494DC0">
              <w:rPr>
                <w:sz w:val="26"/>
                <w:szCs w:val="26"/>
              </w:rPr>
              <w:t>16.88</w:t>
            </w:r>
          </w:p>
        </w:tc>
        <w:tc>
          <w:tcPr>
            <w:tcW w:w="3192" w:type="dxa"/>
          </w:tcPr>
          <w:p w:rsidR="00941379" w:rsidRPr="00494DC0" w:rsidRDefault="00941379" w:rsidP="003E228F">
            <w:pPr>
              <w:spacing w:line="276" w:lineRule="auto"/>
              <w:jc w:val="both"/>
              <w:rPr>
                <w:sz w:val="26"/>
                <w:szCs w:val="26"/>
              </w:rPr>
            </w:pPr>
            <w:r w:rsidRPr="00494DC0">
              <w:rPr>
                <w:sz w:val="26"/>
                <w:szCs w:val="26"/>
              </w:rPr>
              <w:t>Usman et al., (2013)</w:t>
            </w:r>
          </w:p>
        </w:tc>
      </w:tr>
      <w:tr w:rsidR="00941379" w:rsidRPr="00494DC0" w:rsidTr="00695D08">
        <w:tc>
          <w:tcPr>
            <w:tcW w:w="3192" w:type="dxa"/>
          </w:tcPr>
          <w:p w:rsidR="00941379" w:rsidRPr="00494DC0" w:rsidRDefault="00941379" w:rsidP="003E228F">
            <w:pPr>
              <w:spacing w:line="276" w:lineRule="auto"/>
              <w:jc w:val="both"/>
              <w:rPr>
                <w:sz w:val="26"/>
                <w:szCs w:val="26"/>
              </w:rPr>
            </w:pPr>
            <w:r w:rsidRPr="00494DC0">
              <w:rPr>
                <w:sz w:val="26"/>
                <w:szCs w:val="26"/>
              </w:rPr>
              <w:t>Soybean</w:t>
            </w:r>
          </w:p>
        </w:tc>
        <w:tc>
          <w:tcPr>
            <w:tcW w:w="3192" w:type="dxa"/>
          </w:tcPr>
          <w:p w:rsidR="00941379" w:rsidRPr="00494DC0" w:rsidRDefault="00941379" w:rsidP="003E228F">
            <w:pPr>
              <w:spacing w:line="276" w:lineRule="auto"/>
              <w:jc w:val="both"/>
              <w:rPr>
                <w:sz w:val="26"/>
                <w:szCs w:val="26"/>
              </w:rPr>
            </w:pPr>
            <w:r w:rsidRPr="00494DC0">
              <w:rPr>
                <w:sz w:val="26"/>
                <w:szCs w:val="26"/>
              </w:rPr>
              <w:t>12.2</w:t>
            </w:r>
          </w:p>
        </w:tc>
        <w:tc>
          <w:tcPr>
            <w:tcW w:w="3192" w:type="dxa"/>
          </w:tcPr>
          <w:p w:rsidR="00941379" w:rsidRPr="00494DC0" w:rsidRDefault="00941379" w:rsidP="003E228F">
            <w:pPr>
              <w:spacing w:line="276" w:lineRule="auto"/>
              <w:jc w:val="both"/>
              <w:rPr>
                <w:sz w:val="26"/>
                <w:szCs w:val="26"/>
              </w:rPr>
            </w:pPr>
            <w:proofErr w:type="spellStart"/>
            <w:r w:rsidRPr="00494DC0">
              <w:rPr>
                <w:sz w:val="26"/>
                <w:szCs w:val="26"/>
              </w:rPr>
              <w:t>Thonninsen</w:t>
            </w:r>
            <w:proofErr w:type="spellEnd"/>
            <w:r w:rsidRPr="00494DC0">
              <w:rPr>
                <w:sz w:val="26"/>
                <w:szCs w:val="26"/>
              </w:rPr>
              <w:t xml:space="preserve"> et al., (2000)</w:t>
            </w:r>
          </w:p>
        </w:tc>
      </w:tr>
      <w:tr w:rsidR="00941379" w:rsidRPr="00494DC0" w:rsidTr="00695D08">
        <w:tc>
          <w:tcPr>
            <w:tcW w:w="3192" w:type="dxa"/>
            <w:tcBorders>
              <w:bottom w:val="single" w:sz="4" w:space="0" w:color="auto"/>
            </w:tcBorders>
          </w:tcPr>
          <w:p w:rsidR="00941379" w:rsidRPr="00494DC0" w:rsidRDefault="00941379" w:rsidP="003E228F">
            <w:pPr>
              <w:spacing w:line="276" w:lineRule="auto"/>
              <w:jc w:val="both"/>
              <w:rPr>
                <w:sz w:val="26"/>
                <w:szCs w:val="26"/>
              </w:rPr>
            </w:pPr>
            <w:r w:rsidRPr="00494DC0">
              <w:rPr>
                <w:sz w:val="26"/>
                <w:szCs w:val="26"/>
              </w:rPr>
              <w:t>Groundnut</w:t>
            </w:r>
          </w:p>
        </w:tc>
        <w:tc>
          <w:tcPr>
            <w:tcW w:w="3192" w:type="dxa"/>
            <w:tcBorders>
              <w:bottom w:val="single" w:sz="4" w:space="0" w:color="auto"/>
            </w:tcBorders>
          </w:tcPr>
          <w:p w:rsidR="00941379" w:rsidRPr="00494DC0" w:rsidRDefault="00941379" w:rsidP="003E228F">
            <w:pPr>
              <w:spacing w:line="276" w:lineRule="auto"/>
              <w:jc w:val="both"/>
              <w:rPr>
                <w:sz w:val="26"/>
                <w:szCs w:val="26"/>
              </w:rPr>
            </w:pPr>
            <w:r w:rsidRPr="00494DC0">
              <w:rPr>
                <w:sz w:val="26"/>
                <w:szCs w:val="26"/>
              </w:rPr>
              <w:t>14.5</w:t>
            </w:r>
          </w:p>
        </w:tc>
        <w:tc>
          <w:tcPr>
            <w:tcW w:w="3192" w:type="dxa"/>
            <w:tcBorders>
              <w:bottom w:val="single" w:sz="4" w:space="0" w:color="auto"/>
            </w:tcBorders>
          </w:tcPr>
          <w:p w:rsidR="00941379" w:rsidRPr="00494DC0" w:rsidRDefault="00941379" w:rsidP="003E228F">
            <w:pPr>
              <w:spacing w:line="276" w:lineRule="auto"/>
              <w:jc w:val="both"/>
              <w:rPr>
                <w:sz w:val="26"/>
                <w:szCs w:val="26"/>
              </w:rPr>
            </w:pPr>
            <w:r w:rsidRPr="00494DC0">
              <w:rPr>
                <w:sz w:val="26"/>
                <w:szCs w:val="26"/>
              </w:rPr>
              <w:t>Mohammed et al., (2013)</w:t>
            </w:r>
          </w:p>
        </w:tc>
      </w:tr>
    </w:tbl>
    <w:p w:rsidR="002379B7" w:rsidRPr="004F7A12" w:rsidRDefault="002379B7" w:rsidP="002B33A9">
      <w:pPr>
        <w:spacing w:before="200" w:after="0"/>
        <w:jc w:val="both"/>
        <w:rPr>
          <w:sz w:val="10"/>
          <w:szCs w:val="26"/>
        </w:rPr>
      </w:pPr>
    </w:p>
    <w:tbl>
      <w:tblPr>
        <w:tblStyle w:val="TableGrid"/>
        <w:tblW w:w="0" w:type="auto"/>
        <w:tblLayout w:type="fixed"/>
        <w:tblLook w:val="04A0" w:firstRow="1" w:lastRow="0" w:firstColumn="1" w:lastColumn="0" w:noHBand="0" w:noVBand="1"/>
      </w:tblPr>
      <w:tblGrid>
        <w:gridCol w:w="1908"/>
        <w:gridCol w:w="1440"/>
        <w:gridCol w:w="1980"/>
        <w:gridCol w:w="1350"/>
        <w:gridCol w:w="1170"/>
        <w:gridCol w:w="1728"/>
      </w:tblGrid>
      <w:tr w:rsidR="00941379" w:rsidRPr="009863CC" w:rsidTr="00B67F46">
        <w:tc>
          <w:tcPr>
            <w:tcW w:w="1908" w:type="dxa"/>
          </w:tcPr>
          <w:p w:rsidR="00941379" w:rsidRPr="009863CC" w:rsidRDefault="00941379" w:rsidP="003E228F">
            <w:pPr>
              <w:spacing w:line="276" w:lineRule="auto"/>
              <w:jc w:val="both"/>
              <w:rPr>
                <w:rFonts w:cs="Times New Roman"/>
                <w:b/>
                <w:sz w:val="26"/>
                <w:szCs w:val="26"/>
              </w:rPr>
            </w:pPr>
            <w:r w:rsidRPr="009863CC">
              <w:rPr>
                <w:rFonts w:cs="Times New Roman"/>
                <w:b/>
                <w:sz w:val="26"/>
                <w:szCs w:val="26"/>
              </w:rPr>
              <w:t xml:space="preserve">Manure Type </w:t>
            </w:r>
          </w:p>
        </w:tc>
        <w:tc>
          <w:tcPr>
            <w:tcW w:w="1440" w:type="dxa"/>
          </w:tcPr>
          <w:p w:rsidR="00941379" w:rsidRPr="009863CC" w:rsidRDefault="00941379" w:rsidP="003E228F">
            <w:pPr>
              <w:spacing w:line="276" w:lineRule="auto"/>
              <w:jc w:val="both"/>
              <w:rPr>
                <w:rFonts w:cs="Times New Roman"/>
                <w:b/>
                <w:sz w:val="26"/>
                <w:szCs w:val="26"/>
              </w:rPr>
            </w:pPr>
            <w:r w:rsidRPr="009863CC">
              <w:rPr>
                <w:rFonts w:cs="Times New Roman"/>
                <w:b/>
                <w:sz w:val="26"/>
                <w:szCs w:val="26"/>
              </w:rPr>
              <w:t xml:space="preserve">Dry Matter </w:t>
            </w:r>
          </w:p>
        </w:tc>
        <w:tc>
          <w:tcPr>
            <w:tcW w:w="1980" w:type="dxa"/>
          </w:tcPr>
          <w:p w:rsidR="00941379" w:rsidRPr="009863CC" w:rsidRDefault="00941379" w:rsidP="003E228F">
            <w:pPr>
              <w:spacing w:line="276" w:lineRule="auto"/>
              <w:jc w:val="both"/>
              <w:rPr>
                <w:rFonts w:cs="Times New Roman"/>
                <w:b/>
                <w:sz w:val="26"/>
                <w:szCs w:val="26"/>
              </w:rPr>
            </w:pPr>
            <w:r w:rsidRPr="009863CC">
              <w:rPr>
                <w:rFonts w:cs="Times New Roman"/>
                <w:b/>
                <w:sz w:val="26"/>
                <w:szCs w:val="26"/>
              </w:rPr>
              <w:t>Ammonium –N</w:t>
            </w:r>
          </w:p>
        </w:tc>
        <w:tc>
          <w:tcPr>
            <w:tcW w:w="1350" w:type="dxa"/>
          </w:tcPr>
          <w:p w:rsidR="00941379" w:rsidRPr="009863CC" w:rsidRDefault="00941379" w:rsidP="003E228F">
            <w:pPr>
              <w:spacing w:line="276" w:lineRule="auto"/>
              <w:jc w:val="both"/>
              <w:rPr>
                <w:rFonts w:cs="Times New Roman"/>
                <w:b/>
                <w:sz w:val="26"/>
                <w:szCs w:val="26"/>
              </w:rPr>
            </w:pPr>
            <w:r w:rsidRPr="009863CC">
              <w:rPr>
                <w:rFonts w:cs="Times New Roman"/>
                <w:b/>
                <w:sz w:val="26"/>
                <w:szCs w:val="26"/>
              </w:rPr>
              <w:t xml:space="preserve">Total –N </w:t>
            </w:r>
          </w:p>
        </w:tc>
        <w:tc>
          <w:tcPr>
            <w:tcW w:w="1170" w:type="dxa"/>
          </w:tcPr>
          <w:p w:rsidR="00941379" w:rsidRPr="009863CC" w:rsidRDefault="00941379" w:rsidP="003E228F">
            <w:pPr>
              <w:spacing w:line="276" w:lineRule="auto"/>
              <w:jc w:val="both"/>
              <w:rPr>
                <w:rFonts w:cs="Times New Roman"/>
                <w:b/>
                <w:sz w:val="26"/>
                <w:szCs w:val="26"/>
              </w:rPr>
            </w:pPr>
            <w:proofErr w:type="spellStart"/>
            <w:r w:rsidRPr="009863CC">
              <w:rPr>
                <w:rFonts w:cs="Times New Roman"/>
                <w:b/>
                <w:sz w:val="26"/>
                <w:szCs w:val="26"/>
              </w:rPr>
              <w:t>P</w:t>
            </w:r>
            <w:r w:rsidRPr="009863CC">
              <w:rPr>
                <w:rFonts w:cs="Times New Roman"/>
                <w:b/>
                <w:sz w:val="26"/>
                <w:szCs w:val="26"/>
                <w:vertAlign w:val="subscript"/>
              </w:rPr>
              <w:t>2</w:t>
            </w:r>
            <w:r w:rsidRPr="009863CC">
              <w:rPr>
                <w:rFonts w:cs="Times New Roman"/>
                <w:b/>
                <w:sz w:val="26"/>
                <w:szCs w:val="26"/>
              </w:rPr>
              <w:t>O</w:t>
            </w:r>
            <w:r w:rsidRPr="009863CC">
              <w:rPr>
                <w:rFonts w:cs="Times New Roman"/>
                <w:b/>
                <w:sz w:val="26"/>
                <w:szCs w:val="26"/>
                <w:vertAlign w:val="subscript"/>
              </w:rPr>
              <w:t>5</w:t>
            </w:r>
            <w:proofErr w:type="spellEnd"/>
          </w:p>
        </w:tc>
        <w:tc>
          <w:tcPr>
            <w:tcW w:w="1728" w:type="dxa"/>
          </w:tcPr>
          <w:p w:rsidR="00941379" w:rsidRPr="009863CC" w:rsidRDefault="00941379" w:rsidP="003E228F">
            <w:pPr>
              <w:spacing w:line="276" w:lineRule="auto"/>
              <w:jc w:val="both"/>
              <w:rPr>
                <w:rFonts w:cs="Times New Roman"/>
                <w:b/>
                <w:sz w:val="26"/>
                <w:szCs w:val="26"/>
              </w:rPr>
            </w:pPr>
            <w:proofErr w:type="spellStart"/>
            <w:r w:rsidRPr="009863CC">
              <w:rPr>
                <w:rFonts w:cs="Times New Roman"/>
                <w:b/>
                <w:sz w:val="26"/>
                <w:szCs w:val="26"/>
              </w:rPr>
              <w:t>K</w:t>
            </w:r>
            <w:r w:rsidRPr="009863CC">
              <w:rPr>
                <w:rFonts w:cs="Times New Roman"/>
                <w:b/>
                <w:sz w:val="26"/>
                <w:szCs w:val="26"/>
                <w:vertAlign w:val="subscript"/>
              </w:rPr>
              <w:t>2</w:t>
            </w:r>
            <w:r w:rsidRPr="009863CC">
              <w:rPr>
                <w:rFonts w:cs="Times New Roman"/>
                <w:b/>
                <w:sz w:val="26"/>
                <w:szCs w:val="26"/>
              </w:rPr>
              <w:t>o</w:t>
            </w:r>
            <w:proofErr w:type="spellEnd"/>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p>
        </w:tc>
        <w:tc>
          <w:tcPr>
            <w:tcW w:w="144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6228" w:type="dxa"/>
            <w:gridSpan w:val="4"/>
          </w:tcPr>
          <w:p w:rsidR="00941379" w:rsidRPr="00494DC0" w:rsidRDefault="00941379" w:rsidP="003E228F">
            <w:pPr>
              <w:spacing w:line="276" w:lineRule="auto"/>
              <w:jc w:val="both"/>
              <w:rPr>
                <w:rFonts w:cs="Times New Roman"/>
                <w:sz w:val="26"/>
                <w:szCs w:val="26"/>
              </w:rPr>
            </w:pPr>
            <w:r w:rsidRPr="00494DC0">
              <w:rPr>
                <w:rFonts w:cs="Times New Roman"/>
                <w:sz w:val="26"/>
                <w:szCs w:val="26"/>
              </w:rPr>
              <w:t>&lt;………………………………</w:t>
            </w:r>
            <w:proofErr w:type="spellStart"/>
            <w:r w:rsidRPr="00494DC0">
              <w:rPr>
                <w:rFonts w:cs="Times New Roman"/>
                <w:sz w:val="26"/>
                <w:szCs w:val="26"/>
              </w:rPr>
              <w:t>gkg</w:t>
            </w:r>
            <w:proofErr w:type="spellEnd"/>
            <w:r w:rsidRPr="00494DC0">
              <w:rPr>
                <w:rFonts w:cs="Times New Roman"/>
                <w:sz w:val="26"/>
                <w:szCs w:val="26"/>
              </w:rPr>
              <w:t>-1………………………….&gt;</w:t>
            </w: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Cow dung</w:t>
            </w:r>
          </w:p>
        </w:tc>
        <w:tc>
          <w:tcPr>
            <w:tcW w:w="144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50-52</w:t>
            </w:r>
          </w:p>
        </w:tc>
        <w:tc>
          <w:tcPr>
            <w:tcW w:w="198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7-8</w:t>
            </w:r>
          </w:p>
        </w:tc>
        <w:tc>
          <w:tcPr>
            <w:tcW w:w="135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20-22</w:t>
            </w:r>
          </w:p>
        </w:tc>
        <w:tc>
          <w:tcPr>
            <w:tcW w:w="117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14-20</w:t>
            </w:r>
          </w:p>
        </w:tc>
        <w:tc>
          <w:tcPr>
            <w:tcW w:w="172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23-28</w:t>
            </w: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Poultry manure</w:t>
            </w:r>
          </w:p>
        </w:tc>
        <w:tc>
          <w:tcPr>
            <w:tcW w:w="144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45-75</w:t>
            </w:r>
          </w:p>
        </w:tc>
        <w:tc>
          <w:tcPr>
            <w:tcW w:w="198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26-36</w:t>
            </w:r>
          </w:p>
        </w:tc>
        <w:tc>
          <w:tcPr>
            <w:tcW w:w="135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33-56</w:t>
            </w:r>
          </w:p>
        </w:tc>
        <w:tc>
          <w:tcPr>
            <w:tcW w:w="117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45-48</w:t>
            </w:r>
          </w:p>
        </w:tc>
        <w:tc>
          <w:tcPr>
            <w:tcW w:w="172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30-35</w:t>
            </w: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Urea</w:t>
            </w:r>
          </w:p>
        </w:tc>
        <w:tc>
          <w:tcPr>
            <w:tcW w:w="144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98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35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460</w:t>
            </w:r>
          </w:p>
        </w:tc>
        <w:tc>
          <w:tcPr>
            <w:tcW w:w="117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72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proofErr w:type="spellStart"/>
            <w:r w:rsidRPr="00494DC0">
              <w:rPr>
                <w:rFonts w:cs="Times New Roman"/>
                <w:sz w:val="26"/>
                <w:szCs w:val="26"/>
              </w:rPr>
              <w:t>Mucuna</w:t>
            </w:r>
            <w:proofErr w:type="spellEnd"/>
          </w:p>
        </w:tc>
        <w:tc>
          <w:tcPr>
            <w:tcW w:w="144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98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35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17-28</w:t>
            </w:r>
          </w:p>
        </w:tc>
        <w:tc>
          <w:tcPr>
            <w:tcW w:w="117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1.0-2.0</w:t>
            </w:r>
          </w:p>
        </w:tc>
        <w:tc>
          <w:tcPr>
            <w:tcW w:w="172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14-19</w:t>
            </w: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Cowpea</w:t>
            </w:r>
          </w:p>
        </w:tc>
        <w:tc>
          <w:tcPr>
            <w:tcW w:w="144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98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w:t>
            </w:r>
          </w:p>
        </w:tc>
        <w:tc>
          <w:tcPr>
            <w:tcW w:w="135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20-50</w:t>
            </w:r>
          </w:p>
        </w:tc>
        <w:tc>
          <w:tcPr>
            <w:tcW w:w="1170"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16-20</w:t>
            </w:r>
          </w:p>
        </w:tc>
        <w:tc>
          <w:tcPr>
            <w:tcW w:w="172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4.0-6.0</w:t>
            </w: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t>Soybean</w:t>
            </w:r>
          </w:p>
        </w:tc>
        <w:tc>
          <w:tcPr>
            <w:tcW w:w="1440" w:type="dxa"/>
          </w:tcPr>
          <w:p w:rsidR="00941379" w:rsidRPr="00494DC0" w:rsidRDefault="00941379" w:rsidP="003E228F">
            <w:pPr>
              <w:spacing w:line="276" w:lineRule="auto"/>
              <w:jc w:val="both"/>
              <w:rPr>
                <w:rFonts w:cs="Times New Roman"/>
                <w:sz w:val="26"/>
                <w:szCs w:val="26"/>
              </w:rPr>
            </w:pPr>
          </w:p>
        </w:tc>
        <w:tc>
          <w:tcPr>
            <w:tcW w:w="1980" w:type="dxa"/>
          </w:tcPr>
          <w:p w:rsidR="00941379" w:rsidRPr="00494DC0" w:rsidRDefault="00941379" w:rsidP="003E228F">
            <w:pPr>
              <w:spacing w:line="276" w:lineRule="auto"/>
              <w:jc w:val="both"/>
              <w:rPr>
                <w:rFonts w:cs="Times New Roman"/>
                <w:sz w:val="26"/>
                <w:szCs w:val="26"/>
              </w:rPr>
            </w:pPr>
          </w:p>
        </w:tc>
        <w:tc>
          <w:tcPr>
            <w:tcW w:w="1350" w:type="dxa"/>
          </w:tcPr>
          <w:p w:rsidR="00941379" w:rsidRPr="00494DC0" w:rsidRDefault="00941379" w:rsidP="003E228F">
            <w:pPr>
              <w:spacing w:line="276" w:lineRule="auto"/>
              <w:jc w:val="both"/>
              <w:rPr>
                <w:rFonts w:cs="Times New Roman"/>
                <w:sz w:val="26"/>
                <w:szCs w:val="26"/>
              </w:rPr>
            </w:pPr>
          </w:p>
        </w:tc>
        <w:tc>
          <w:tcPr>
            <w:tcW w:w="1170" w:type="dxa"/>
          </w:tcPr>
          <w:p w:rsidR="00941379" w:rsidRPr="00494DC0" w:rsidRDefault="00941379" w:rsidP="003E228F">
            <w:pPr>
              <w:spacing w:line="276" w:lineRule="auto"/>
              <w:jc w:val="both"/>
              <w:rPr>
                <w:rFonts w:cs="Times New Roman"/>
                <w:sz w:val="26"/>
                <w:szCs w:val="26"/>
              </w:rPr>
            </w:pPr>
          </w:p>
        </w:tc>
        <w:tc>
          <w:tcPr>
            <w:tcW w:w="1728" w:type="dxa"/>
          </w:tcPr>
          <w:p w:rsidR="00941379" w:rsidRPr="00494DC0" w:rsidRDefault="00941379" w:rsidP="003E228F">
            <w:pPr>
              <w:spacing w:line="276" w:lineRule="auto"/>
              <w:jc w:val="both"/>
              <w:rPr>
                <w:rFonts w:cs="Times New Roman"/>
                <w:sz w:val="26"/>
                <w:szCs w:val="26"/>
              </w:rPr>
            </w:pPr>
          </w:p>
        </w:tc>
      </w:tr>
      <w:tr w:rsidR="00941379" w:rsidRPr="00494DC0" w:rsidTr="00B67F46">
        <w:tc>
          <w:tcPr>
            <w:tcW w:w="1908" w:type="dxa"/>
          </w:tcPr>
          <w:p w:rsidR="00941379" w:rsidRPr="00494DC0" w:rsidRDefault="00941379" w:rsidP="003E228F">
            <w:pPr>
              <w:spacing w:line="276" w:lineRule="auto"/>
              <w:jc w:val="both"/>
              <w:rPr>
                <w:rFonts w:cs="Times New Roman"/>
                <w:sz w:val="26"/>
                <w:szCs w:val="26"/>
              </w:rPr>
            </w:pPr>
            <w:r w:rsidRPr="00494DC0">
              <w:rPr>
                <w:rFonts w:cs="Times New Roman"/>
                <w:sz w:val="26"/>
                <w:szCs w:val="26"/>
              </w:rPr>
              <w:lastRenderedPageBreak/>
              <w:t>Groundnut</w:t>
            </w:r>
          </w:p>
        </w:tc>
        <w:tc>
          <w:tcPr>
            <w:tcW w:w="1440" w:type="dxa"/>
          </w:tcPr>
          <w:p w:rsidR="00941379" w:rsidRPr="00494DC0" w:rsidRDefault="00941379" w:rsidP="003E228F">
            <w:pPr>
              <w:spacing w:line="276" w:lineRule="auto"/>
              <w:jc w:val="both"/>
              <w:rPr>
                <w:rFonts w:cs="Times New Roman"/>
                <w:sz w:val="26"/>
                <w:szCs w:val="26"/>
              </w:rPr>
            </w:pPr>
          </w:p>
        </w:tc>
        <w:tc>
          <w:tcPr>
            <w:tcW w:w="1980" w:type="dxa"/>
          </w:tcPr>
          <w:p w:rsidR="00941379" w:rsidRPr="00494DC0" w:rsidRDefault="00941379" w:rsidP="003E228F">
            <w:pPr>
              <w:spacing w:line="276" w:lineRule="auto"/>
              <w:jc w:val="both"/>
              <w:rPr>
                <w:rFonts w:cs="Times New Roman"/>
                <w:sz w:val="26"/>
                <w:szCs w:val="26"/>
              </w:rPr>
            </w:pPr>
          </w:p>
        </w:tc>
        <w:tc>
          <w:tcPr>
            <w:tcW w:w="1350" w:type="dxa"/>
          </w:tcPr>
          <w:p w:rsidR="00941379" w:rsidRPr="00494DC0" w:rsidRDefault="00941379" w:rsidP="003E228F">
            <w:pPr>
              <w:spacing w:line="276" w:lineRule="auto"/>
              <w:jc w:val="both"/>
              <w:rPr>
                <w:rFonts w:cs="Times New Roman"/>
                <w:sz w:val="26"/>
                <w:szCs w:val="26"/>
              </w:rPr>
            </w:pPr>
          </w:p>
        </w:tc>
        <w:tc>
          <w:tcPr>
            <w:tcW w:w="1170" w:type="dxa"/>
          </w:tcPr>
          <w:p w:rsidR="00941379" w:rsidRPr="00494DC0" w:rsidRDefault="00941379" w:rsidP="003E228F">
            <w:pPr>
              <w:spacing w:line="276" w:lineRule="auto"/>
              <w:jc w:val="both"/>
              <w:rPr>
                <w:rFonts w:cs="Times New Roman"/>
                <w:sz w:val="26"/>
                <w:szCs w:val="26"/>
              </w:rPr>
            </w:pPr>
          </w:p>
        </w:tc>
        <w:tc>
          <w:tcPr>
            <w:tcW w:w="1728" w:type="dxa"/>
          </w:tcPr>
          <w:p w:rsidR="00941379" w:rsidRPr="00494DC0" w:rsidRDefault="00941379" w:rsidP="003E228F">
            <w:pPr>
              <w:spacing w:line="276" w:lineRule="auto"/>
              <w:jc w:val="both"/>
              <w:rPr>
                <w:rFonts w:cs="Times New Roman"/>
                <w:sz w:val="26"/>
                <w:szCs w:val="26"/>
              </w:rPr>
            </w:pPr>
          </w:p>
        </w:tc>
      </w:tr>
    </w:tbl>
    <w:p w:rsidR="00004F67" w:rsidRPr="00494DC0" w:rsidRDefault="00941379" w:rsidP="004F7A12">
      <w:pPr>
        <w:spacing w:after="0"/>
        <w:jc w:val="both"/>
        <w:rPr>
          <w:sz w:val="26"/>
          <w:szCs w:val="26"/>
        </w:rPr>
      </w:pPr>
      <w:r w:rsidRPr="00494DC0">
        <w:rPr>
          <w:sz w:val="26"/>
          <w:szCs w:val="26"/>
        </w:rPr>
        <w:t xml:space="preserve">Source: </w:t>
      </w:r>
      <w:proofErr w:type="spellStart"/>
      <w:r w:rsidRPr="00494DC0">
        <w:rPr>
          <w:sz w:val="26"/>
          <w:szCs w:val="26"/>
        </w:rPr>
        <w:t>M.A</w:t>
      </w:r>
      <w:proofErr w:type="spellEnd"/>
      <w:r w:rsidRPr="00494DC0">
        <w:rPr>
          <w:sz w:val="26"/>
          <w:szCs w:val="26"/>
        </w:rPr>
        <w:t xml:space="preserve"> Bell and v. </w:t>
      </w:r>
      <w:proofErr w:type="spellStart"/>
      <w:r w:rsidRPr="00494DC0">
        <w:rPr>
          <w:sz w:val="26"/>
          <w:szCs w:val="26"/>
        </w:rPr>
        <w:t>Balasubramamen</w:t>
      </w:r>
      <w:proofErr w:type="spellEnd"/>
      <w:r w:rsidRPr="00494DC0">
        <w:rPr>
          <w:sz w:val="26"/>
          <w:szCs w:val="26"/>
        </w:rPr>
        <w:t>, 2015.</w:t>
      </w:r>
    </w:p>
    <w:p w:rsidR="00941379" w:rsidRPr="00B67F46" w:rsidRDefault="00B67F46" w:rsidP="002B33A9">
      <w:pPr>
        <w:spacing w:before="200" w:after="0"/>
        <w:jc w:val="both"/>
        <w:rPr>
          <w:b/>
          <w:sz w:val="26"/>
          <w:szCs w:val="26"/>
        </w:rPr>
      </w:pPr>
      <w:r w:rsidRPr="00B67F46">
        <w:rPr>
          <w:b/>
          <w:sz w:val="26"/>
          <w:szCs w:val="26"/>
        </w:rPr>
        <w:t>Table 3: Effect of incorporation of green manure on soil chemical properties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679"/>
        <w:gridCol w:w="679"/>
        <w:gridCol w:w="720"/>
        <w:gridCol w:w="700"/>
        <w:gridCol w:w="896"/>
        <w:gridCol w:w="896"/>
        <w:gridCol w:w="896"/>
        <w:gridCol w:w="896"/>
        <w:gridCol w:w="896"/>
        <w:gridCol w:w="896"/>
        <w:gridCol w:w="769"/>
      </w:tblGrid>
      <w:tr w:rsidR="00D357EF" w:rsidRPr="007D416F" w:rsidTr="00695D08">
        <w:tc>
          <w:tcPr>
            <w:tcW w:w="653"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proofErr w:type="spellStart"/>
            <w:r w:rsidRPr="007D416F">
              <w:rPr>
                <w:b/>
                <w:sz w:val="20"/>
                <w:szCs w:val="26"/>
              </w:rPr>
              <w:t>Trt</w:t>
            </w:r>
            <w:proofErr w:type="spellEnd"/>
            <w:r w:rsidRPr="007D416F">
              <w:rPr>
                <w:b/>
                <w:sz w:val="20"/>
                <w:szCs w:val="26"/>
              </w:rPr>
              <w:t>.</w:t>
            </w:r>
          </w:p>
        </w:tc>
        <w:tc>
          <w:tcPr>
            <w:tcW w:w="679"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 xml:space="preserve">pH </w:t>
            </w:r>
            <w:proofErr w:type="spellStart"/>
            <w:r w:rsidRPr="007D416F">
              <w:rPr>
                <w:b/>
                <w:sz w:val="20"/>
                <w:szCs w:val="26"/>
              </w:rPr>
              <w:t>H</w:t>
            </w:r>
            <w:r w:rsidRPr="007D416F">
              <w:rPr>
                <w:b/>
                <w:sz w:val="20"/>
                <w:szCs w:val="26"/>
                <w:vertAlign w:val="subscript"/>
              </w:rPr>
              <w:t>2</w:t>
            </w:r>
            <w:r w:rsidRPr="007D416F">
              <w:rPr>
                <w:b/>
                <w:sz w:val="20"/>
                <w:szCs w:val="26"/>
              </w:rPr>
              <w:t>0</w:t>
            </w:r>
            <w:proofErr w:type="spellEnd"/>
          </w:p>
        </w:tc>
        <w:tc>
          <w:tcPr>
            <w:tcW w:w="679"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OC%</w:t>
            </w:r>
          </w:p>
        </w:tc>
        <w:tc>
          <w:tcPr>
            <w:tcW w:w="720"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OM%</w:t>
            </w:r>
          </w:p>
        </w:tc>
        <w:tc>
          <w:tcPr>
            <w:tcW w:w="700"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Total N%</w:t>
            </w:r>
          </w:p>
        </w:tc>
        <w:tc>
          <w:tcPr>
            <w:tcW w:w="896"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proofErr w:type="spellStart"/>
            <w:r w:rsidRPr="007D416F">
              <w:rPr>
                <w:b/>
                <w:sz w:val="20"/>
                <w:szCs w:val="26"/>
              </w:rPr>
              <w:t>Ca</w:t>
            </w:r>
            <w:proofErr w:type="spellEnd"/>
            <w:r w:rsidRPr="007D416F">
              <w:rPr>
                <w:b/>
                <w:sz w:val="20"/>
                <w:szCs w:val="26"/>
              </w:rPr>
              <w:t xml:space="preserve"> </w:t>
            </w:r>
            <w:proofErr w:type="spellStart"/>
            <w:r w:rsidRPr="007D416F">
              <w:rPr>
                <w:b/>
                <w:sz w:val="20"/>
                <w:szCs w:val="26"/>
              </w:rPr>
              <w:t>cmol</w:t>
            </w:r>
            <w:proofErr w:type="spellEnd"/>
            <w:r w:rsidRPr="007D416F">
              <w:rPr>
                <w:b/>
                <w:sz w:val="20"/>
                <w:szCs w:val="26"/>
              </w:rPr>
              <w:t>/kg</w:t>
            </w:r>
          </w:p>
        </w:tc>
        <w:tc>
          <w:tcPr>
            <w:tcW w:w="896"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 xml:space="preserve">K </w:t>
            </w:r>
            <w:proofErr w:type="spellStart"/>
            <w:r w:rsidRPr="007D416F">
              <w:rPr>
                <w:b/>
                <w:sz w:val="20"/>
                <w:szCs w:val="26"/>
              </w:rPr>
              <w:t>cmol</w:t>
            </w:r>
            <w:proofErr w:type="spellEnd"/>
            <w:r w:rsidRPr="007D416F">
              <w:rPr>
                <w:b/>
                <w:sz w:val="20"/>
                <w:szCs w:val="26"/>
              </w:rPr>
              <w:t>/kg</w:t>
            </w:r>
          </w:p>
        </w:tc>
        <w:tc>
          <w:tcPr>
            <w:tcW w:w="896"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 xml:space="preserve">Mg </w:t>
            </w:r>
            <w:proofErr w:type="spellStart"/>
            <w:r w:rsidRPr="007D416F">
              <w:rPr>
                <w:b/>
                <w:sz w:val="20"/>
                <w:szCs w:val="26"/>
              </w:rPr>
              <w:t>cmol</w:t>
            </w:r>
            <w:proofErr w:type="spellEnd"/>
            <w:r w:rsidRPr="007D416F">
              <w:rPr>
                <w:b/>
                <w:sz w:val="20"/>
                <w:szCs w:val="26"/>
              </w:rPr>
              <w:t>/kg</w:t>
            </w:r>
          </w:p>
        </w:tc>
        <w:tc>
          <w:tcPr>
            <w:tcW w:w="896"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 xml:space="preserve">Na </w:t>
            </w:r>
            <w:proofErr w:type="spellStart"/>
            <w:r w:rsidRPr="007D416F">
              <w:rPr>
                <w:b/>
                <w:sz w:val="20"/>
                <w:szCs w:val="26"/>
              </w:rPr>
              <w:t>cmol</w:t>
            </w:r>
            <w:proofErr w:type="spellEnd"/>
            <w:r w:rsidRPr="007D416F">
              <w:rPr>
                <w:b/>
                <w:sz w:val="20"/>
                <w:szCs w:val="26"/>
              </w:rPr>
              <w:t>/kg</w:t>
            </w:r>
          </w:p>
        </w:tc>
        <w:tc>
          <w:tcPr>
            <w:tcW w:w="896"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proofErr w:type="spellStart"/>
            <w:r w:rsidRPr="007D416F">
              <w:rPr>
                <w:b/>
                <w:sz w:val="20"/>
                <w:szCs w:val="26"/>
              </w:rPr>
              <w:t>Al+H</w:t>
            </w:r>
            <w:proofErr w:type="spellEnd"/>
            <w:r w:rsidRPr="007D416F">
              <w:rPr>
                <w:b/>
                <w:sz w:val="20"/>
                <w:szCs w:val="26"/>
              </w:rPr>
              <w:t xml:space="preserve"> </w:t>
            </w:r>
            <w:proofErr w:type="spellStart"/>
            <w:r w:rsidRPr="007D416F">
              <w:rPr>
                <w:b/>
                <w:sz w:val="20"/>
                <w:szCs w:val="26"/>
              </w:rPr>
              <w:t>cmol</w:t>
            </w:r>
            <w:proofErr w:type="spellEnd"/>
            <w:r w:rsidRPr="007D416F">
              <w:rPr>
                <w:b/>
                <w:sz w:val="20"/>
                <w:szCs w:val="26"/>
              </w:rPr>
              <w:t>/kg</w:t>
            </w:r>
          </w:p>
        </w:tc>
        <w:tc>
          <w:tcPr>
            <w:tcW w:w="896"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proofErr w:type="spellStart"/>
            <w:r w:rsidRPr="007D416F">
              <w:rPr>
                <w:b/>
                <w:sz w:val="20"/>
                <w:szCs w:val="26"/>
              </w:rPr>
              <w:t>ECEC</w:t>
            </w:r>
            <w:proofErr w:type="spellEnd"/>
            <w:r w:rsidRPr="007D416F">
              <w:rPr>
                <w:b/>
                <w:sz w:val="20"/>
                <w:szCs w:val="26"/>
              </w:rPr>
              <w:t xml:space="preserve"> </w:t>
            </w:r>
            <w:proofErr w:type="spellStart"/>
            <w:r w:rsidRPr="007D416F">
              <w:rPr>
                <w:b/>
                <w:sz w:val="20"/>
                <w:szCs w:val="26"/>
              </w:rPr>
              <w:t>cmol</w:t>
            </w:r>
            <w:proofErr w:type="spellEnd"/>
            <w:r w:rsidRPr="007D416F">
              <w:rPr>
                <w:b/>
                <w:sz w:val="20"/>
                <w:szCs w:val="26"/>
              </w:rPr>
              <w:t>/kg</w:t>
            </w:r>
          </w:p>
        </w:tc>
        <w:tc>
          <w:tcPr>
            <w:tcW w:w="769" w:type="dxa"/>
            <w:tcBorders>
              <w:top w:val="single" w:sz="4" w:space="0" w:color="auto"/>
              <w:bottom w:val="single" w:sz="4" w:space="0" w:color="auto"/>
            </w:tcBorders>
          </w:tcPr>
          <w:p w:rsidR="00D357EF" w:rsidRPr="007D416F" w:rsidRDefault="00D357EF" w:rsidP="003E228F">
            <w:pPr>
              <w:spacing w:line="276" w:lineRule="auto"/>
              <w:jc w:val="both"/>
              <w:rPr>
                <w:b/>
                <w:sz w:val="20"/>
                <w:szCs w:val="26"/>
              </w:rPr>
            </w:pPr>
            <w:proofErr w:type="spellStart"/>
            <w:r w:rsidRPr="007D416F">
              <w:rPr>
                <w:b/>
                <w:sz w:val="20"/>
                <w:szCs w:val="26"/>
              </w:rPr>
              <w:t>Av.P</w:t>
            </w:r>
            <w:proofErr w:type="spellEnd"/>
            <w:r w:rsidRPr="007D416F">
              <w:rPr>
                <w:b/>
                <w:sz w:val="20"/>
                <w:szCs w:val="26"/>
              </w:rPr>
              <w:t xml:space="preserve"> mg/kg</w:t>
            </w:r>
          </w:p>
        </w:tc>
      </w:tr>
      <w:tr w:rsidR="00D357EF" w:rsidRPr="007D416F" w:rsidTr="00695D08">
        <w:tc>
          <w:tcPr>
            <w:tcW w:w="653" w:type="dxa"/>
            <w:tcBorders>
              <w:top w:val="single" w:sz="4" w:space="0" w:color="auto"/>
            </w:tcBorders>
          </w:tcPr>
          <w:p w:rsidR="00D357EF" w:rsidRPr="007D416F" w:rsidRDefault="00D357EF" w:rsidP="003E228F">
            <w:pPr>
              <w:spacing w:line="276" w:lineRule="auto"/>
              <w:jc w:val="both"/>
              <w:rPr>
                <w:b/>
                <w:sz w:val="20"/>
                <w:szCs w:val="26"/>
              </w:rPr>
            </w:pPr>
            <w:r w:rsidRPr="007D416F">
              <w:rPr>
                <w:b/>
                <w:sz w:val="20"/>
                <w:szCs w:val="26"/>
              </w:rPr>
              <w:t>M</w:t>
            </w:r>
          </w:p>
        </w:tc>
        <w:tc>
          <w:tcPr>
            <w:tcW w:w="679"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5.45</w:t>
            </w:r>
          </w:p>
        </w:tc>
        <w:tc>
          <w:tcPr>
            <w:tcW w:w="679"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3.69</w:t>
            </w:r>
          </w:p>
        </w:tc>
        <w:tc>
          <w:tcPr>
            <w:tcW w:w="720"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6.36</w:t>
            </w:r>
          </w:p>
        </w:tc>
        <w:tc>
          <w:tcPr>
            <w:tcW w:w="700"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0.24</w:t>
            </w:r>
          </w:p>
        </w:tc>
        <w:tc>
          <w:tcPr>
            <w:tcW w:w="896"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4.56</w:t>
            </w:r>
          </w:p>
        </w:tc>
        <w:tc>
          <w:tcPr>
            <w:tcW w:w="896"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0.48</w:t>
            </w:r>
          </w:p>
        </w:tc>
        <w:tc>
          <w:tcPr>
            <w:tcW w:w="896"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2.31</w:t>
            </w:r>
          </w:p>
        </w:tc>
        <w:tc>
          <w:tcPr>
            <w:tcW w:w="896"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0.79</w:t>
            </w:r>
          </w:p>
        </w:tc>
        <w:tc>
          <w:tcPr>
            <w:tcW w:w="896"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0.09</w:t>
            </w:r>
          </w:p>
        </w:tc>
        <w:tc>
          <w:tcPr>
            <w:tcW w:w="896"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8.23</w:t>
            </w:r>
          </w:p>
        </w:tc>
        <w:tc>
          <w:tcPr>
            <w:tcW w:w="769" w:type="dxa"/>
            <w:tcBorders>
              <w:top w:val="single" w:sz="4" w:space="0" w:color="auto"/>
            </w:tcBorders>
          </w:tcPr>
          <w:p w:rsidR="00D357EF" w:rsidRPr="007D416F" w:rsidRDefault="00D357EF" w:rsidP="003E228F">
            <w:pPr>
              <w:spacing w:line="276" w:lineRule="auto"/>
              <w:jc w:val="both"/>
              <w:rPr>
                <w:sz w:val="20"/>
                <w:szCs w:val="26"/>
              </w:rPr>
            </w:pPr>
            <w:r w:rsidRPr="007D416F">
              <w:rPr>
                <w:sz w:val="20"/>
                <w:szCs w:val="26"/>
              </w:rPr>
              <w:t>36.32</w:t>
            </w:r>
          </w:p>
        </w:tc>
      </w:tr>
      <w:tr w:rsidR="00D357EF" w:rsidRPr="007D416F" w:rsidTr="00695D08">
        <w:tc>
          <w:tcPr>
            <w:tcW w:w="653" w:type="dxa"/>
          </w:tcPr>
          <w:p w:rsidR="00D357EF" w:rsidRPr="007D416F" w:rsidRDefault="00D357EF" w:rsidP="003E228F">
            <w:pPr>
              <w:spacing w:line="276" w:lineRule="auto"/>
              <w:jc w:val="both"/>
              <w:rPr>
                <w:b/>
                <w:sz w:val="20"/>
                <w:szCs w:val="26"/>
              </w:rPr>
            </w:pPr>
            <w:r w:rsidRPr="007D416F">
              <w:rPr>
                <w:b/>
                <w:sz w:val="20"/>
                <w:szCs w:val="26"/>
              </w:rPr>
              <w:t>Co</w:t>
            </w:r>
          </w:p>
        </w:tc>
        <w:tc>
          <w:tcPr>
            <w:tcW w:w="679" w:type="dxa"/>
          </w:tcPr>
          <w:p w:rsidR="00D357EF" w:rsidRPr="007D416F" w:rsidRDefault="00D357EF" w:rsidP="003E228F">
            <w:pPr>
              <w:spacing w:line="276" w:lineRule="auto"/>
              <w:jc w:val="both"/>
              <w:rPr>
                <w:sz w:val="20"/>
                <w:szCs w:val="26"/>
              </w:rPr>
            </w:pPr>
            <w:r w:rsidRPr="007D416F">
              <w:rPr>
                <w:sz w:val="20"/>
                <w:szCs w:val="26"/>
              </w:rPr>
              <w:t>5.05</w:t>
            </w:r>
          </w:p>
        </w:tc>
        <w:tc>
          <w:tcPr>
            <w:tcW w:w="679" w:type="dxa"/>
          </w:tcPr>
          <w:p w:rsidR="00D357EF" w:rsidRPr="007D416F" w:rsidRDefault="00D357EF" w:rsidP="003E228F">
            <w:pPr>
              <w:spacing w:line="276" w:lineRule="auto"/>
              <w:jc w:val="both"/>
              <w:rPr>
                <w:sz w:val="20"/>
                <w:szCs w:val="26"/>
              </w:rPr>
            </w:pPr>
            <w:r w:rsidRPr="007D416F">
              <w:rPr>
                <w:sz w:val="20"/>
                <w:szCs w:val="26"/>
              </w:rPr>
              <w:t>3.54</w:t>
            </w:r>
          </w:p>
        </w:tc>
        <w:tc>
          <w:tcPr>
            <w:tcW w:w="720" w:type="dxa"/>
          </w:tcPr>
          <w:p w:rsidR="00D357EF" w:rsidRPr="007D416F" w:rsidRDefault="00D357EF" w:rsidP="003E228F">
            <w:pPr>
              <w:spacing w:line="276" w:lineRule="auto"/>
              <w:jc w:val="both"/>
              <w:rPr>
                <w:sz w:val="20"/>
                <w:szCs w:val="26"/>
              </w:rPr>
            </w:pPr>
            <w:r w:rsidRPr="007D416F">
              <w:rPr>
                <w:sz w:val="20"/>
                <w:szCs w:val="26"/>
              </w:rPr>
              <w:t>6.11</w:t>
            </w:r>
          </w:p>
        </w:tc>
        <w:tc>
          <w:tcPr>
            <w:tcW w:w="700" w:type="dxa"/>
          </w:tcPr>
          <w:p w:rsidR="00D357EF" w:rsidRPr="007D416F" w:rsidRDefault="00D357EF" w:rsidP="003E228F">
            <w:pPr>
              <w:spacing w:line="276" w:lineRule="auto"/>
              <w:jc w:val="both"/>
              <w:rPr>
                <w:sz w:val="20"/>
                <w:szCs w:val="26"/>
              </w:rPr>
            </w:pPr>
            <w:r w:rsidRPr="007D416F">
              <w:rPr>
                <w:sz w:val="20"/>
                <w:szCs w:val="26"/>
              </w:rPr>
              <w:t>0.21</w:t>
            </w:r>
          </w:p>
        </w:tc>
        <w:tc>
          <w:tcPr>
            <w:tcW w:w="896" w:type="dxa"/>
          </w:tcPr>
          <w:p w:rsidR="00D357EF" w:rsidRPr="007D416F" w:rsidRDefault="00D357EF" w:rsidP="003E228F">
            <w:pPr>
              <w:spacing w:line="276" w:lineRule="auto"/>
              <w:jc w:val="both"/>
              <w:rPr>
                <w:sz w:val="20"/>
                <w:szCs w:val="26"/>
              </w:rPr>
            </w:pPr>
            <w:r w:rsidRPr="007D416F">
              <w:rPr>
                <w:sz w:val="20"/>
                <w:szCs w:val="26"/>
              </w:rPr>
              <w:t>3.90</w:t>
            </w:r>
          </w:p>
        </w:tc>
        <w:tc>
          <w:tcPr>
            <w:tcW w:w="896" w:type="dxa"/>
          </w:tcPr>
          <w:p w:rsidR="00D357EF" w:rsidRPr="007D416F" w:rsidRDefault="00D357EF" w:rsidP="003E228F">
            <w:pPr>
              <w:spacing w:line="276" w:lineRule="auto"/>
              <w:jc w:val="both"/>
              <w:rPr>
                <w:sz w:val="20"/>
                <w:szCs w:val="26"/>
              </w:rPr>
            </w:pPr>
            <w:r w:rsidRPr="007D416F">
              <w:rPr>
                <w:sz w:val="20"/>
                <w:szCs w:val="26"/>
              </w:rPr>
              <w:t>0.44</w:t>
            </w:r>
          </w:p>
        </w:tc>
        <w:tc>
          <w:tcPr>
            <w:tcW w:w="896" w:type="dxa"/>
          </w:tcPr>
          <w:p w:rsidR="00D357EF" w:rsidRPr="007D416F" w:rsidRDefault="00D357EF" w:rsidP="003E228F">
            <w:pPr>
              <w:spacing w:line="276" w:lineRule="auto"/>
              <w:jc w:val="both"/>
              <w:rPr>
                <w:sz w:val="20"/>
                <w:szCs w:val="26"/>
              </w:rPr>
            </w:pPr>
            <w:r w:rsidRPr="007D416F">
              <w:rPr>
                <w:sz w:val="20"/>
                <w:szCs w:val="26"/>
              </w:rPr>
              <w:t>1.72</w:t>
            </w:r>
          </w:p>
        </w:tc>
        <w:tc>
          <w:tcPr>
            <w:tcW w:w="896" w:type="dxa"/>
          </w:tcPr>
          <w:p w:rsidR="00D357EF" w:rsidRPr="007D416F" w:rsidRDefault="00D357EF" w:rsidP="003E228F">
            <w:pPr>
              <w:spacing w:line="276" w:lineRule="auto"/>
              <w:jc w:val="both"/>
              <w:rPr>
                <w:sz w:val="20"/>
                <w:szCs w:val="26"/>
              </w:rPr>
            </w:pPr>
            <w:r w:rsidRPr="007D416F">
              <w:rPr>
                <w:sz w:val="20"/>
                <w:szCs w:val="26"/>
              </w:rPr>
              <w:t>0.69</w:t>
            </w:r>
          </w:p>
        </w:tc>
        <w:tc>
          <w:tcPr>
            <w:tcW w:w="896" w:type="dxa"/>
          </w:tcPr>
          <w:p w:rsidR="00D357EF" w:rsidRPr="007D416F" w:rsidRDefault="00D357EF" w:rsidP="003E228F">
            <w:pPr>
              <w:spacing w:line="276" w:lineRule="auto"/>
              <w:jc w:val="both"/>
              <w:rPr>
                <w:sz w:val="20"/>
                <w:szCs w:val="26"/>
              </w:rPr>
            </w:pPr>
            <w:r w:rsidRPr="007D416F">
              <w:rPr>
                <w:sz w:val="20"/>
                <w:szCs w:val="26"/>
              </w:rPr>
              <w:t>0.10</w:t>
            </w:r>
          </w:p>
        </w:tc>
        <w:tc>
          <w:tcPr>
            <w:tcW w:w="896" w:type="dxa"/>
          </w:tcPr>
          <w:p w:rsidR="00D357EF" w:rsidRPr="007D416F" w:rsidRDefault="00D357EF" w:rsidP="003E228F">
            <w:pPr>
              <w:spacing w:line="276" w:lineRule="auto"/>
              <w:jc w:val="both"/>
              <w:rPr>
                <w:sz w:val="20"/>
                <w:szCs w:val="26"/>
              </w:rPr>
            </w:pPr>
            <w:r w:rsidRPr="007D416F">
              <w:rPr>
                <w:sz w:val="20"/>
                <w:szCs w:val="26"/>
              </w:rPr>
              <w:t>6.85</w:t>
            </w:r>
          </w:p>
        </w:tc>
        <w:tc>
          <w:tcPr>
            <w:tcW w:w="769" w:type="dxa"/>
          </w:tcPr>
          <w:p w:rsidR="00D357EF" w:rsidRPr="007D416F" w:rsidRDefault="00D357EF" w:rsidP="003E228F">
            <w:pPr>
              <w:spacing w:line="276" w:lineRule="auto"/>
              <w:jc w:val="both"/>
              <w:rPr>
                <w:sz w:val="20"/>
                <w:szCs w:val="26"/>
              </w:rPr>
            </w:pPr>
            <w:r w:rsidRPr="007D416F">
              <w:rPr>
                <w:sz w:val="20"/>
                <w:szCs w:val="26"/>
              </w:rPr>
              <w:t>29.28</w:t>
            </w:r>
          </w:p>
        </w:tc>
      </w:tr>
      <w:tr w:rsidR="00D357EF" w:rsidRPr="007D416F" w:rsidTr="00695D08">
        <w:tc>
          <w:tcPr>
            <w:tcW w:w="653" w:type="dxa"/>
          </w:tcPr>
          <w:p w:rsidR="00D357EF" w:rsidRPr="007D416F" w:rsidRDefault="00D357EF" w:rsidP="003E228F">
            <w:pPr>
              <w:spacing w:line="276" w:lineRule="auto"/>
              <w:jc w:val="both"/>
              <w:rPr>
                <w:b/>
                <w:sz w:val="20"/>
                <w:szCs w:val="26"/>
              </w:rPr>
            </w:pPr>
            <w:r w:rsidRPr="007D416F">
              <w:rPr>
                <w:b/>
                <w:sz w:val="20"/>
                <w:szCs w:val="26"/>
              </w:rPr>
              <w:t>S</w:t>
            </w:r>
          </w:p>
        </w:tc>
        <w:tc>
          <w:tcPr>
            <w:tcW w:w="679" w:type="dxa"/>
          </w:tcPr>
          <w:p w:rsidR="00D357EF" w:rsidRPr="007D416F" w:rsidRDefault="00D357EF" w:rsidP="003E228F">
            <w:pPr>
              <w:spacing w:line="276" w:lineRule="auto"/>
              <w:jc w:val="both"/>
              <w:rPr>
                <w:sz w:val="20"/>
                <w:szCs w:val="26"/>
              </w:rPr>
            </w:pPr>
            <w:r w:rsidRPr="007D416F">
              <w:rPr>
                <w:sz w:val="20"/>
                <w:szCs w:val="26"/>
              </w:rPr>
              <w:t>5.12</w:t>
            </w:r>
          </w:p>
        </w:tc>
        <w:tc>
          <w:tcPr>
            <w:tcW w:w="679" w:type="dxa"/>
          </w:tcPr>
          <w:p w:rsidR="00D357EF" w:rsidRPr="007D416F" w:rsidRDefault="00D357EF" w:rsidP="003E228F">
            <w:pPr>
              <w:spacing w:line="276" w:lineRule="auto"/>
              <w:jc w:val="both"/>
              <w:rPr>
                <w:sz w:val="20"/>
                <w:szCs w:val="26"/>
              </w:rPr>
            </w:pPr>
            <w:r w:rsidRPr="007D416F">
              <w:rPr>
                <w:sz w:val="20"/>
                <w:szCs w:val="26"/>
              </w:rPr>
              <w:t>3.59</w:t>
            </w:r>
          </w:p>
        </w:tc>
        <w:tc>
          <w:tcPr>
            <w:tcW w:w="720" w:type="dxa"/>
          </w:tcPr>
          <w:p w:rsidR="00D357EF" w:rsidRPr="007D416F" w:rsidRDefault="00D357EF" w:rsidP="003E228F">
            <w:pPr>
              <w:spacing w:line="276" w:lineRule="auto"/>
              <w:jc w:val="both"/>
              <w:rPr>
                <w:sz w:val="20"/>
                <w:szCs w:val="26"/>
              </w:rPr>
            </w:pPr>
            <w:r w:rsidRPr="007D416F">
              <w:rPr>
                <w:sz w:val="20"/>
                <w:szCs w:val="26"/>
              </w:rPr>
              <w:t>6.18</w:t>
            </w:r>
          </w:p>
        </w:tc>
        <w:tc>
          <w:tcPr>
            <w:tcW w:w="700" w:type="dxa"/>
          </w:tcPr>
          <w:p w:rsidR="00D357EF" w:rsidRPr="007D416F" w:rsidRDefault="00D357EF" w:rsidP="003E228F">
            <w:pPr>
              <w:spacing w:line="276" w:lineRule="auto"/>
              <w:jc w:val="both"/>
              <w:rPr>
                <w:sz w:val="20"/>
                <w:szCs w:val="26"/>
              </w:rPr>
            </w:pPr>
            <w:r w:rsidRPr="007D416F">
              <w:rPr>
                <w:sz w:val="20"/>
                <w:szCs w:val="26"/>
              </w:rPr>
              <w:t>0.22</w:t>
            </w:r>
          </w:p>
        </w:tc>
        <w:tc>
          <w:tcPr>
            <w:tcW w:w="896" w:type="dxa"/>
          </w:tcPr>
          <w:p w:rsidR="00D357EF" w:rsidRPr="007D416F" w:rsidRDefault="00D357EF" w:rsidP="003E228F">
            <w:pPr>
              <w:spacing w:line="276" w:lineRule="auto"/>
              <w:jc w:val="both"/>
              <w:rPr>
                <w:sz w:val="20"/>
                <w:szCs w:val="26"/>
              </w:rPr>
            </w:pPr>
            <w:r w:rsidRPr="007D416F">
              <w:rPr>
                <w:sz w:val="20"/>
                <w:szCs w:val="26"/>
              </w:rPr>
              <w:t>4.29</w:t>
            </w:r>
          </w:p>
        </w:tc>
        <w:tc>
          <w:tcPr>
            <w:tcW w:w="896" w:type="dxa"/>
          </w:tcPr>
          <w:p w:rsidR="00D357EF" w:rsidRPr="007D416F" w:rsidRDefault="00D357EF" w:rsidP="003E228F">
            <w:pPr>
              <w:spacing w:line="276" w:lineRule="auto"/>
              <w:jc w:val="both"/>
              <w:rPr>
                <w:sz w:val="20"/>
                <w:szCs w:val="26"/>
              </w:rPr>
            </w:pPr>
            <w:r w:rsidRPr="007D416F">
              <w:rPr>
                <w:sz w:val="20"/>
                <w:szCs w:val="26"/>
              </w:rPr>
              <w:t>0.44</w:t>
            </w:r>
          </w:p>
        </w:tc>
        <w:tc>
          <w:tcPr>
            <w:tcW w:w="896" w:type="dxa"/>
          </w:tcPr>
          <w:p w:rsidR="00D357EF" w:rsidRPr="007D416F" w:rsidRDefault="00D357EF" w:rsidP="003E228F">
            <w:pPr>
              <w:spacing w:line="276" w:lineRule="auto"/>
              <w:jc w:val="both"/>
              <w:rPr>
                <w:sz w:val="20"/>
                <w:szCs w:val="26"/>
              </w:rPr>
            </w:pPr>
            <w:r w:rsidRPr="007D416F">
              <w:rPr>
                <w:sz w:val="20"/>
                <w:szCs w:val="26"/>
              </w:rPr>
              <w:t>2.04</w:t>
            </w:r>
          </w:p>
        </w:tc>
        <w:tc>
          <w:tcPr>
            <w:tcW w:w="896" w:type="dxa"/>
          </w:tcPr>
          <w:p w:rsidR="00D357EF" w:rsidRPr="007D416F" w:rsidRDefault="00D357EF" w:rsidP="003E228F">
            <w:pPr>
              <w:spacing w:line="276" w:lineRule="auto"/>
              <w:jc w:val="both"/>
              <w:rPr>
                <w:sz w:val="20"/>
                <w:szCs w:val="26"/>
              </w:rPr>
            </w:pPr>
            <w:r w:rsidRPr="007D416F">
              <w:rPr>
                <w:sz w:val="20"/>
                <w:szCs w:val="26"/>
              </w:rPr>
              <w:t>0.76</w:t>
            </w:r>
          </w:p>
        </w:tc>
        <w:tc>
          <w:tcPr>
            <w:tcW w:w="896" w:type="dxa"/>
          </w:tcPr>
          <w:p w:rsidR="00D357EF" w:rsidRPr="007D416F" w:rsidRDefault="00D357EF" w:rsidP="003E228F">
            <w:pPr>
              <w:spacing w:line="276" w:lineRule="auto"/>
              <w:jc w:val="both"/>
              <w:rPr>
                <w:sz w:val="20"/>
                <w:szCs w:val="26"/>
              </w:rPr>
            </w:pPr>
            <w:r w:rsidRPr="007D416F">
              <w:rPr>
                <w:sz w:val="20"/>
                <w:szCs w:val="26"/>
              </w:rPr>
              <w:t>0.10</w:t>
            </w:r>
          </w:p>
        </w:tc>
        <w:tc>
          <w:tcPr>
            <w:tcW w:w="896" w:type="dxa"/>
          </w:tcPr>
          <w:p w:rsidR="00D357EF" w:rsidRPr="007D416F" w:rsidRDefault="00D357EF" w:rsidP="003E228F">
            <w:pPr>
              <w:spacing w:line="276" w:lineRule="auto"/>
              <w:jc w:val="both"/>
              <w:rPr>
                <w:sz w:val="20"/>
                <w:szCs w:val="26"/>
              </w:rPr>
            </w:pPr>
            <w:r w:rsidRPr="007D416F">
              <w:rPr>
                <w:sz w:val="20"/>
                <w:szCs w:val="26"/>
              </w:rPr>
              <w:t>7.63</w:t>
            </w:r>
          </w:p>
        </w:tc>
        <w:tc>
          <w:tcPr>
            <w:tcW w:w="769" w:type="dxa"/>
          </w:tcPr>
          <w:p w:rsidR="00D357EF" w:rsidRPr="007D416F" w:rsidRDefault="00D357EF" w:rsidP="003E228F">
            <w:pPr>
              <w:spacing w:line="276" w:lineRule="auto"/>
              <w:jc w:val="both"/>
              <w:rPr>
                <w:sz w:val="20"/>
                <w:szCs w:val="26"/>
              </w:rPr>
            </w:pPr>
            <w:r w:rsidRPr="007D416F">
              <w:rPr>
                <w:sz w:val="20"/>
                <w:szCs w:val="26"/>
              </w:rPr>
              <w:t>32.40</w:t>
            </w:r>
          </w:p>
        </w:tc>
      </w:tr>
      <w:tr w:rsidR="00D357EF" w:rsidRPr="007D416F" w:rsidTr="00695D08">
        <w:tc>
          <w:tcPr>
            <w:tcW w:w="653" w:type="dxa"/>
          </w:tcPr>
          <w:p w:rsidR="00D357EF" w:rsidRPr="007D416F" w:rsidRDefault="00D357EF" w:rsidP="003E228F">
            <w:pPr>
              <w:spacing w:line="276" w:lineRule="auto"/>
              <w:jc w:val="both"/>
              <w:rPr>
                <w:b/>
                <w:sz w:val="20"/>
                <w:szCs w:val="26"/>
              </w:rPr>
            </w:pPr>
            <w:r w:rsidRPr="007D416F">
              <w:rPr>
                <w:b/>
                <w:sz w:val="20"/>
                <w:szCs w:val="26"/>
              </w:rPr>
              <w:t>G</w:t>
            </w:r>
          </w:p>
        </w:tc>
        <w:tc>
          <w:tcPr>
            <w:tcW w:w="679" w:type="dxa"/>
          </w:tcPr>
          <w:p w:rsidR="00D357EF" w:rsidRPr="007D416F" w:rsidRDefault="00D357EF" w:rsidP="003E228F">
            <w:pPr>
              <w:spacing w:line="276" w:lineRule="auto"/>
              <w:jc w:val="both"/>
              <w:rPr>
                <w:sz w:val="20"/>
                <w:szCs w:val="26"/>
              </w:rPr>
            </w:pPr>
            <w:r w:rsidRPr="007D416F">
              <w:rPr>
                <w:sz w:val="20"/>
                <w:szCs w:val="26"/>
              </w:rPr>
              <w:t>5.40</w:t>
            </w:r>
          </w:p>
        </w:tc>
        <w:tc>
          <w:tcPr>
            <w:tcW w:w="679" w:type="dxa"/>
          </w:tcPr>
          <w:p w:rsidR="00D357EF" w:rsidRPr="007D416F" w:rsidRDefault="00D357EF" w:rsidP="003E228F">
            <w:pPr>
              <w:spacing w:line="276" w:lineRule="auto"/>
              <w:jc w:val="both"/>
              <w:rPr>
                <w:sz w:val="20"/>
                <w:szCs w:val="26"/>
              </w:rPr>
            </w:pPr>
            <w:r w:rsidRPr="007D416F">
              <w:rPr>
                <w:sz w:val="20"/>
                <w:szCs w:val="26"/>
              </w:rPr>
              <w:t>3.55</w:t>
            </w:r>
          </w:p>
        </w:tc>
        <w:tc>
          <w:tcPr>
            <w:tcW w:w="720" w:type="dxa"/>
          </w:tcPr>
          <w:p w:rsidR="00D357EF" w:rsidRPr="007D416F" w:rsidRDefault="00D357EF" w:rsidP="003E228F">
            <w:pPr>
              <w:spacing w:line="276" w:lineRule="auto"/>
              <w:jc w:val="both"/>
              <w:rPr>
                <w:sz w:val="20"/>
                <w:szCs w:val="26"/>
              </w:rPr>
            </w:pPr>
            <w:r w:rsidRPr="007D416F">
              <w:rPr>
                <w:sz w:val="20"/>
                <w:szCs w:val="26"/>
              </w:rPr>
              <w:t>6.12</w:t>
            </w:r>
          </w:p>
        </w:tc>
        <w:tc>
          <w:tcPr>
            <w:tcW w:w="700" w:type="dxa"/>
          </w:tcPr>
          <w:p w:rsidR="00D357EF" w:rsidRPr="007D416F" w:rsidRDefault="00D357EF" w:rsidP="003E228F">
            <w:pPr>
              <w:spacing w:line="276" w:lineRule="auto"/>
              <w:jc w:val="both"/>
              <w:rPr>
                <w:sz w:val="20"/>
                <w:szCs w:val="26"/>
              </w:rPr>
            </w:pPr>
            <w:r w:rsidRPr="007D416F">
              <w:rPr>
                <w:sz w:val="20"/>
                <w:szCs w:val="26"/>
              </w:rPr>
              <w:t>0.24</w:t>
            </w:r>
          </w:p>
        </w:tc>
        <w:tc>
          <w:tcPr>
            <w:tcW w:w="896" w:type="dxa"/>
          </w:tcPr>
          <w:p w:rsidR="00D357EF" w:rsidRPr="007D416F" w:rsidRDefault="00D357EF" w:rsidP="003E228F">
            <w:pPr>
              <w:spacing w:line="276" w:lineRule="auto"/>
              <w:jc w:val="both"/>
              <w:rPr>
                <w:sz w:val="20"/>
                <w:szCs w:val="26"/>
              </w:rPr>
            </w:pPr>
            <w:r w:rsidRPr="007D416F">
              <w:rPr>
                <w:sz w:val="20"/>
                <w:szCs w:val="26"/>
              </w:rPr>
              <w:t>4.57</w:t>
            </w:r>
          </w:p>
        </w:tc>
        <w:tc>
          <w:tcPr>
            <w:tcW w:w="896" w:type="dxa"/>
          </w:tcPr>
          <w:p w:rsidR="00D357EF" w:rsidRPr="007D416F" w:rsidRDefault="00D357EF" w:rsidP="003E228F">
            <w:pPr>
              <w:spacing w:line="276" w:lineRule="auto"/>
              <w:jc w:val="both"/>
              <w:rPr>
                <w:sz w:val="20"/>
                <w:szCs w:val="26"/>
              </w:rPr>
            </w:pPr>
            <w:r w:rsidRPr="007D416F">
              <w:rPr>
                <w:sz w:val="20"/>
                <w:szCs w:val="26"/>
              </w:rPr>
              <w:t>0.45</w:t>
            </w:r>
          </w:p>
        </w:tc>
        <w:tc>
          <w:tcPr>
            <w:tcW w:w="896" w:type="dxa"/>
          </w:tcPr>
          <w:p w:rsidR="00D357EF" w:rsidRPr="007D416F" w:rsidRDefault="00D357EF" w:rsidP="003E228F">
            <w:pPr>
              <w:spacing w:line="276" w:lineRule="auto"/>
              <w:jc w:val="both"/>
              <w:rPr>
                <w:sz w:val="20"/>
                <w:szCs w:val="26"/>
              </w:rPr>
            </w:pPr>
            <w:r w:rsidRPr="007D416F">
              <w:rPr>
                <w:sz w:val="20"/>
                <w:szCs w:val="26"/>
              </w:rPr>
              <w:t>2.11</w:t>
            </w:r>
          </w:p>
        </w:tc>
        <w:tc>
          <w:tcPr>
            <w:tcW w:w="896" w:type="dxa"/>
          </w:tcPr>
          <w:p w:rsidR="00D357EF" w:rsidRPr="007D416F" w:rsidRDefault="00D357EF" w:rsidP="003E228F">
            <w:pPr>
              <w:spacing w:line="276" w:lineRule="auto"/>
              <w:jc w:val="both"/>
              <w:rPr>
                <w:sz w:val="20"/>
                <w:szCs w:val="26"/>
              </w:rPr>
            </w:pPr>
            <w:r w:rsidRPr="007D416F">
              <w:rPr>
                <w:sz w:val="20"/>
                <w:szCs w:val="26"/>
              </w:rPr>
              <w:t>0.74</w:t>
            </w:r>
          </w:p>
        </w:tc>
        <w:tc>
          <w:tcPr>
            <w:tcW w:w="896" w:type="dxa"/>
          </w:tcPr>
          <w:p w:rsidR="00D357EF" w:rsidRPr="007D416F" w:rsidRDefault="00D357EF" w:rsidP="003E228F">
            <w:pPr>
              <w:spacing w:line="276" w:lineRule="auto"/>
              <w:jc w:val="both"/>
              <w:rPr>
                <w:sz w:val="20"/>
                <w:szCs w:val="26"/>
              </w:rPr>
            </w:pPr>
            <w:r w:rsidRPr="007D416F">
              <w:rPr>
                <w:sz w:val="20"/>
                <w:szCs w:val="26"/>
              </w:rPr>
              <w:t>0.08</w:t>
            </w:r>
          </w:p>
        </w:tc>
        <w:tc>
          <w:tcPr>
            <w:tcW w:w="896" w:type="dxa"/>
          </w:tcPr>
          <w:p w:rsidR="00D357EF" w:rsidRPr="007D416F" w:rsidRDefault="00D357EF" w:rsidP="003E228F">
            <w:pPr>
              <w:spacing w:line="276" w:lineRule="auto"/>
              <w:jc w:val="both"/>
              <w:rPr>
                <w:sz w:val="20"/>
                <w:szCs w:val="26"/>
              </w:rPr>
            </w:pPr>
            <w:r w:rsidRPr="007D416F">
              <w:rPr>
                <w:sz w:val="20"/>
                <w:szCs w:val="26"/>
              </w:rPr>
              <w:t>7.95</w:t>
            </w:r>
          </w:p>
        </w:tc>
        <w:tc>
          <w:tcPr>
            <w:tcW w:w="769" w:type="dxa"/>
          </w:tcPr>
          <w:p w:rsidR="00D357EF" w:rsidRPr="007D416F" w:rsidRDefault="00D357EF" w:rsidP="003E228F">
            <w:pPr>
              <w:spacing w:line="276" w:lineRule="auto"/>
              <w:jc w:val="both"/>
              <w:rPr>
                <w:sz w:val="20"/>
                <w:szCs w:val="26"/>
              </w:rPr>
            </w:pPr>
            <w:r w:rsidRPr="007D416F">
              <w:rPr>
                <w:sz w:val="20"/>
                <w:szCs w:val="26"/>
              </w:rPr>
              <w:t>30.40</w:t>
            </w:r>
          </w:p>
        </w:tc>
      </w:tr>
      <w:tr w:rsidR="00D357EF" w:rsidRPr="007D416F" w:rsidTr="00695D08">
        <w:tc>
          <w:tcPr>
            <w:tcW w:w="653" w:type="dxa"/>
          </w:tcPr>
          <w:p w:rsidR="00D357EF" w:rsidRPr="007D416F" w:rsidRDefault="00D357EF" w:rsidP="003E228F">
            <w:pPr>
              <w:spacing w:line="276" w:lineRule="auto"/>
              <w:jc w:val="both"/>
              <w:rPr>
                <w:b/>
                <w:sz w:val="20"/>
                <w:szCs w:val="26"/>
              </w:rPr>
            </w:pPr>
            <w:r w:rsidRPr="007D416F">
              <w:rPr>
                <w:b/>
                <w:sz w:val="20"/>
                <w:szCs w:val="26"/>
              </w:rPr>
              <w:t>Con</w:t>
            </w:r>
          </w:p>
        </w:tc>
        <w:tc>
          <w:tcPr>
            <w:tcW w:w="679" w:type="dxa"/>
          </w:tcPr>
          <w:p w:rsidR="00D357EF" w:rsidRPr="007D416F" w:rsidRDefault="00D357EF" w:rsidP="003E228F">
            <w:pPr>
              <w:spacing w:line="276" w:lineRule="auto"/>
              <w:jc w:val="both"/>
              <w:rPr>
                <w:sz w:val="20"/>
                <w:szCs w:val="26"/>
              </w:rPr>
            </w:pPr>
            <w:r w:rsidRPr="007D416F">
              <w:rPr>
                <w:sz w:val="20"/>
                <w:szCs w:val="26"/>
              </w:rPr>
              <w:t>5.33</w:t>
            </w:r>
          </w:p>
        </w:tc>
        <w:tc>
          <w:tcPr>
            <w:tcW w:w="679" w:type="dxa"/>
          </w:tcPr>
          <w:p w:rsidR="00D357EF" w:rsidRPr="007D416F" w:rsidRDefault="00D357EF" w:rsidP="003E228F">
            <w:pPr>
              <w:spacing w:line="276" w:lineRule="auto"/>
              <w:jc w:val="both"/>
              <w:rPr>
                <w:sz w:val="20"/>
                <w:szCs w:val="26"/>
              </w:rPr>
            </w:pPr>
            <w:r w:rsidRPr="007D416F">
              <w:rPr>
                <w:sz w:val="20"/>
                <w:szCs w:val="26"/>
              </w:rPr>
              <w:t>3.53</w:t>
            </w:r>
          </w:p>
        </w:tc>
        <w:tc>
          <w:tcPr>
            <w:tcW w:w="720" w:type="dxa"/>
          </w:tcPr>
          <w:p w:rsidR="00D357EF" w:rsidRPr="007D416F" w:rsidRDefault="00D357EF" w:rsidP="003E228F">
            <w:pPr>
              <w:spacing w:line="276" w:lineRule="auto"/>
              <w:jc w:val="both"/>
              <w:rPr>
                <w:sz w:val="20"/>
                <w:szCs w:val="26"/>
              </w:rPr>
            </w:pPr>
            <w:r w:rsidRPr="007D416F">
              <w:rPr>
                <w:sz w:val="20"/>
                <w:szCs w:val="26"/>
              </w:rPr>
              <w:t>6.09</w:t>
            </w:r>
          </w:p>
        </w:tc>
        <w:tc>
          <w:tcPr>
            <w:tcW w:w="700" w:type="dxa"/>
          </w:tcPr>
          <w:p w:rsidR="00D357EF" w:rsidRPr="007D416F" w:rsidRDefault="00D357EF" w:rsidP="003E228F">
            <w:pPr>
              <w:spacing w:line="276" w:lineRule="auto"/>
              <w:jc w:val="both"/>
              <w:rPr>
                <w:sz w:val="20"/>
                <w:szCs w:val="26"/>
              </w:rPr>
            </w:pPr>
            <w:r w:rsidRPr="007D416F">
              <w:rPr>
                <w:sz w:val="20"/>
                <w:szCs w:val="26"/>
              </w:rPr>
              <w:t>0.20</w:t>
            </w:r>
          </w:p>
        </w:tc>
        <w:tc>
          <w:tcPr>
            <w:tcW w:w="896" w:type="dxa"/>
          </w:tcPr>
          <w:p w:rsidR="00D357EF" w:rsidRPr="007D416F" w:rsidRDefault="00D357EF" w:rsidP="003E228F">
            <w:pPr>
              <w:spacing w:line="276" w:lineRule="auto"/>
              <w:jc w:val="both"/>
              <w:rPr>
                <w:sz w:val="20"/>
                <w:szCs w:val="26"/>
              </w:rPr>
            </w:pPr>
            <w:r w:rsidRPr="007D416F">
              <w:rPr>
                <w:sz w:val="20"/>
                <w:szCs w:val="26"/>
              </w:rPr>
              <w:t>3.68</w:t>
            </w:r>
          </w:p>
        </w:tc>
        <w:tc>
          <w:tcPr>
            <w:tcW w:w="896" w:type="dxa"/>
          </w:tcPr>
          <w:p w:rsidR="00D357EF" w:rsidRPr="007D416F" w:rsidRDefault="00D357EF" w:rsidP="003E228F">
            <w:pPr>
              <w:spacing w:line="276" w:lineRule="auto"/>
              <w:jc w:val="both"/>
              <w:rPr>
                <w:sz w:val="20"/>
                <w:szCs w:val="26"/>
              </w:rPr>
            </w:pPr>
            <w:r w:rsidRPr="007D416F">
              <w:rPr>
                <w:sz w:val="20"/>
                <w:szCs w:val="26"/>
              </w:rPr>
              <w:t>0.40</w:t>
            </w:r>
          </w:p>
        </w:tc>
        <w:tc>
          <w:tcPr>
            <w:tcW w:w="896" w:type="dxa"/>
          </w:tcPr>
          <w:p w:rsidR="00D357EF" w:rsidRPr="007D416F" w:rsidRDefault="00D357EF" w:rsidP="003E228F">
            <w:pPr>
              <w:spacing w:line="276" w:lineRule="auto"/>
              <w:jc w:val="both"/>
              <w:rPr>
                <w:sz w:val="20"/>
                <w:szCs w:val="26"/>
              </w:rPr>
            </w:pPr>
            <w:r w:rsidRPr="007D416F">
              <w:rPr>
                <w:sz w:val="20"/>
                <w:szCs w:val="26"/>
              </w:rPr>
              <w:t>1.68</w:t>
            </w:r>
          </w:p>
        </w:tc>
        <w:tc>
          <w:tcPr>
            <w:tcW w:w="896" w:type="dxa"/>
          </w:tcPr>
          <w:p w:rsidR="00D357EF" w:rsidRPr="007D416F" w:rsidRDefault="00D357EF" w:rsidP="003E228F">
            <w:pPr>
              <w:spacing w:line="276" w:lineRule="auto"/>
              <w:jc w:val="both"/>
              <w:rPr>
                <w:sz w:val="20"/>
                <w:szCs w:val="26"/>
              </w:rPr>
            </w:pPr>
            <w:r w:rsidRPr="007D416F">
              <w:rPr>
                <w:sz w:val="20"/>
                <w:szCs w:val="26"/>
              </w:rPr>
              <w:t>0.63</w:t>
            </w:r>
          </w:p>
        </w:tc>
        <w:tc>
          <w:tcPr>
            <w:tcW w:w="896" w:type="dxa"/>
          </w:tcPr>
          <w:p w:rsidR="00D357EF" w:rsidRPr="007D416F" w:rsidRDefault="00D357EF" w:rsidP="003E228F">
            <w:pPr>
              <w:spacing w:line="276" w:lineRule="auto"/>
              <w:jc w:val="both"/>
              <w:rPr>
                <w:sz w:val="20"/>
                <w:szCs w:val="26"/>
              </w:rPr>
            </w:pPr>
            <w:r w:rsidRPr="007D416F">
              <w:rPr>
                <w:sz w:val="20"/>
                <w:szCs w:val="26"/>
              </w:rPr>
              <w:t>0.08</w:t>
            </w:r>
          </w:p>
        </w:tc>
        <w:tc>
          <w:tcPr>
            <w:tcW w:w="896" w:type="dxa"/>
          </w:tcPr>
          <w:p w:rsidR="00D357EF" w:rsidRPr="007D416F" w:rsidRDefault="00D357EF" w:rsidP="003E228F">
            <w:pPr>
              <w:spacing w:line="276" w:lineRule="auto"/>
              <w:jc w:val="both"/>
              <w:rPr>
                <w:sz w:val="20"/>
                <w:szCs w:val="26"/>
              </w:rPr>
            </w:pPr>
            <w:r w:rsidRPr="007D416F">
              <w:rPr>
                <w:sz w:val="20"/>
                <w:szCs w:val="26"/>
              </w:rPr>
              <w:t>6.47</w:t>
            </w:r>
          </w:p>
        </w:tc>
        <w:tc>
          <w:tcPr>
            <w:tcW w:w="769" w:type="dxa"/>
          </w:tcPr>
          <w:p w:rsidR="00D357EF" w:rsidRPr="007D416F" w:rsidRDefault="00D357EF" w:rsidP="003E228F">
            <w:pPr>
              <w:spacing w:line="276" w:lineRule="auto"/>
              <w:jc w:val="both"/>
              <w:rPr>
                <w:sz w:val="20"/>
                <w:szCs w:val="26"/>
              </w:rPr>
            </w:pPr>
            <w:r w:rsidRPr="007D416F">
              <w:rPr>
                <w:sz w:val="20"/>
                <w:szCs w:val="26"/>
              </w:rPr>
              <w:t>25.18</w:t>
            </w:r>
          </w:p>
        </w:tc>
      </w:tr>
      <w:tr w:rsidR="00D357EF" w:rsidRPr="007D416F" w:rsidTr="00695D08">
        <w:tc>
          <w:tcPr>
            <w:tcW w:w="653" w:type="dxa"/>
            <w:tcBorders>
              <w:bottom w:val="single" w:sz="4" w:space="0" w:color="auto"/>
            </w:tcBorders>
          </w:tcPr>
          <w:p w:rsidR="00D357EF" w:rsidRPr="007D416F" w:rsidRDefault="00D357EF" w:rsidP="003E228F">
            <w:pPr>
              <w:spacing w:line="276" w:lineRule="auto"/>
              <w:jc w:val="both"/>
              <w:rPr>
                <w:b/>
                <w:sz w:val="20"/>
                <w:szCs w:val="26"/>
              </w:rPr>
            </w:pPr>
            <w:r w:rsidRPr="007D416F">
              <w:rPr>
                <w:b/>
                <w:sz w:val="20"/>
                <w:szCs w:val="26"/>
              </w:rPr>
              <w:t>LSD</w:t>
            </w:r>
          </w:p>
        </w:tc>
        <w:tc>
          <w:tcPr>
            <w:tcW w:w="679" w:type="dxa"/>
            <w:tcBorders>
              <w:bottom w:val="single" w:sz="4" w:space="0" w:color="auto"/>
            </w:tcBorders>
          </w:tcPr>
          <w:p w:rsidR="00D357EF" w:rsidRPr="007D416F" w:rsidRDefault="00D357EF" w:rsidP="003E228F">
            <w:pPr>
              <w:spacing w:line="276" w:lineRule="auto"/>
              <w:jc w:val="both"/>
              <w:rPr>
                <w:sz w:val="20"/>
                <w:szCs w:val="26"/>
              </w:rPr>
            </w:pPr>
            <w:r w:rsidRPr="007D416F">
              <w:rPr>
                <w:sz w:val="20"/>
                <w:szCs w:val="26"/>
              </w:rPr>
              <w:t>ns</w:t>
            </w:r>
          </w:p>
        </w:tc>
        <w:tc>
          <w:tcPr>
            <w:tcW w:w="679" w:type="dxa"/>
            <w:tcBorders>
              <w:bottom w:val="single" w:sz="4" w:space="0" w:color="auto"/>
            </w:tcBorders>
          </w:tcPr>
          <w:p w:rsidR="00D357EF" w:rsidRPr="007D416F" w:rsidRDefault="00197332" w:rsidP="003E228F">
            <w:pPr>
              <w:spacing w:line="276" w:lineRule="auto"/>
              <w:jc w:val="both"/>
              <w:rPr>
                <w:sz w:val="20"/>
                <w:szCs w:val="26"/>
              </w:rPr>
            </w:pPr>
            <w:r w:rsidRPr="007D416F">
              <w:rPr>
                <w:sz w:val="20"/>
                <w:szCs w:val="26"/>
              </w:rPr>
              <w:t>N</w:t>
            </w:r>
            <w:r w:rsidR="00D357EF" w:rsidRPr="007D416F">
              <w:rPr>
                <w:sz w:val="20"/>
                <w:szCs w:val="26"/>
              </w:rPr>
              <w:t>s</w:t>
            </w:r>
          </w:p>
        </w:tc>
        <w:tc>
          <w:tcPr>
            <w:tcW w:w="720" w:type="dxa"/>
            <w:tcBorders>
              <w:bottom w:val="single" w:sz="4" w:space="0" w:color="auto"/>
            </w:tcBorders>
          </w:tcPr>
          <w:p w:rsidR="00D357EF" w:rsidRPr="007D416F" w:rsidRDefault="00D357EF" w:rsidP="003E228F">
            <w:pPr>
              <w:spacing w:line="276" w:lineRule="auto"/>
              <w:jc w:val="both"/>
              <w:rPr>
                <w:sz w:val="20"/>
                <w:szCs w:val="26"/>
              </w:rPr>
            </w:pPr>
            <w:r w:rsidRPr="007D416F">
              <w:rPr>
                <w:sz w:val="20"/>
                <w:szCs w:val="26"/>
              </w:rPr>
              <w:t>ns</w:t>
            </w:r>
          </w:p>
        </w:tc>
        <w:tc>
          <w:tcPr>
            <w:tcW w:w="700" w:type="dxa"/>
            <w:tcBorders>
              <w:bottom w:val="single" w:sz="4" w:space="0" w:color="auto"/>
            </w:tcBorders>
          </w:tcPr>
          <w:p w:rsidR="00D357EF" w:rsidRPr="007D416F" w:rsidRDefault="00EC454F" w:rsidP="003E228F">
            <w:pPr>
              <w:spacing w:line="276" w:lineRule="auto"/>
              <w:jc w:val="both"/>
              <w:rPr>
                <w:sz w:val="20"/>
                <w:szCs w:val="26"/>
              </w:rPr>
            </w:pPr>
            <w:r w:rsidRPr="007D416F">
              <w:rPr>
                <w:sz w:val="20"/>
                <w:szCs w:val="26"/>
              </w:rPr>
              <w:t>N</w:t>
            </w:r>
            <w:r w:rsidR="00D357EF" w:rsidRPr="007D416F">
              <w:rPr>
                <w:sz w:val="20"/>
                <w:szCs w:val="26"/>
              </w:rPr>
              <w:t>s</w:t>
            </w:r>
          </w:p>
        </w:tc>
        <w:tc>
          <w:tcPr>
            <w:tcW w:w="896" w:type="dxa"/>
            <w:tcBorders>
              <w:bottom w:val="single" w:sz="4" w:space="0" w:color="auto"/>
            </w:tcBorders>
          </w:tcPr>
          <w:p w:rsidR="00D357EF" w:rsidRPr="007D416F" w:rsidRDefault="00865494" w:rsidP="003E228F">
            <w:pPr>
              <w:spacing w:line="276" w:lineRule="auto"/>
              <w:jc w:val="both"/>
              <w:rPr>
                <w:sz w:val="20"/>
                <w:szCs w:val="26"/>
              </w:rPr>
            </w:pPr>
            <w:r w:rsidRPr="007D416F">
              <w:rPr>
                <w:sz w:val="20"/>
                <w:szCs w:val="26"/>
              </w:rPr>
              <w:t>N</w:t>
            </w:r>
            <w:r w:rsidR="00D357EF" w:rsidRPr="007D416F">
              <w:rPr>
                <w:sz w:val="20"/>
                <w:szCs w:val="26"/>
              </w:rPr>
              <w:t>s</w:t>
            </w:r>
          </w:p>
        </w:tc>
        <w:tc>
          <w:tcPr>
            <w:tcW w:w="896" w:type="dxa"/>
            <w:tcBorders>
              <w:bottom w:val="single" w:sz="4" w:space="0" w:color="auto"/>
            </w:tcBorders>
          </w:tcPr>
          <w:p w:rsidR="00D357EF" w:rsidRPr="007D416F" w:rsidRDefault="00BF77D4" w:rsidP="003E228F">
            <w:pPr>
              <w:spacing w:line="276" w:lineRule="auto"/>
              <w:jc w:val="both"/>
              <w:rPr>
                <w:sz w:val="20"/>
                <w:szCs w:val="26"/>
              </w:rPr>
            </w:pPr>
            <w:r w:rsidRPr="007D416F">
              <w:rPr>
                <w:sz w:val="20"/>
                <w:szCs w:val="26"/>
              </w:rPr>
              <w:t>N</w:t>
            </w:r>
            <w:r w:rsidR="00D357EF" w:rsidRPr="007D416F">
              <w:rPr>
                <w:sz w:val="20"/>
                <w:szCs w:val="26"/>
              </w:rPr>
              <w:t>s</w:t>
            </w:r>
          </w:p>
        </w:tc>
        <w:tc>
          <w:tcPr>
            <w:tcW w:w="896" w:type="dxa"/>
            <w:tcBorders>
              <w:bottom w:val="single" w:sz="4" w:space="0" w:color="auto"/>
            </w:tcBorders>
          </w:tcPr>
          <w:p w:rsidR="00D357EF" w:rsidRPr="007D416F" w:rsidRDefault="00D357EF" w:rsidP="003E228F">
            <w:pPr>
              <w:spacing w:line="276" w:lineRule="auto"/>
              <w:jc w:val="both"/>
              <w:rPr>
                <w:sz w:val="20"/>
                <w:szCs w:val="26"/>
              </w:rPr>
            </w:pPr>
            <w:r w:rsidRPr="007D416F">
              <w:rPr>
                <w:sz w:val="20"/>
                <w:szCs w:val="26"/>
              </w:rPr>
              <w:t>ns</w:t>
            </w:r>
          </w:p>
        </w:tc>
        <w:tc>
          <w:tcPr>
            <w:tcW w:w="896" w:type="dxa"/>
            <w:tcBorders>
              <w:bottom w:val="single" w:sz="4" w:space="0" w:color="auto"/>
            </w:tcBorders>
          </w:tcPr>
          <w:p w:rsidR="00D357EF" w:rsidRPr="007D416F" w:rsidRDefault="000733D0" w:rsidP="003E228F">
            <w:pPr>
              <w:spacing w:line="276" w:lineRule="auto"/>
              <w:jc w:val="both"/>
              <w:rPr>
                <w:sz w:val="20"/>
                <w:szCs w:val="26"/>
              </w:rPr>
            </w:pPr>
            <w:r w:rsidRPr="007D416F">
              <w:rPr>
                <w:sz w:val="20"/>
                <w:szCs w:val="26"/>
              </w:rPr>
              <w:t>N</w:t>
            </w:r>
            <w:r w:rsidR="00D357EF" w:rsidRPr="007D416F">
              <w:rPr>
                <w:sz w:val="20"/>
                <w:szCs w:val="26"/>
              </w:rPr>
              <w:t>s</w:t>
            </w:r>
          </w:p>
        </w:tc>
        <w:tc>
          <w:tcPr>
            <w:tcW w:w="896" w:type="dxa"/>
            <w:tcBorders>
              <w:bottom w:val="single" w:sz="4" w:space="0" w:color="auto"/>
            </w:tcBorders>
          </w:tcPr>
          <w:p w:rsidR="00D357EF" w:rsidRPr="007D416F" w:rsidRDefault="00D357EF" w:rsidP="003E228F">
            <w:pPr>
              <w:spacing w:line="276" w:lineRule="auto"/>
              <w:jc w:val="both"/>
              <w:rPr>
                <w:sz w:val="20"/>
                <w:szCs w:val="26"/>
              </w:rPr>
            </w:pPr>
            <w:r w:rsidRPr="007D416F">
              <w:rPr>
                <w:sz w:val="20"/>
                <w:szCs w:val="26"/>
              </w:rPr>
              <w:t>ns</w:t>
            </w:r>
          </w:p>
        </w:tc>
        <w:tc>
          <w:tcPr>
            <w:tcW w:w="896" w:type="dxa"/>
            <w:tcBorders>
              <w:bottom w:val="single" w:sz="4" w:space="0" w:color="auto"/>
            </w:tcBorders>
          </w:tcPr>
          <w:p w:rsidR="00D357EF" w:rsidRPr="007D416F" w:rsidRDefault="0026441B" w:rsidP="003E228F">
            <w:pPr>
              <w:spacing w:line="276" w:lineRule="auto"/>
              <w:jc w:val="both"/>
              <w:rPr>
                <w:sz w:val="20"/>
                <w:szCs w:val="26"/>
              </w:rPr>
            </w:pPr>
            <w:r w:rsidRPr="007D416F">
              <w:rPr>
                <w:sz w:val="20"/>
                <w:szCs w:val="26"/>
              </w:rPr>
              <w:t>N</w:t>
            </w:r>
            <w:r w:rsidR="00D357EF" w:rsidRPr="007D416F">
              <w:rPr>
                <w:sz w:val="20"/>
                <w:szCs w:val="26"/>
              </w:rPr>
              <w:t>s</w:t>
            </w:r>
          </w:p>
        </w:tc>
        <w:tc>
          <w:tcPr>
            <w:tcW w:w="769" w:type="dxa"/>
            <w:tcBorders>
              <w:bottom w:val="single" w:sz="4" w:space="0" w:color="auto"/>
            </w:tcBorders>
          </w:tcPr>
          <w:p w:rsidR="00D357EF" w:rsidRPr="007D416F" w:rsidRDefault="0023221A" w:rsidP="003E228F">
            <w:pPr>
              <w:spacing w:line="276" w:lineRule="auto"/>
              <w:jc w:val="both"/>
              <w:rPr>
                <w:sz w:val="20"/>
                <w:szCs w:val="26"/>
              </w:rPr>
            </w:pPr>
            <w:r w:rsidRPr="007D416F">
              <w:rPr>
                <w:sz w:val="20"/>
                <w:szCs w:val="26"/>
              </w:rPr>
              <w:t>N</w:t>
            </w:r>
            <w:r w:rsidR="00D357EF" w:rsidRPr="007D416F">
              <w:rPr>
                <w:sz w:val="20"/>
                <w:szCs w:val="26"/>
              </w:rPr>
              <w:t>s</w:t>
            </w:r>
          </w:p>
        </w:tc>
      </w:tr>
    </w:tbl>
    <w:p w:rsidR="00D357EF" w:rsidRDefault="00D357EF" w:rsidP="00197332">
      <w:pPr>
        <w:spacing w:after="0"/>
        <w:jc w:val="both"/>
        <w:rPr>
          <w:sz w:val="26"/>
          <w:szCs w:val="26"/>
        </w:rPr>
      </w:pPr>
      <w:r w:rsidRPr="00494DC0">
        <w:rPr>
          <w:sz w:val="26"/>
          <w:szCs w:val="26"/>
        </w:rPr>
        <w:t xml:space="preserve">M = </w:t>
      </w:r>
      <w:proofErr w:type="spellStart"/>
      <w:r w:rsidRPr="00494DC0">
        <w:rPr>
          <w:sz w:val="26"/>
          <w:szCs w:val="26"/>
        </w:rPr>
        <w:t>MUCUNA</w:t>
      </w:r>
      <w:proofErr w:type="spellEnd"/>
      <w:r w:rsidRPr="00494DC0">
        <w:rPr>
          <w:sz w:val="26"/>
          <w:szCs w:val="26"/>
        </w:rPr>
        <w:t xml:space="preserve">, Co=COWPEA, S=SOYBEAN, G = GROUNDNUT, Con=CONTROL, ns= Not Significant, </w:t>
      </w:r>
      <w:proofErr w:type="spellStart"/>
      <w:r w:rsidRPr="00494DC0">
        <w:rPr>
          <w:sz w:val="26"/>
          <w:szCs w:val="26"/>
        </w:rPr>
        <w:t>Trt</w:t>
      </w:r>
      <w:proofErr w:type="spellEnd"/>
      <w:r w:rsidRPr="00494DC0">
        <w:rPr>
          <w:sz w:val="26"/>
          <w:szCs w:val="26"/>
        </w:rPr>
        <w:t>. = TREATMENT</w:t>
      </w:r>
    </w:p>
    <w:p w:rsidR="001B0717" w:rsidRPr="00494DC0" w:rsidRDefault="001B0717" w:rsidP="002B33A9">
      <w:pPr>
        <w:spacing w:before="200" w:after="0"/>
        <w:jc w:val="both"/>
        <w:rPr>
          <w:sz w:val="26"/>
          <w:szCs w:val="26"/>
        </w:rPr>
      </w:pPr>
    </w:p>
    <w:p w:rsidR="0002012C" w:rsidRPr="007E0851" w:rsidRDefault="00093F78" w:rsidP="002B33A9">
      <w:pPr>
        <w:spacing w:before="200" w:after="0"/>
        <w:jc w:val="both"/>
        <w:rPr>
          <w:b/>
          <w:sz w:val="26"/>
          <w:szCs w:val="26"/>
        </w:rPr>
      </w:pPr>
      <w:r w:rsidRPr="007E0851">
        <w:rPr>
          <w:b/>
          <w:sz w:val="26"/>
          <w:szCs w:val="26"/>
        </w:rPr>
        <w:t xml:space="preserve">TABLE </w:t>
      </w:r>
      <w:r w:rsidR="0026441B">
        <w:rPr>
          <w:b/>
          <w:sz w:val="26"/>
          <w:szCs w:val="26"/>
        </w:rPr>
        <w:t>4</w:t>
      </w:r>
      <w:r w:rsidRPr="007E0851">
        <w:rPr>
          <w:b/>
          <w:sz w:val="26"/>
          <w:szCs w:val="26"/>
        </w:rPr>
        <w:t xml:space="preserve">: </w:t>
      </w:r>
      <w:r w:rsidR="007E0851" w:rsidRPr="007E0851">
        <w:rPr>
          <w:b/>
          <w:sz w:val="26"/>
          <w:szCs w:val="26"/>
        </w:rPr>
        <w:t xml:space="preserve">Effect of incorporation of green manures on </w:t>
      </w:r>
      <w:proofErr w:type="spellStart"/>
      <w:r w:rsidR="001768C9" w:rsidRPr="001768C9">
        <w:rPr>
          <w:b/>
          <w:i/>
          <w:sz w:val="26"/>
          <w:szCs w:val="26"/>
        </w:rPr>
        <w:t>A</w:t>
      </w:r>
      <w:r w:rsidR="007E0851" w:rsidRPr="001768C9">
        <w:rPr>
          <w:b/>
          <w:i/>
          <w:sz w:val="26"/>
          <w:szCs w:val="26"/>
        </w:rPr>
        <w:t>maranthus</w:t>
      </w:r>
      <w:proofErr w:type="spellEnd"/>
      <w:r w:rsidR="007E0851" w:rsidRPr="001768C9">
        <w:rPr>
          <w:b/>
          <w:i/>
          <w:sz w:val="26"/>
          <w:szCs w:val="26"/>
        </w:rPr>
        <w:t xml:space="preserve"> </w:t>
      </w:r>
      <w:proofErr w:type="spellStart"/>
      <w:r w:rsidR="007E0851" w:rsidRPr="001768C9">
        <w:rPr>
          <w:b/>
          <w:i/>
          <w:sz w:val="26"/>
          <w:szCs w:val="26"/>
        </w:rPr>
        <w:t>hybridus</w:t>
      </w:r>
      <w:proofErr w:type="spellEnd"/>
      <w:r w:rsidR="007E0851" w:rsidRPr="007E0851">
        <w:rPr>
          <w:b/>
          <w:sz w:val="26"/>
          <w:szCs w:val="26"/>
        </w:rPr>
        <w:t xml:space="preserve"> performance and yield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1368"/>
        <w:gridCol w:w="1368"/>
        <w:gridCol w:w="1368"/>
        <w:gridCol w:w="1368"/>
        <w:gridCol w:w="1368"/>
        <w:gridCol w:w="1368"/>
      </w:tblGrid>
      <w:tr w:rsidR="0002012C" w:rsidRPr="00494DC0" w:rsidTr="00695D08">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proofErr w:type="spellStart"/>
            <w:r w:rsidRPr="00494DC0">
              <w:rPr>
                <w:b/>
                <w:sz w:val="26"/>
                <w:szCs w:val="26"/>
              </w:rPr>
              <w:t>TRT</w:t>
            </w:r>
            <w:proofErr w:type="spellEnd"/>
          </w:p>
        </w:tc>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r w:rsidRPr="00494DC0">
              <w:rPr>
                <w:b/>
                <w:sz w:val="26"/>
                <w:szCs w:val="26"/>
              </w:rPr>
              <w:t>TL (cm)</w:t>
            </w:r>
          </w:p>
        </w:tc>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proofErr w:type="spellStart"/>
            <w:r w:rsidRPr="00494DC0">
              <w:rPr>
                <w:b/>
                <w:sz w:val="26"/>
                <w:szCs w:val="26"/>
              </w:rPr>
              <w:t>FSW</w:t>
            </w:r>
            <w:proofErr w:type="spellEnd"/>
            <w:r w:rsidRPr="00494DC0">
              <w:rPr>
                <w:b/>
                <w:sz w:val="26"/>
                <w:szCs w:val="26"/>
              </w:rPr>
              <w:t xml:space="preserve"> (kg)</w:t>
            </w:r>
          </w:p>
        </w:tc>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proofErr w:type="spellStart"/>
            <w:r w:rsidRPr="00494DC0">
              <w:rPr>
                <w:b/>
                <w:sz w:val="26"/>
                <w:szCs w:val="26"/>
              </w:rPr>
              <w:t>FRW</w:t>
            </w:r>
            <w:proofErr w:type="spellEnd"/>
            <w:r w:rsidRPr="00494DC0">
              <w:rPr>
                <w:b/>
                <w:sz w:val="26"/>
                <w:szCs w:val="26"/>
              </w:rPr>
              <w:t xml:space="preserve"> (kg)</w:t>
            </w:r>
          </w:p>
        </w:tc>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r w:rsidRPr="00494DC0">
              <w:rPr>
                <w:b/>
                <w:sz w:val="26"/>
                <w:szCs w:val="26"/>
              </w:rPr>
              <w:t>PH (cm)</w:t>
            </w:r>
          </w:p>
        </w:tc>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proofErr w:type="spellStart"/>
            <w:r w:rsidRPr="00494DC0">
              <w:rPr>
                <w:b/>
                <w:sz w:val="26"/>
                <w:szCs w:val="26"/>
              </w:rPr>
              <w:t>DSW</w:t>
            </w:r>
            <w:proofErr w:type="spellEnd"/>
            <w:r w:rsidRPr="00494DC0">
              <w:rPr>
                <w:b/>
                <w:sz w:val="26"/>
                <w:szCs w:val="26"/>
              </w:rPr>
              <w:t xml:space="preserve"> (kg)</w:t>
            </w:r>
          </w:p>
        </w:tc>
        <w:tc>
          <w:tcPr>
            <w:tcW w:w="1368" w:type="dxa"/>
            <w:tcBorders>
              <w:top w:val="single" w:sz="4" w:space="0" w:color="auto"/>
              <w:bottom w:val="single" w:sz="4" w:space="0" w:color="auto"/>
            </w:tcBorders>
          </w:tcPr>
          <w:p w:rsidR="0002012C" w:rsidRPr="00494DC0" w:rsidRDefault="0002012C" w:rsidP="003E228F">
            <w:pPr>
              <w:spacing w:line="276" w:lineRule="auto"/>
              <w:jc w:val="both"/>
              <w:rPr>
                <w:b/>
                <w:sz w:val="26"/>
                <w:szCs w:val="26"/>
              </w:rPr>
            </w:pPr>
            <w:proofErr w:type="spellStart"/>
            <w:r w:rsidRPr="00494DC0">
              <w:rPr>
                <w:b/>
                <w:sz w:val="26"/>
                <w:szCs w:val="26"/>
              </w:rPr>
              <w:t>DRW</w:t>
            </w:r>
            <w:proofErr w:type="spellEnd"/>
            <w:r w:rsidRPr="00494DC0">
              <w:rPr>
                <w:b/>
                <w:sz w:val="26"/>
                <w:szCs w:val="26"/>
              </w:rPr>
              <w:t xml:space="preserve"> (kg)</w:t>
            </w:r>
          </w:p>
        </w:tc>
      </w:tr>
      <w:tr w:rsidR="0002012C" w:rsidRPr="00494DC0" w:rsidTr="00695D08">
        <w:tc>
          <w:tcPr>
            <w:tcW w:w="1368" w:type="dxa"/>
            <w:tcBorders>
              <w:top w:val="single" w:sz="4" w:space="0" w:color="auto"/>
            </w:tcBorders>
          </w:tcPr>
          <w:p w:rsidR="0002012C" w:rsidRPr="00494DC0" w:rsidRDefault="0002012C" w:rsidP="003E228F">
            <w:pPr>
              <w:spacing w:line="276" w:lineRule="auto"/>
              <w:jc w:val="both"/>
              <w:rPr>
                <w:b/>
                <w:sz w:val="26"/>
                <w:szCs w:val="26"/>
              </w:rPr>
            </w:pPr>
            <w:proofErr w:type="spellStart"/>
            <w:r w:rsidRPr="00494DC0">
              <w:rPr>
                <w:b/>
                <w:sz w:val="26"/>
                <w:szCs w:val="26"/>
              </w:rPr>
              <w:t>MUCUNA</w:t>
            </w:r>
            <w:proofErr w:type="spellEnd"/>
          </w:p>
        </w:tc>
        <w:tc>
          <w:tcPr>
            <w:tcW w:w="1368" w:type="dxa"/>
            <w:tcBorders>
              <w:top w:val="single" w:sz="4" w:space="0" w:color="auto"/>
            </w:tcBorders>
          </w:tcPr>
          <w:p w:rsidR="0002012C" w:rsidRPr="00494DC0" w:rsidRDefault="0002012C" w:rsidP="003E228F">
            <w:pPr>
              <w:spacing w:line="276" w:lineRule="auto"/>
              <w:jc w:val="both"/>
              <w:rPr>
                <w:sz w:val="26"/>
                <w:szCs w:val="26"/>
              </w:rPr>
            </w:pPr>
            <w:proofErr w:type="spellStart"/>
            <w:r w:rsidRPr="00494DC0">
              <w:rPr>
                <w:sz w:val="26"/>
                <w:szCs w:val="26"/>
              </w:rPr>
              <w:t>18.21</w:t>
            </w:r>
            <w:r w:rsidRPr="00494DC0">
              <w:rPr>
                <w:sz w:val="26"/>
                <w:szCs w:val="26"/>
                <w:vertAlign w:val="superscript"/>
              </w:rPr>
              <w:t>a</w:t>
            </w:r>
            <w:proofErr w:type="spellEnd"/>
          </w:p>
        </w:tc>
        <w:tc>
          <w:tcPr>
            <w:tcW w:w="1368" w:type="dxa"/>
            <w:tcBorders>
              <w:top w:val="single" w:sz="4" w:space="0" w:color="auto"/>
            </w:tcBorders>
          </w:tcPr>
          <w:p w:rsidR="0002012C" w:rsidRPr="00494DC0" w:rsidRDefault="0002012C" w:rsidP="003E228F">
            <w:pPr>
              <w:spacing w:line="276" w:lineRule="auto"/>
              <w:jc w:val="both"/>
              <w:rPr>
                <w:sz w:val="26"/>
                <w:szCs w:val="26"/>
              </w:rPr>
            </w:pPr>
            <w:proofErr w:type="spellStart"/>
            <w:r w:rsidRPr="00494DC0">
              <w:rPr>
                <w:sz w:val="26"/>
                <w:szCs w:val="26"/>
              </w:rPr>
              <w:t>4924.33</w:t>
            </w:r>
            <w:r w:rsidRPr="00494DC0">
              <w:rPr>
                <w:sz w:val="26"/>
                <w:szCs w:val="26"/>
                <w:vertAlign w:val="superscript"/>
              </w:rPr>
              <w:t>a</w:t>
            </w:r>
            <w:proofErr w:type="spellEnd"/>
          </w:p>
        </w:tc>
        <w:tc>
          <w:tcPr>
            <w:tcW w:w="1368" w:type="dxa"/>
            <w:tcBorders>
              <w:top w:val="single" w:sz="4" w:space="0" w:color="auto"/>
            </w:tcBorders>
          </w:tcPr>
          <w:p w:rsidR="0002012C" w:rsidRPr="00494DC0" w:rsidRDefault="0002012C" w:rsidP="003E228F">
            <w:pPr>
              <w:spacing w:line="276" w:lineRule="auto"/>
              <w:jc w:val="both"/>
              <w:rPr>
                <w:sz w:val="26"/>
                <w:szCs w:val="26"/>
              </w:rPr>
            </w:pPr>
            <w:proofErr w:type="spellStart"/>
            <w:r w:rsidRPr="00494DC0">
              <w:rPr>
                <w:sz w:val="26"/>
                <w:szCs w:val="26"/>
              </w:rPr>
              <w:t>1334.00</w:t>
            </w:r>
            <w:r w:rsidRPr="00494DC0">
              <w:rPr>
                <w:sz w:val="26"/>
                <w:szCs w:val="26"/>
                <w:vertAlign w:val="superscript"/>
              </w:rPr>
              <w:t>a</w:t>
            </w:r>
            <w:proofErr w:type="spellEnd"/>
          </w:p>
        </w:tc>
        <w:tc>
          <w:tcPr>
            <w:tcW w:w="1368" w:type="dxa"/>
            <w:tcBorders>
              <w:top w:val="single" w:sz="4" w:space="0" w:color="auto"/>
            </w:tcBorders>
          </w:tcPr>
          <w:p w:rsidR="0002012C" w:rsidRPr="00494DC0" w:rsidRDefault="0002012C" w:rsidP="003E228F">
            <w:pPr>
              <w:spacing w:line="276" w:lineRule="auto"/>
              <w:jc w:val="both"/>
              <w:rPr>
                <w:sz w:val="26"/>
                <w:szCs w:val="26"/>
              </w:rPr>
            </w:pPr>
            <w:proofErr w:type="spellStart"/>
            <w:r w:rsidRPr="00494DC0">
              <w:rPr>
                <w:sz w:val="26"/>
                <w:szCs w:val="26"/>
              </w:rPr>
              <w:t>41.30</w:t>
            </w:r>
            <w:r w:rsidRPr="00494DC0">
              <w:rPr>
                <w:sz w:val="26"/>
                <w:szCs w:val="26"/>
                <w:vertAlign w:val="superscript"/>
              </w:rPr>
              <w:t>a</w:t>
            </w:r>
            <w:proofErr w:type="spellEnd"/>
          </w:p>
        </w:tc>
        <w:tc>
          <w:tcPr>
            <w:tcW w:w="1368" w:type="dxa"/>
            <w:tcBorders>
              <w:top w:val="single" w:sz="4" w:space="0" w:color="auto"/>
            </w:tcBorders>
          </w:tcPr>
          <w:p w:rsidR="0002012C" w:rsidRPr="00494DC0" w:rsidRDefault="0002012C" w:rsidP="003E228F">
            <w:pPr>
              <w:spacing w:line="276" w:lineRule="auto"/>
              <w:jc w:val="both"/>
              <w:rPr>
                <w:sz w:val="26"/>
                <w:szCs w:val="26"/>
              </w:rPr>
            </w:pPr>
            <w:proofErr w:type="spellStart"/>
            <w:r w:rsidRPr="00494DC0">
              <w:rPr>
                <w:sz w:val="26"/>
                <w:szCs w:val="26"/>
              </w:rPr>
              <w:t>623.63</w:t>
            </w:r>
            <w:r w:rsidRPr="00494DC0">
              <w:rPr>
                <w:sz w:val="26"/>
                <w:szCs w:val="26"/>
                <w:vertAlign w:val="superscript"/>
              </w:rPr>
              <w:t>a</w:t>
            </w:r>
            <w:proofErr w:type="spellEnd"/>
          </w:p>
        </w:tc>
        <w:tc>
          <w:tcPr>
            <w:tcW w:w="1368" w:type="dxa"/>
            <w:tcBorders>
              <w:top w:val="single" w:sz="4" w:space="0" w:color="auto"/>
            </w:tcBorders>
          </w:tcPr>
          <w:p w:rsidR="0002012C" w:rsidRPr="00494DC0" w:rsidRDefault="0002012C" w:rsidP="003E228F">
            <w:pPr>
              <w:spacing w:line="276" w:lineRule="auto"/>
              <w:jc w:val="both"/>
              <w:rPr>
                <w:sz w:val="26"/>
                <w:szCs w:val="26"/>
              </w:rPr>
            </w:pPr>
            <w:proofErr w:type="spellStart"/>
            <w:r w:rsidRPr="00494DC0">
              <w:rPr>
                <w:sz w:val="26"/>
                <w:szCs w:val="26"/>
              </w:rPr>
              <w:t>187.70</w:t>
            </w:r>
            <w:r w:rsidRPr="00494DC0">
              <w:rPr>
                <w:sz w:val="26"/>
                <w:szCs w:val="26"/>
                <w:vertAlign w:val="superscript"/>
              </w:rPr>
              <w:t>a</w:t>
            </w:r>
            <w:proofErr w:type="spellEnd"/>
          </w:p>
        </w:tc>
      </w:tr>
      <w:tr w:rsidR="0002012C" w:rsidRPr="00494DC0" w:rsidTr="00695D08">
        <w:tc>
          <w:tcPr>
            <w:tcW w:w="1368" w:type="dxa"/>
          </w:tcPr>
          <w:p w:rsidR="0002012C" w:rsidRPr="00494DC0" w:rsidRDefault="0002012C" w:rsidP="003E228F">
            <w:pPr>
              <w:spacing w:line="276" w:lineRule="auto"/>
              <w:jc w:val="both"/>
              <w:rPr>
                <w:b/>
                <w:sz w:val="26"/>
                <w:szCs w:val="26"/>
              </w:rPr>
            </w:pPr>
            <w:r w:rsidRPr="00494DC0">
              <w:rPr>
                <w:b/>
                <w:sz w:val="26"/>
                <w:szCs w:val="26"/>
              </w:rPr>
              <w:t>COWPEA</w:t>
            </w:r>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14.25</w:t>
            </w:r>
            <w:r w:rsidRPr="00494DC0">
              <w:rPr>
                <w:sz w:val="26"/>
                <w:szCs w:val="26"/>
                <w:vertAlign w:val="superscript"/>
              </w:rPr>
              <w:t>c</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1971.67</w:t>
            </w:r>
            <w:r w:rsidRPr="00494DC0">
              <w:rPr>
                <w:sz w:val="26"/>
                <w:szCs w:val="26"/>
                <w:vertAlign w:val="superscript"/>
              </w:rPr>
              <w:t>d</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533.00</w:t>
            </w:r>
            <w:r w:rsidRPr="00494DC0">
              <w:rPr>
                <w:sz w:val="26"/>
                <w:szCs w:val="26"/>
                <w:vertAlign w:val="superscript"/>
              </w:rPr>
              <w:t>d</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25.80</w:t>
            </w:r>
            <w:r w:rsidRPr="00494DC0">
              <w:rPr>
                <w:sz w:val="26"/>
                <w:szCs w:val="26"/>
                <w:vertAlign w:val="superscript"/>
              </w:rPr>
              <w:t>d</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218.93</w:t>
            </w:r>
            <w:r w:rsidRPr="00494DC0">
              <w:rPr>
                <w:sz w:val="26"/>
                <w:szCs w:val="26"/>
                <w:vertAlign w:val="superscript"/>
              </w:rPr>
              <w:t>d</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87.27</w:t>
            </w:r>
            <w:r w:rsidRPr="00494DC0">
              <w:rPr>
                <w:sz w:val="26"/>
                <w:szCs w:val="26"/>
                <w:vertAlign w:val="superscript"/>
              </w:rPr>
              <w:t>d</w:t>
            </w:r>
            <w:proofErr w:type="spellEnd"/>
          </w:p>
        </w:tc>
      </w:tr>
      <w:tr w:rsidR="0002012C" w:rsidRPr="00494DC0" w:rsidTr="00695D08">
        <w:tc>
          <w:tcPr>
            <w:tcW w:w="1368" w:type="dxa"/>
          </w:tcPr>
          <w:p w:rsidR="0002012C" w:rsidRPr="00494DC0" w:rsidRDefault="0002012C" w:rsidP="003E228F">
            <w:pPr>
              <w:spacing w:line="276" w:lineRule="auto"/>
              <w:jc w:val="both"/>
              <w:rPr>
                <w:b/>
                <w:sz w:val="26"/>
                <w:szCs w:val="26"/>
              </w:rPr>
            </w:pPr>
            <w:r w:rsidRPr="00494DC0">
              <w:rPr>
                <w:b/>
                <w:sz w:val="26"/>
                <w:szCs w:val="26"/>
              </w:rPr>
              <w:t>SOYBEAN</w:t>
            </w:r>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12.38</w:t>
            </w:r>
            <w:r w:rsidRPr="00494DC0">
              <w:rPr>
                <w:sz w:val="26"/>
                <w:szCs w:val="26"/>
                <w:vertAlign w:val="superscript"/>
              </w:rPr>
              <w:t>d</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2009.33</w:t>
            </w:r>
            <w:r w:rsidRPr="00494DC0">
              <w:rPr>
                <w:sz w:val="26"/>
                <w:szCs w:val="26"/>
                <w:vertAlign w:val="superscript"/>
              </w:rPr>
              <w:t>c</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757.33</w:t>
            </w:r>
            <w:r w:rsidRPr="00494DC0">
              <w:rPr>
                <w:sz w:val="26"/>
                <w:szCs w:val="26"/>
                <w:vertAlign w:val="superscript"/>
              </w:rPr>
              <w:t>c</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35.77</w:t>
            </w:r>
            <w:r w:rsidRPr="00494DC0">
              <w:rPr>
                <w:sz w:val="26"/>
                <w:szCs w:val="26"/>
                <w:vertAlign w:val="superscript"/>
              </w:rPr>
              <w:t>c</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269.50</w:t>
            </w:r>
            <w:r w:rsidRPr="00494DC0">
              <w:rPr>
                <w:sz w:val="26"/>
                <w:szCs w:val="26"/>
                <w:vertAlign w:val="superscript"/>
              </w:rPr>
              <w:t>c</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108.80</w:t>
            </w:r>
            <w:r w:rsidRPr="00494DC0">
              <w:rPr>
                <w:sz w:val="26"/>
                <w:szCs w:val="26"/>
                <w:vertAlign w:val="superscript"/>
              </w:rPr>
              <w:t>c</w:t>
            </w:r>
            <w:proofErr w:type="spellEnd"/>
          </w:p>
        </w:tc>
      </w:tr>
      <w:tr w:rsidR="0002012C" w:rsidRPr="00494DC0" w:rsidTr="00695D08">
        <w:tc>
          <w:tcPr>
            <w:tcW w:w="1368" w:type="dxa"/>
          </w:tcPr>
          <w:p w:rsidR="0002012C" w:rsidRPr="00494DC0" w:rsidRDefault="0002012C" w:rsidP="003E228F">
            <w:pPr>
              <w:spacing w:line="276" w:lineRule="auto"/>
              <w:jc w:val="both"/>
              <w:rPr>
                <w:b/>
                <w:sz w:val="26"/>
                <w:szCs w:val="26"/>
              </w:rPr>
            </w:pPr>
            <w:proofErr w:type="spellStart"/>
            <w:r w:rsidRPr="00494DC0">
              <w:rPr>
                <w:b/>
                <w:sz w:val="26"/>
                <w:szCs w:val="26"/>
              </w:rPr>
              <w:t>GROUDNUT</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7.55</w:t>
            </w:r>
            <w:r w:rsidRPr="00494DC0">
              <w:rPr>
                <w:sz w:val="26"/>
                <w:szCs w:val="26"/>
                <w:vertAlign w:val="superscript"/>
              </w:rPr>
              <w:t>b</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3077.00</w:t>
            </w:r>
            <w:r w:rsidRPr="00494DC0">
              <w:rPr>
                <w:sz w:val="26"/>
                <w:szCs w:val="26"/>
                <w:vertAlign w:val="superscript"/>
              </w:rPr>
              <w:t>b</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850.67</w:t>
            </w:r>
            <w:r w:rsidRPr="00494DC0">
              <w:rPr>
                <w:sz w:val="26"/>
                <w:szCs w:val="26"/>
                <w:vertAlign w:val="superscript"/>
              </w:rPr>
              <w:t>b</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29.53</w:t>
            </w:r>
            <w:r w:rsidRPr="00494DC0">
              <w:rPr>
                <w:sz w:val="26"/>
                <w:szCs w:val="26"/>
                <w:vertAlign w:val="superscript"/>
              </w:rPr>
              <w:t>c</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332.77</w:t>
            </w:r>
            <w:r w:rsidRPr="00494DC0">
              <w:rPr>
                <w:sz w:val="26"/>
                <w:szCs w:val="26"/>
                <w:vertAlign w:val="superscript"/>
              </w:rPr>
              <w:t>b</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123.23</w:t>
            </w:r>
            <w:r w:rsidRPr="00494DC0">
              <w:rPr>
                <w:sz w:val="26"/>
                <w:szCs w:val="26"/>
                <w:vertAlign w:val="superscript"/>
              </w:rPr>
              <w:t>b</w:t>
            </w:r>
            <w:proofErr w:type="spellEnd"/>
          </w:p>
        </w:tc>
      </w:tr>
      <w:tr w:rsidR="0002012C" w:rsidRPr="00494DC0" w:rsidTr="00695D08">
        <w:tc>
          <w:tcPr>
            <w:tcW w:w="1368" w:type="dxa"/>
          </w:tcPr>
          <w:p w:rsidR="0002012C" w:rsidRPr="00494DC0" w:rsidRDefault="0002012C" w:rsidP="003E228F">
            <w:pPr>
              <w:spacing w:line="276" w:lineRule="auto"/>
              <w:jc w:val="both"/>
              <w:rPr>
                <w:b/>
                <w:sz w:val="26"/>
                <w:szCs w:val="26"/>
              </w:rPr>
            </w:pPr>
            <w:r w:rsidRPr="00494DC0">
              <w:rPr>
                <w:b/>
                <w:sz w:val="26"/>
                <w:szCs w:val="26"/>
              </w:rPr>
              <w:t>CONTROL</w:t>
            </w:r>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10.84</w:t>
            </w:r>
            <w:r w:rsidRPr="00494DC0">
              <w:rPr>
                <w:sz w:val="26"/>
                <w:szCs w:val="26"/>
                <w:vertAlign w:val="superscript"/>
              </w:rPr>
              <w:t>e</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1361.67</w:t>
            </w:r>
            <w:r w:rsidRPr="00494DC0">
              <w:rPr>
                <w:sz w:val="26"/>
                <w:szCs w:val="26"/>
                <w:vertAlign w:val="superscript"/>
              </w:rPr>
              <w:t>e</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475.00</w:t>
            </w:r>
            <w:r w:rsidRPr="00494DC0">
              <w:rPr>
                <w:sz w:val="26"/>
                <w:szCs w:val="26"/>
                <w:vertAlign w:val="superscript"/>
              </w:rPr>
              <w:t>e</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23.60</w:t>
            </w:r>
            <w:r w:rsidRPr="00494DC0">
              <w:rPr>
                <w:sz w:val="26"/>
                <w:szCs w:val="26"/>
                <w:vertAlign w:val="superscript"/>
              </w:rPr>
              <w:t>e</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187.10</w:t>
            </w:r>
            <w:r w:rsidRPr="00494DC0">
              <w:rPr>
                <w:sz w:val="26"/>
                <w:szCs w:val="26"/>
                <w:vertAlign w:val="superscript"/>
              </w:rPr>
              <w:t>e</w:t>
            </w:r>
            <w:proofErr w:type="spellEnd"/>
          </w:p>
        </w:tc>
        <w:tc>
          <w:tcPr>
            <w:tcW w:w="1368" w:type="dxa"/>
          </w:tcPr>
          <w:p w:rsidR="0002012C" w:rsidRPr="00494DC0" w:rsidRDefault="0002012C" w:rsidP="003E228F">
            <w:pPr>
              <w:spacing w:line="276" w:lineRule="auto"/>
              <w:jc w:val="both"/>
              <w:rPr>
                <w:sz w:val="26"/>
                <w:szCs w:val="26"/>
              </w:rPr>
            </w:pPr>
            <w:proofErr w:type="spellStart"/>
            <w:r w:rsidRPr="00494DC0">
              <w:rPr>
                <w:sz w:val="26"/>
                <w:szCs w:val="26"/>
              </w:rPr>
              <w:t>76.93</w:t>
            </w:r>
            <w:r w:rsidRPr="00494DC0">
              <w:rPr>
                <w:sz w:val="26"/>
                <w:szCs w:val="26"/>
                <w:vertAlign w:val="superscript"/>
              </w:rPr>
              <w:t>e</w:t>
            </w:r>
            <w:proofErr w:type="spellEnd"/>
          </w:p>
        </w:tc>
      </w:tr>
      <w:tr w:rsidR="0002012C" w:rsidRPr="00494DC0" w:rsidTr="00695D08">
        <w:tc>
          <w:tcPr>
            <w:tcW w:w="1368" w:type="dxa"/>
          </w:tcPr>
          <w:p w:rsidR="0002012C" w:rsidRPr="00494DC0" w:rsidRDefault="0002012C" w:rsidP="003E228F">
            <w:pPr>
              <w:spacing w:line="276" w:lineRule="auto"/>
              <w:jc w:val="both"/>
              <w:rPr>
                <w:b/>
                <w:sz w:val="26"/>
                <w:szCs w:val="26"/>
              </w:rPr>
            </w:pPr>
            <w:r w:rsidRPr="00494DC0">
              <w:rPr>
                <w:b/>
                <w:sz w:val="26"/>
                <w:szCs w:val="26"/>
              </w:rPr>
              <w:t>LSD (0.01)</w:t>
            </w:r>
          </w:p>
        </w:tc>
        <w:tc>
          <w:tcPr>
            <w:tcW w:w="1368" w:type="dxa"/>
          </w:tcPr>
          <w:p w:rsidR="0002012C" w:rsidRPr="00494DC0" w:rsidRDefault="0002012C" w:rsidP="003E228F">
            <w:pPr>
              <w:spacing w:line="276" w:lineRule="auto"/>
              <w:jc w:val="both"/>
              <w:rPr>
                <w:sz w:val="26"/>
                <w:szCs w:val="26"/>
              </w:rPr>
            </w:pPr>
            <w:r w:rsidRPr="00494DC0">
              <w:rPr>
                <w:sz w:val="26"/>
                <w:szCs w:val="26"/>
              </w:rPr>
              <w:t>0.49</w:t>
            </w:r>
          </w:p>
        </w:tc>
        <w:tc>
          <w:tcPr>
            <w:tcW w:w="1368" w:type="dxa"/>
          </w:tcPr>
          <w:p w:rsidR="0002012C" w:rsidRPr="00494DC0" w:rsidRDefault="0002012C" w:rsidP="003E228F">
            <w:pPr>
              <w:spacing w:line="276" w:lineRule="auto"/>
              <w:jc w:val="both"/>
              <w:rPr>
                <w:sz w:val="26"/>
                <w:szCs w:val="26"/>
              </w:rPr>
            </w:pPr>
            <w:r w:rsidRPr="00494DC0">
              <w:rPr>
                <w:sz w:val="26"/>
                <w:szCs w:val="26"/>
              </w:rPr>
              <w:t>95.45</w:t>
            </w:r>
          </w:p>
        </w:tc>
        <w:tc>
          <w:tcPr>
            <w:tcW w:w="1368" w:type="dxa"/>
          </w:tcPr>
          <w:p w:rsidR="0002012C" w:rsidRPr="00494DC0" w:rsidRDefault="0002012C" w:rsidP="003E228F">
            <w:pPr>
              <w:spacing w:line="276" w:lineRule="auto"/>
              <w:jc w:val="both"/>
              <w:rPr>
                <w:sz w:val="26"/>
                <w:szCs w:val="26"/>
              </w:rPr>
            </w:pPr>
            <w:r w:rsidRPr="00494DC0">
              <w:rPr>
                <w:sz w:val="26"/>
                <w:szCs w:val="26"/>
              </w:rPr>
              <w:t>13.35</w:t>
            </w:r>
          </w:p>
        </w:tc>
        <w:tc>
          <w:tcPr>
            <w:tcW w:w="1368" w:type="dxa"/>
          </w:tcPr>
          <w:p w:rsidR="0002012C" w:rsidRPr="00494DC0" w:rsidRDefault="0002012C" w:rsidP="003E228F">
            <w:pPr>
              <w:spacing w:line="276" w:lineRule="auto"/>
              <w:jc w:val="both"/>
              <w:rPr>
                <w:sz w:val="26"/>
                <w:szCs w:val="26"/>
              </w:rPr>
            </w:pPr>
            <w:r w:rsidRPr="00494DC0">
              <w:rPr>
                <w:sz w:val="26"/>
                <w:szCs w:val="26"/>
              </w:rPr>
              <w:t>2.11</w:t>
            </w:r>
          </w:p>
        </w:tc>
        <w:tc>
          <w:tcPr>
            <w:tcW w:w="1368" w:type="dxa"/>
          </w:tcPr>
          <w:p w:rsidR="0002012C" w:rsidRPr="00494DC0" w:rsidRDefault="0002012C" w:rsidP="003E228F">
            <w:pPr>
              <w:spacing w:line="276" w:lineRule="auto"/>
              <w:jc w:val="both"/>
              <w:rPr>
                <w:sz w:val="26"/>
                <w:szCs w:val="26"/>
              </w:rPr>
            </w:pPr>
            <w:r w:rsidRPr="00494DC0">
              <w:rPr>
                <w:sz w:val="26"/>
                <w:szCs w:val="26"/>
              </w:rPr>
              <w:t>15.39</w:t>
            </w:r>
          </w:p>
        </w:tc>
        <w:tc>
          <w:tcPr>
            <w:tcW w:w="1368" w:type="dxa"/>
          </w:tcPr>
          <w:p w:rsidR="0002012C" w:rsidRPr="00494DC0" w:rsidRDefault="0002012C" w:rsidP="003E228F">
            <w:pPr>
              <w:spacing w:line="276" w:lineRule="auto"/>
              <w:jc w:val="both"/>
              <w:rPr>
                <w:sz w:val="26"/>
                <w:szCs w:val="26"/>
              </w:rPr>
            </w:pPr>
            <w:r w:rsidRPr="00494DC0">
              <w:rPr>
                <w:sz w:val="26"/>
                <w:szCs w:val="26"/>
              </w:rPr>
              <w:t>8.83</w:t>
            </w:r>
          </w:p>
        </w:tc>
      </w:tr>
    </w:tbl>
    <w:p w:rsidR="0002012C" w:rsidRPr="008A34F1" w:rsidRDefault="0002012C" w:rsidP="008A34F1">
      <w:pPr>
        <w:spacing w:after="0" w:line="240" w:lineRule="auto"/>
        <w:jc w:val="both"/>
        <w:rPr>
          <w:sz w:val="24"/>
          <w:szCs w:val="24"/>
        </w:rPr>
      </w:pPr>
      <w:proofErr w:type="spellStart"/>
      <w:r w:rsidRPr="008A34F1">
        <w:rPr>
          <w:sz w:val="24"/>
          <w:szCs w:val="24"/>
        </w:rPr>
        <w:t>TRT</w:t>
      </w:r>
      <w:proofErr w:type="spellEnd"/>
      <w:r w:rsidRPr="008A34F1">
        <w:rPr>
          <w:sz w:val="24"/>
          <w:szCs w:val="24"/>
        </w:rPr>
        <w:t xml:space="preserve"> = TREATMENT, TL = TAPROOT LENGTH, </w:t>
      </w:r>
      <w:proofErr w:type="spellStart"/>
      <w:r w:rsidRPr="008A34F1">
        <w:rPr>
          <w:sz w:val="24"/>
          <w:szCs w:val="24"/>
        </w:rPr>
        <w:t>FSW</w:t>
      </w:r>
      <w:proofErr w:type="spellEnd"/>
      <w:r w:rsidRPr="008A34F1">
        <w:rPr>
          <w:sz w:val="24"/>
          <w:szCs w:val="24"/>
        </w:rPr>
        <w:t xml:space="preserve"> = FRESH SHOOT WEIGHT, </w:t>
      </w:r>
      <w:proofErr w:type="spellStart"/>
      <w:r w:rsidRPr="008A34F1">
        <w:rPr>
          <w:sz w:val="24"/>
          <w:szCs w:val="24"/>
        </w:rPr>
        <w:t>FRW</w:t>
      </w:r>
      <w:proofErr w:type="spellEnd"/>
      <w:r w:rsidRPr="008A34F1">
        <w:rPr>
          <w:sz w:val="24"/>
          <w:szCs w:val="24"/>
        </w:rPr>
        <w:t xml:space="preserve"> = FRESH ROOT WEIGHT, PH = PLANT HEIGHT, </w:t>
      </w:r>
      <w:proofErr w:type="spellStart"/>
      <w:r w:rsidRPr="008A34F1">
        <w:rPr>
          <w:sz w:val="24"/>
          <w:szCs w:val="24"/>
        </w:rPr>
        <w:t>DSW</w:t>
      </w:r>
      <w:proofErr w:type="spellEnd"/>
      <w:r w:rsidRPr="008A34F1">
        <w:rPr>
          <w:sz w:val="24"/>
          <w:szCs w:val="24"/>
        </w:rPr>
        <w:t xml:space="preserve"> = DRY SHOOT WEIGHT, </w:t>
      </w:r>
      <w:proofErr w:type="spellStart"/>
      <w:r w:rsidRPr="008A34F1">
        <w:rPr>
          <w:sz w:val="24"/>
          <w:szCs w:val="24"/>
        </w:rPr>
        <w:t>DRW</w:t>
      </w:r>
      <w:proofErr w:type="spellEnd"/>
      <w:r w:rsidRPr="008A34F1">
        <w:rPr>
          <w:sz w:val="24"/>
          <w:szCs w:val="24"/>
        </w:rPr>
        <w:t xml:space="preserve"> = DRY ROOT WEIGHT</w:t>
      </w:r>
    </w:p>
    <w:p w:rsidR="00D357EF" w:rsidRDefault="0002012C" w:rsidP="002B33A9">
      <w:pPr>
        <w:spacing w:before="200" w:after="0"/>
        <w:jc w:val="both"/>
        <w:rPr>
          <w:sz w:val="26"/>
          <w:szCs w:val="26"/>
        </w:rPr>
      </w:pPr>
      <w:r w:rsidRPr="00494DC0">
        <w:rPr>
          <w:sz w:val="26"/>
          <w:szCs w:val="26"/>
        </w:rPr>
        <w:t>In each section means followed by the different letter within columns are significantly different (p&lt;0.01) according to Duncan’s Multiple range Test (</w:t>
      </w:r>
      <w:proofErr w:type="spellStart"/>
      <w:r w:rsidRPr="00494DC0">
        <w:rPr>
          <w:sz w:val="26"/>
          <w:szCs w:val="26"/>
        </w:rPr>
        <w:t>DMRT</w:t>
      </w:r>
      <w:proofErr w:type="spellEnd"/>
      <w:r w:rsidRPr="00494DC0">
        <w:rPr>
          <w:sz w:val="26"/>
          <w:szCs w:val="26"/>
        </w:rPr>
        <w:t>)</w:t>
      </w:r>
    </w:p>
    <w:p w:rsidR="008A34F1" w:rsidRDefault="008A34F1" w:rsidP="0026441B">
      <w:pPr>
        <w:spacing w:before="200" w:after="0"/>
        <w:jc w:val="both"/>
        <w:rPr>
          <w:rFonts w:cs="Times New Roman"/>
          <w:b/>
          <w:sz w:val="26"/>
          <w:szCs w:val="26"/>
        </w:rPr>
      </w:pPr>
    </w:p>
    <w:p w:rsidR="0026441B" w:rsidRPr="004D75C3" w:rsidRDefault="0026441B" w:rsidP="0026441B">
      <w:pPr>
        <w:spacing w:before="200" w:after="0"/>
        <w:jc w:val="both"/>
        <w:rPr>
          <w:rFonts w:cs="Times New Roman"/>
          <w:b/>
          <w:sz w:val="26"/>
          <w:szCs w:val="26"/>
        </w:rPr>
      </w:pPr>
      <w:r>
        <w:rPr>
          <w:rFonts w:cs="Times New Roman"/>
          <w:b/>
          <w:sz w:val="26"/>
          <w:szCs w:val="26"/>
        </w:rPr>
        <w:t>Table 5</w:t>
      </w:r>
      <w:r w:rsidRPr="004D75C3">
        <w:rPr>
          <w:rFonts w:cs="Times New Roman"/>
          <w:b/>
          <w:sz w:val="26"/>
          <w:szCs w:val="26"/>
        </w:rPr>
        <w:t>: Organic and inorganic manure on tomato production</w:t>
      </w:r>
    </w:p>
    <w:tbl>
      <w:tblPr>
        <w:tblStyle w:val="TableGrid"/>
        <w:tblW w:w="0" w:type="auto"/>
        <w:tblLook w:val="04A0" w:firstRow="1" w:lastRow="0" w:firstColumn="1" w:lastColumn="0" w:noHBand="0" w:noVBand="1"/>
      </w:tblPr>
      <w:tblGrid>
        <w:gridCol w:w="1596"/>
        <w:gridCol w:w="1596"/>
        <w:gridCol w:w="1596"/>
        <w:gridCol w:w="1596"/>
        <w:gridCol w:w="1374"/>
        <w:gridCol w:w="1818"/>
      </w:tblGrid>
      <w:tr w:rsidR="0026441B" w:rsidRPr="004D75C3" w:rsidTr="00D36A76">
        <w:tc>
          <w:tcPr>
            <w:tcW w:w="1596" w:type="dxa"/>
          </w:tcPr>
          <w:p w:rsidR="0026441B" w:rsidRPr="004D75C3" w:rsidRDefault="0026441B" w:rsidP="00D36A76">
            <w:pPr>
              <w:spacing w:line="276" w:lineRule="auto"/>
              <w:jc w:val="center"/>
              <w:rPr>
                <w:rFonts w:cs="Times New Roman"/>
                <w:b/>
                <w:sz w:val="26"/>
                <w:szCs w:val="26"/>
              </w:rPr>
            </w:pPr>
            <w:r w:rsidRPr="004D75C3">
              <w:rPr>
                <w:rFonts w:cs="Times New Roman"/>
                <w:b/>
                <w:sz w:val="26"/>
                <w:szCs w:val="26"/>
              </w:rPr>
              <w:t>Treatment</w:t>
            </w:r>
          </w:p>
        </w:tc>
        <w:tc>
          <w:tcPr>
            <w:tcW w:w="1596" w:type="dxa"/>
          </w:tcPr>
          <w:p w:rsidR="0026441B" w:rsidRPr="004D75C3" w:rsidRDefault="0026441B" w:rsidP="00D36A76">
            <w:pPr>
              <w:spacing w:line="276" w:lineRule="auto"/>
              <w:jc w:val="center"/>
              <w:rPr>
                <w:rFonts w:cs="Times New Roman"/>
                <w:b/>
                <w:sz w:val="26"/>
                <w:szCs w:val="26"/>
              </w:rPr>
            </w:pPr>
            <w:r w:rsidRPr="004D75C3">
              <w:rPr>
                <w:rFonts w:cs="Times New Roman"/>
                <w:b/>
                <w:sz w:val="26"/>
                <w:szCs w:val="26"/>
              </w:rPr>
              <w:t>No of Branches</w:t>
            </w:r>
          </w:p>
        </w:tc>
        <w:tc>
          <w:tcPr>
            <w:tcW w:w="1596" w:type="dxa"/>
          </w:tcPr>
          <w:p w:rsidR="0026441B" w:rsidRPr="004D75C3" w:rsidRDefault="0026441B" w:rsidP="00D36A76">
            <w:pPr>
              <w:spacing w:line="276" w:lineRule="auto"/>
              <w:jc w:val="center"/>
              <w:rPr>
                <w:rFonts w:cs="Times New Roman"/>
                <w:b/>
                <w:sz w:val="26"/>
                <w:szCs w:val="26"/>
              </w:rPr>
            </w:pPr>
            <w:r w:rsidRPr="004D75C3">
              <w:rPr>
                <w:rFonts w:cs="Times New Roman"/>
                <w:b/>
                <w:sz w:val="26"/>
                <w:szCs w:val="26"/>
              </w:rPr>
              <w:t>Plant height</w:t>
            </w:r>
          </w:p>
        </w:tc>
        <w:tc>
          <w:tcPr>
            <w:tcW w:w="1596" w:type="dxa"/>
          </w:tcPr>
          <w:p w:rsidR="0026441B" w:rsidRPr="004D75C3" w:rsidRDefault="0026441B" w:rsidP="00D36A76">
            <w:pPr>
              <w:spacing w:line="276" w:lineRule="auto"/>
              <w:jc w:val="center"/>
              <w:rPr>
                <w:rFonts w:cs="Times New Roman"/>
                <w:b/>
                <w:sz w:val="26"/>
                <w:szCs w:val="26"/>
              </w:rPr>
            </w:pPr>
            <w:r w:rsidRPr="004D75C3">
              <w:rPr>
                <w:rFonts w:cs="Times New Roman"/>
                <w:b/>
                <w:sz w:val="26"/>
                <w:szCs w:val="26"/>
              </w:rPr>
              <w:t xml:space="preserve">No of </w:t>
            </w:r>
            <w:r>
              <w:rPr>
                <w:rFonts w:cs="Times New Roman"/>
                <w:b/>
                <w:sz w:val="26"/>
                <w:szCs w:val="26"/>
              </w:rPr>
              <w:t xml:space="preserve"> </w:t>
            </w:r>
            <w:r w:rsidRPr="004D75C3">
              <w:rPr>
                <w:rFonts w:cs="Times New Roman"/>
                <w:b/>
                <w:sz w:val="26"/>
                <w:szCs w:val="26"/>
              </w:rPr>
              <w:t>Leaves</w:t>
            </w:r>
          </w:p>
        </w:tc>
        <w:tc>
          <w:tcPr>
            <w:tcW w:w="1374" w:type="dxa"/>
          </w:tcPr>
          <w:p w:rsidR="0026441B" w:rsidRPr="004D75C3" w:rsidRDefault="0026441B" w:rsidP="00D36A76">
            <w:pPr>
              <w:spacing w:line="276" w:lineRule="auto"/>
              <w:jc w:val="center"/>
              <w:rPr>
                <w:rFonts w:cs="Times New Roman"/>
                <w:b/>
                <w:sz w:val="26"/>
                <w:szCs w:val="26"/>
              </w:rPr>
            </w:pPr>
            <w:r w:rsidRPr="004D75C3">
              <w:rPr>
                <w:rFonts w:cs="Times New Roman"/>
                <w:b/>
                <w:sz w:val="26"/>
                <w:szCs w:val="26"/>
              </w:rPr>
              <w:t>No of Fruits</w:t>
            </w:r>
          </w:p>
        </w:tc>
        <w:tc>
          <w:tcPr>
            <w:tcW w:w="1818" w:type="dxa"/>
          </w:tcPr>
          <w:p w:rsidR="0026441B" w:rsidRPr="004D75C3" w:rsidRDefault="0026441B" w:rsidP="00D36A76">
            <w:pPr>
              <w:spacing w:line="276" w:lineRule="auto"/>
              <w:jc w:val="center"/>
              <w:rPr>
                <w:rFonts w:cs="Times New Roman"/>
                <w:b/>
                <w:sz w:val="26"/>
                <w:szCs w:val="26"/>
              </w:rPr>
            </w:pPr>
            <w:r w:rsidRPr="004D75C3">
              <w:rPr>
                <w:rFonts w:cs="Times New Roman"/>
                <w:b/>
                <w:sz w:val="26"/>
                <w:szCs w:val="26"/>
              </w:rPr>
              <w:t>Weight of mature fruits</w:t>
            </w:r>
          </w:p>
        </w:tc>
      </w:tr>
      <w:tr w:rsidR="0026441B" w:rsidRPr="00494DC0" w:rsidTr="00D36A76">
        <w:tc>
          <w:tcPr>
            <w:tcW w:w="1596" w:type="dxa"/>
          </w:tcPr>
          <w:p w:rsidR="0026441B" w:rsidRPr="004D75C3" w:rsidRDefault="0026441B" w:rsidP="00D36A76">
            <w:pPr>
              <w:spacing w:line="276" w:lineRule="auto"/>
              <w:jc w:val="both"/>
              <w:rPr>
                <w:rFonts w:cs="Times New Roman"/>
                <w:b/>
                <w:sz w:val="26"/>
                <w:szCs w:val="26"/>
              </w:rPr>
            </w:pPr>
            <w:r w:rsidRPr="004D75C3">
              <w:rPr>
                <w:rFonts w:cs="Times New Roman"/>
                <w:b/>
                <w:sz w:val="26"/>
                <w:szCs w:val="26"/>
              </w:rPr>
              <w:t>Control</w:t>
            </w:r>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16.80</w:t>
            </w:r>
            <w:r w:rsidRPr="00494DC0">
              <w:rPr>
                <w:rFonts w:cs="Times New Roman"/>
                <w:sz w:val="26"/>
                <w:szCs w:val="26"/>
                <w:vertAlign w:val="superscript"/>
              </w:rPr>
              <w:t>de</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27.40</w:t>
            </w:r>
            <w:r w:rsidRPr="00494DC0">
              <w:rPr>
                <w:rFonts w:cs="Times New Roman"/>
                <w:sz w:val="26"/>
                <w:szCs w:val="26"/>
                <w:vertAlign w:val="superscript"/>
              </w:rPr>
              <w:t>c</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109.73</w:t>
            </w:r>
            <w:r w:rsidRPr="00494DC0">
              <w:rPr>
                <w:rFonts w:cs="Times New Roman"/>
                <w:sz w:val="26"/>
                <w:szCs w:val="26"/>
                <w:vertAlign w:val="superscript"/>
              </w:rPr>
              <w:t>d</w:t>
            </w:r>
            <w:proofErr w:type="spellEnd"/>
          </w:p>
        </w:tc>
        <w:tc>
          <w:tcPr>
            <w:tcW w:w="1374"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1.8</w:t>
            </w:r>
            <w:r w:rsidRPr="00494DC0">
              <w:rPr>
                <w:rFonts w:cs="Times New Roman"/>
                <w:sz w:val="26"/>
                <w:szCs w:val="26"/>
                <w:vertAlign w:val="superscript"/>
              </w:rPr>
              <w:t>a</w:t>
            </w:r>
            <w:proofErr w:type="spellEnd"/>
          </w:p>
        </w:tc>
        <w:tc>
          <w:tcPr>
            <w:tcW w:w="1818" w:type="dxa"/>
          </w:tcPr>
          <w:p w:rsidR="0026441B" w:rsidRPr="00494DC0" w:rsidRDefault="0026441B" w:rsidP="00D36A76">
            <w:pPr>
              <w:spacing w:line="276" w:lineRule="auto"/>
              <w:jc w:val="both"/>
              <w:rPr>
                <w:rFonts w:cs="Times New Roman"/>
                <w:sz w:val="26"/>
                <w:szCs w:val="26"/>
              </w:rPr>
            </w:pPr>
            <w:r w:rsidRPr="00494DC0">
              <w:rPr>
                <w:rFonts w:cs="Times New Roman"/>
                <w:sz w:val="26"/>
                <w:szCs w:val="26"/>
              </w:rPr>
              <w:t>12.23</w:t>
            </w:r>
          </w:p>
        </w:tc>
      </w:tr>
      <w:tr w:rsidR="0026441B" w:rsidRPr="00494DC0" w:rsidTr="00D36A76">
        <w:tc>
          <w:tcPr>
            <w:tcW w:w="1596" w:type="dxa"/>
          </w:tcPr>
          <w:p w:rsidR="0026441B" w:rsidRPr="004D75C3" w:rsidRDefault="0026441B" w:rsidP="00D36A76">
            <w:pPr>
              <w:spacing w:line="276" w:lineRule="auto"/>
              <w:jc w:val="both"/>
              <w:rPr>
                <w:rFonts w:cs="Times New Roman"/>
                <w:b/>
                <w:sz w:val="26"/>
                <w:szCs w:val="26"/>
              </w:rPr>
            </w:pPr>
            <w:r w:rsidRPr="004D75C3">
              <w:rPr>
                <w:rFonts w:cs="Times New Roman"/>
                <w:b/>
                <w:sz w:val="26"/>
                <w:szCs w:val="26"/>
              </w:rPr>
              <w:t>Urea</w:t>
            </w:r>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15.60</w:t>
            </w:r>
            <w:r w:rsidRPr="00494DC0">
              <w:rPr>
                <w:rFonts w:cs="Times New Roman"/>
                <w:sz w:val="26"/>
                <w:szCs w:val="26"/>
                <w:vertAlign w:val="superscript"/>
              </w:rPr>
              <w:t>e</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25.40</w:t>
            </w:r>
            <w:r w:rsidRPr="00494DC0">
              <w:rPr>
                <w:rFonts w:cs="Times New Roman"/>
                <w:sz w:val="26"/>
                <w:szCs w:val="26"/>
                <w:vertAlign w:val="superscript"/>
              </w:rPr>
              <w:t>d</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110.37</w:t>
            </w:r>
            <w:r w:rsidRPr="00494DC0">
              <w:rPr>
                <w:rFonts w:cs="Times New Roman"/>
                <w:sz w:val="26"/>
                <w:szCs w:val="26"/>
                <w:vertAlign w:val="superscript"/>
              </w:rPr>
              <w:t>d</w:t>
            </w:r>
            <w:proofErr w:type="spellEnd"/>
          </w:p>
        </w:tc>
        <w:tc>
          <w:tcPr>
            <w:tcW w:w="1374"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1.6</w:t>
            </w:r>
            <w:r w:rsidRPr="00494DC0">
              <w:rPr>
                <w:rFonts w:cs="Times New Roman"/>
                <w:sz w:val="26"/>
                <w:szCs w:val="26"/>
                <w:vertAlign w:val="superscript"/>
              </w:rPr>
              <w:t>a</w:t>
            </w:r>
            <w:proofErr w:type="spellEnd"/>
          </w:p>
        </w:tc>
        <w:tc>
          <w:tcPr>
            <w:tcW w:w="1818" w:type="dxa"/>
          </w:tcPr>
          <w:p w:rsidR="0026441B" w:rsidRPr="00494DC0" w:rsidRDefault="0026441B" w:rsidP="00D36A76">
            <w:pPr>
              <w:spacing w:line="276" w:lineRule="auto"/>
              <w:jc w:val="both"/>
              <w:rPr>
                <w:rFonts w:cs="Times New Roman"/>
                <w:sz w:val="26"/>
                <w:szCs w:val="26"/>
              </w:rPr>
            </w:pPr>
            <w:r w:rsidRPr="00494DC0">
              <w:rPr>
                <w:rFonts w:cs="Times New Roman"/>
                <w:sz w:val="26"/>
                <w:szCs w:val="26"/>
              </w:rPr>
              <w:t>16.03</w:t>
            </w:r>
          </w:p>
        </w:tc>
      </w:tr>
      <w:tr w:rsidR="0026441B" w:rsidRPr="00494DC0" w:rsidTr="00D36A76">
        <w:tc>
          <w:tcPr>
            <w:tcW w:w="1596" w:type="dxa"/>
          </w:tcPr>
          <w:p w:rsidR="0026441B" w:rsidRPr="004D75C3" w:rsidRDefault="0026441B" w:rsidP="00D36A76">
            <w:pPr>
              <w:spacing w:line="276" w:lineRule="auto"/>
              <w:jc w:val="both"/>
              <w:rPr>
                <w:rFonts w:cs="Times New Roman"/>
                <w:b/>
                <w:sz w:val="26"/>
                <w:szCs w:val="26"/>
              </w:rPr>
            </w:pPr>
            <w:proofErr w:type="spellStart"/>
            <w:r w:rsidRPr="004D75C3">
              <w:rPr>
                <w:rFonts w:cs="Times New Roman"/>
                <w:b/>
                <w:sz w:val="26"/>
                <w:szCs w:val="26"/>
              </w:rPr>
              <w:t>NPK</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17.93</w:t>
            </w:r>
            <w:r w:rsidRPr="00494DC0">
              <w:rPr>
                <w:rFonts w:cs="Times New Roman"/>
                <w:sz w:val="26"/>
                <w:szCs w:val="26"/>
                <w:vertAlign w:val="superscript"/>
              </w:rPr>
              <w:t>cd</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32.30</w:t>
            </w:r>
            <w:r w:rsidRPr="00494DC0">
              <w:rPr>
                <w:rFonts w:cs="Times New Roman"/>
                <w:sz w:val="26"/>
                <w:szCs w:val="26"/>
                <w:vertAlign w:val="superscript"/>
              </w:rPr>
              <w:t>a</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124.10</w:t>
            </w:r>
            <w:r w:rsidRPr="00494DC0">
              <w:rPr>
                <w:rFonts w:cs="Times New Roman"/>
                <w:sz w:val="26"/>
                <w:szCs w:val="26"/>
                <w:vertAlign w:val="superscript"/>
              </w:rPr>
              <w:t>b</w:t>
            </w:r>
            <w:proofErr w:type="spellEnd"/>
          </w:p>
        </w:tc>
        <w:tc>
          <w:tcPr>
            <w:tcW w:w="1374"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1.8</w:t>
            </w:r>
            <w:r w:rsidRPr="00494DC0">
              <w:rPr>
                <w:rFonts w:cs="Times New Roman"/>
                <w:sz w:val="26"/>
                <w:szCs w:val="26"/>
                <w:vertAlign w:val="superscript"/>
              </w:rPr>
              <w:t>a</w:t>
            </w:r>
            <w:proofErr w:type="spellEnd"/>
          </w:p>
        </w:tc>
        <w:tc>
          <w:tcPr>
            <w:tcW w:w="1818" w:type="dxa"/>
          </w:tcPr>
          <w:p w:rsidR="0026441B" w:rsidRPr="00494DC0" w:rsidRDefault="0026441B" w:rsidP="00D36A76">
            <w:pPr>
              <w:spacing w:line="276" w:lineRule="auto"/>
              <w:jc w:val="both"/>
              <w:rPr>
                <w:rFonts w:cs="Times New Roman"/>
                <w:sz w:val="26"/>
                <w:szCs w:val="26"/>
              </w:rPr>
            </w:pPr>
            <w:r w:rsidRPr="00494DC0">
              <w:rPr>
                <w:rFonts w:cs="Times New Roman"/>
                <w:sz w:val="26"/>
                <w:szCs w:val="26"/>
              </w:rPr>
              <w:t>21.53</w:t>
            </w:r>
          </w:p>
        </w:tc>
      </w:tr>
      <w:tr w:rsidR="0026441B" w:rsidRPr="00494DC0" w:rsidTr="00D36A76">
        <w:tc>
          <w:tcPr>
            <w:tcW w:w="1596" w:type="dxa"/>
          </w:tcPr>
          <w:p w:rsidR="0026441B" w:rsidRPr="004D75C3" w:rsidRDefault="0026441B" w:rsidP="00D36A76">
            <w:pPr>
              <w:spacing w:line="276" w:lineRule="auto"/>
              <w:jc w:val="both"/>
              <w:rPr>
                <w:rFonts w:cs="Times New Roman"/>
                <w:b/>
                <w:sz w:val="26"/>
                <w:szCs w:val="26"/>
              </w:rPr>
            </w:pPr>
            <w:r w:rsidRPr="004D75C3">
              <w:rPr>
                <w:rFonts w:cs="Times New Roman"/>
                <w:b/>
                <w:sz w:val="26"/>
                <w:szCs w:val="26"/>
              </w:rPr>
              <w:t>Cow dung</w:t>
            </w:r>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19.43</w:t>
            </w:r>
            <w:r w:rsidRPr="00494DC0">
              <w:rPr>
                <w:rFonts w:cs="Times New Roman"/>
                <w:sz w:val="26"/>
                <w:szCs w:val="26"/>
                <w:vertAlign w:val="superscript"/>
              </w:rPr>
              <w:t>c</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29.60</w:t>
            </w:r>
            <w:r w:rsidRPr="00494DC0">
              <w:rPr>
                <w:rFonts w:cs="Times New Roman"/>
                <w:sz w:val="26"/>
                <w:szCs w:val="26"/>
                <w:vertAlign w:val="superscript"/>
              </w:rPr>
              <w:t>b</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115.46</w:t>
            </w:r>
            <w:r w:rsidRPr="00494DC0">
              <w:rPr>
                <w:rFonts w:cs="Times New Roman"/>
                <w:sz w:val="26"/>
                <w:szCs w:val="26"/>
                <w:vertAlign w:val="superscript"/>
              </w:rPr>
              <w:t>c</w:t>
            </w:r>
            <w:proofErr w:type="spellEnd"/>
          </w:p>
        </w:tc>
        <w:tc>
          <w:tcPr>
            <w:tcW w:w="1374"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1.8</w:t>
            </w:r>
            <w:r w:rsidRPr="00494DC0">
              <w:rPr>
                <w:rFonts w:cs="Times New Roman"/>
                <w:sz w:val="26"/>
                <w:szCs w:val="26"/>
                <w:vertAlign w:val="superscript"/>
              </w:rPr>
              <w:t>a</w:t>
            </w:r>
            <w:proofErr w:type="spellEnd"/>
          </w:p>
        </w:tc>
        <w:tc>
          <w:tcPr>
            <w:tcW w:w="1818" w:type="dxa"/>
          </w:tcPr>
          <w:p w:rsidR="0026441B" w:rsidRPr="00494DC0" w:rsidRDefault="0026441B" w:rsidP="00D36A76">
            <w:pPr>
              <w:spacing w:line="276" w:lineRule="auto"/>
              <w:jc w:val="both"/>
              <w:rPr>
                <w:rFonts w:cs="Times New Roman"/>
                <w:sz w:val="26"/>
                <w:szCs w:val="26"/>
              </w:rPr>
            </w:pPr>
            <w:r w:rsidRPr="00494DC0">
              <w:rPr>
                <w:rFonts w:cs="Times New Roman"/>
                <w:sz w:val="26"/>
                <w:szCs w:val="26"/>
              </w:rPr>
              <w:t>19.98</w:t>
            </w:r>
          </w:p>
        </w:tc>
      </w:tr>
      <w:tr w:rsidR="0026441B" w:rsidRPr="00494DC0" w:rsidTr="00D36A76">
        <w:tc>
          <w:tcPr>
            <w:tcW w:w="1596" w:type="dxa"/>
          </w:tcPr>
          <w:p w:rsidR="0026441B" w:rsidRPr="004D75C3" w:rsidRDefault="0026441B" w:rsidP="00D36A76">
            <w:pPr>
              <w:jc w:val="both"/>
              <w:rPr>
                <w:rFonts w:cs="Times New Roman"/>
                <w:b/>
                <w:sz w:val="26"/>
                <w:szCs w:val="26"/>
              </w:rPr>
            </w:pPr>
            <w:r w:rsidRPr="004D75C3">
              <w:rPr>
                <w:rFonts w:cs="Times New Roman"/>
                <w:b/>
                <w:sz w:val="26"/>
                <w:szCs w:val="26"/>
              </w:rPr>
              <w:t>Poultry manure</w:t>
            </w:r>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28.83</w:t>
            </w:r>
            <w:r w:rsidRPr="00494DC0">
              <w:rPr>
                <w:rFonts w:cs="Times New Roman"/>
                <w:sz w:val="26"/>
                <w:szCs w:val="26"/>
                <w:vertAlign w:val="superscript"/>
              </w:rPr>
              <w:t>a</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32.27</w:t>
            </w:r>
            <w:r w:rsidRPr="00494DC0">
              <w:rPr>
                <w:rFonts w:cs="Times New Roman"/>
                <w:sz w:val="26"/>
                <w:szCs w:val="26"/>
                <w:vertAlign w:val="superscript"/>
              </w:rPr>
              <w:t>a</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136.57</w:t>
            </w:r>
            <w:r w:rsidRPr="00494DC0">
              <w:rPr>
                <w:rFonts w:cs="Times New Roman"/>
                <w:sz w:val="26"/>
                <w:szCs w:val="26"/>
                <w:vertAlign w:val="superscript"/>
              </w:rPr>
              <w:t>a</w:t>
            </w:r>
            <w:proofErr w:type="spellEnd"/>
          </w:p>
        </w:tc>
        <w:tc>
          <w:tcPr>
            <w:tcW w:w="1374"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2.3</w:t>
            </w:r>
            <w:r w:rsidRPr="00494DC0">
              <w:rPr>
                <w:rFonts w:cs="Times New Roman"/>
                <w:sz w:val="26"/>
                <w:szCs w:val="26"/>
                <w:vertAlign w:val="superscript"/>
              </w:rPr>
              <w:t>a</w:t>
            </w:r>
            <w:proofErr w:type="spellEnd"/>
          </w:p>
        </w:tc>
        <w:tc>
          <w:tcPr>
            <w:tcW w:w="1818" w:type="dxa"/>
          </w:tcPr>
          <w:p w:rsidR="0026441B" w:rsidRPr="00494DC0" w:rsidRDefault="0026441B" w:rsidP="00D36A76">
            <w:pPr>
              <w:spacing w:line="276" w:lineRule="auto"/>
              <w:jc w:val="both"/>
              <w:rPr>
                <w:rFonts w:cs="Times New Roman"/>
                <w:sz w:val="26"/>
                <w:szCs w:val="26"/>
              </w:rPr>
            </w:pPr>
            <w:r w:rsidRPr="00494DC0">
              <w:rPr>
                <w:rFonts w:cs="Times New Roman"/>
                <w:sz w:val="26"/>
                <w:szCs w:val="26"/>
              </w:rPr>
              <w:t>35.87</w:t>
            </w:r>
          </w:p>
        </w:tc>
      </w:tr>
      <w:tr w:rsidR="0026441B" w:rsidRPr="00494DC0" w:rsidTr="00D36A76">
        <w:tc>
          <w:tcPr>
            <w:tcW w:w="1596" w:type="dxa"/>
          </w:tcPr>
          <w:p w:rsidR="0026441B" w:rsidRPr="004D75C3" w:rsidRDefault="0026441B" w:rsidP="00D36A76">
            <w:pPr>
              <w:spacing w:line="276" w:lineRule="auto"/>
              <w:jc w:val="both"/>
              <w:rPr>
                <w:rFonts w:cs="Times New Roman"/>
                <w:b/>
                <w:sz w:val="26"/>
                <w:szCs w:val="26"/>
              </w:rPr>
            </w:pPr>
            <w:r w:rsidRPr="004D75C3">
              <w:rPr>
                <w:rFonts w:cs="Times New Roman"/>
                <w:b/>
                <w:sz w:val="26"/>
                <w:szCs w:val="26"/>
              </w:rPr>
              <w:t xml:space="preserve">Pm + </w:t>
            </w:r>
            <w:proofErr w:type="spellStart"/>
            <w:r w:rsidRPr="004D75C3">
              <w:rPr>
                <w:rFonts w:cs="Times New Roman"/>
                <w:b/>
                <w:sz w:val="26"/>
                <w:szCs w:val="26"/>
              </w:rPr>
              <w:t>NPK</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23.93</w:t>
            </w:r>
            <w:r w:rsidRPr="00494DC0">
              <w:rPr>
                <w:rFonts w:cs="Times New Roman"/>
                <w:sz w:val="26"/>
                <w:szCs w:val="26"/>
                <w:vertAlign w:val="superscript"/>
              </w:rPr>
              <w:t>b</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29.80</w:t>
            </w:r>
            <w:r w:rsidRPr="00494DC0">
              <w:rPr>
                <w:rFonts w:cs="Times New Roman"/>
                <w:sz w:val="26"/>
                <w:szCs w:val="26"/>
                <w:vertAlign w:val="superscript"/>
              </w:rPr>
              <w:t>b</w:t>
            </w:r>
            <w:proofErr w:type="spellEnd"/>
          </w:p>
        </w:tc>
        <w:tc>
          <w:tcPr>
            <w:tcW w:w="1596"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120.53</w:t>
            </w:r>
            <w:r w:rsidRPr="00494DC0">
              <w:rPr>
                <w:rFonts w:cs="Times New Roman"/>
                <w:sz w:val="26"/>
                <w:szCs w:val="26"/>
                <w:vertAlign w:val="superscript"/>
              </w:rPr>
              <w:t>bc</w:t>
            </w:r>
            <w:proofErr w:type="spellEnd"/>
          </w:p>
        </w:tc>
        <w:tc>
          <w:tcPr>
            <w:tcW w:w="1374" w:type="dxa"/>
          </w:tcPr>
          <w:p w:rsidR="0026441B" w:rsidRPr="00494DC0" w:rsidRDefault="0026441B" w:rsidP="00D36A76">
            <w:pPr>
              <w:spacing w:line="276" w:lineRule="auto"/>
              <w:jc w:val="both"/>
              <w:rPr>
                <w:rFonts w:cs="Times New Roman"/>
                <w:sz w:val="26"/>
                <w:szCs w:val="26"/>
              </w:rPr>
            </w:pPr>
            <w:proofErr w:type="spellStart"/>
            <w:r w:rsidRPr="00494DC0">
              <w:rPr>
                <w:rFonts w:cs="Times New Roman"/>
                <w:sz w:val="26"/>
                <w:szCs w:val="26"/>
              </w:rPr>
              <w:t>1.8</w:t>
            </w:r>
            <w:r w:rsidRPr="00494DC0">
              <w:rPr>
                <w:rFonts w:cs="Times New Roman"/>
                <w:sz w:val="26"/>
                <w:szCs w:val="26"/>
                <w:vertAlign w:val="superscript"/>
              </w:rPr>
              <w:t>a</w:t>
            </w:r>
            <w:proofErr w:type="spellEnd"/>
          </w:p>
        </w:tc>
        <w:tc>
          <w:tcPr>
            <w:tcW w:w="1818" w:type="dxa"/>
          </w:tcPr>
          <w:p w:rsidR="0026441B" w:rsidRPr="00494DC0" w:rsidRDefault="0026441B" w:rsidP="00D36A76">
            <w:pPr>
              <w:spacing w:line="276" w:lineRule="auto"/>
              <w:jc w:val="both"/>
              <w:rPr>
                <w:rFonts w:cs="Times New Roman"/>
                <w:sz w:val="26"/>
                <w:szCs w:val="26"/>
              </w:rPr>
            </w:pPr>
            <w:r w:rsidRPr="00494DC0">
              <w:rPr>
                <w:rFonts w:cs="Times New Roman"/>
                <w:sz w:val="26"/>
                <w:szCs w:val="26"/>
              </w:rPr>
              <w:t>28.59</w:t>
            </w:r>
          </w:p>
        </w:tc>
      </w:tr>
    </w:tbl>
    <w:p w:rsidR="0026441B" w:rsidRPr="00494DC0" w:rsidRDefault="0026441B" w:rsidP="0026441B">
      <w:pPr>
        <w:spacing w:before="200" w:after="0"/>
        <w:jc w:val="both"/>
        <w:rPr>
          <w:rFonts w:cs="Times New Roman"/>
          <w:sz w:val="26"/>
          <w:szCs w:val="26"/>
        </w:rPr>
      </w:pPr>
      <w:r w:rsidRPr="00494DC0">
        <w:rPr>
          <w:rFonts w:cs="Times New Roman"/>
          <w:sz w:val="26"/>
          <w:szCs w:val="26"/>
        </w:rPr>
        <w:lastRenderedPageBreak/>
        <w:t>In each section mean followed by different letters with columns are significantly different (P&lt;0.0.1) according to Duncan’s Multiple range Test (</w:t>
      </w:r>
      <w:proofErr w:type="spellStart"/>
      <w:r w:rsidRPr="00494DC0">
        <w:rPr>
          <w:rFonts w:cs="Times New Roman"/>
          <w:sz w:val="26"/>
          <w:szCs w:val="26"/>
        </w:rPr>
        <w:t>DMRT</w:t>
      </w:r>
      <w:proofErr w:type="spellEnd"/>
      <w:r w:rsidRPr="00494DC0">
        <w:rPr>
          <w:rFonts w:cs="Times New Roman"/>
          <w:sz w:val="26"/>
          <w:szCs w:val="26"/>
        </w:rPr>
        <w:t>)</w:t>
      </w:r>
    </w:p>
    <w:p w:rsidR="002379B7" w:rsidRPr="007E0851" w:rsidRDefault="002379B7" w:rsidP="002379B7">
      <w:pPr>
        <w:spacing w:before="200" w:after="0"/>
        <w:jc w:val="both"/>
        <w:rPr>
          <w:rFonts w:cs="Times New Roman"/>
          <w:b/>
          <w:sz w:val="26"/>
          <w:szCs w:val="26"/>
        </w:rPr>
      </w:pPr>
      <w:r w:rsidRPr="004D75C3">
        <w:rPr>
          <w:rFonts w:cs="Times New Roman"/>
          <w:b/>
          <w:sz w:val="26"/>
          <w:szCs w:val="26"/>
        </w:rPr>
        <w:t xml:space="preserve">TABLE </w:t>
      </w:r>
      <w:r>
        <w:rPr>
          <w:rFonts w:cs="Times New Roman"/>
          <w:b/>
          <w:sz w:val="26"/>
          <w:szCs w:val="26"/>
        </w:rPr>
        <w:t>6</w:t>
      </w:r>
      <w:r w:rsidRPr="004D75C3">
        <w:rPr>
          <w:rFonts w:cs="Times New Roman"/>
          <w:b/>
          <w:sz w:val="26"/>
          <w:szCs w:val="26"/>
        </w:rPr>
        <w:t xml:space="preserve">: </w:t>
      </w:r>
      <w:r w:rsidRPr="007E0851">
        <w:rPr>
          <w:rFonts w:cs="Times New Roman"/>
          <w:b/>
          <w:sz w:val="26"/>
          <w:szCs w:val="26"/>
        </w:rPr>
        <w:t xml:space="preserve">Effect of varying poultry rates on growth and yield of </w:t>
      </w:r>
      <w:proofErr w:type="spellStart"/>
      <w:r w:rsidRPr="007E0851">
        <w:rPr>
          <w:rFonts w:cs="Times New Roman"/>
          <w:b/>
          <w:sz w:val="26"/>
          <w:szCs w:val="26"/>
        </w:rPr>
        <w:t>amranthus</w:t>
      </w:r>
      <w:proofErr w:type="spellEnd"/>
      <w:r w:rsidRPr="007E0851">
        <w:rPr>
          <w:rFonts w:cs="Times New Roman"/>
          <w:b/>
          <w:sz w:val="26"/>
          <w:szCs w:val="26"/>
        </w:rPr>
        <w:t xml:space="preserve"> </w:t>
      </w:r>
      <w:proofErr w:type="spellStart"/>
      <w:r w:rsidRPr="007E0851">
        <w:rPr>
          <w:rFonts w:cs="Times New Roman"/>
          <w:b/>
          <w:sz w:val="26"/>
          <w:szCs w:val="26"/>
        </w:rPr>
        <w:t>hybridus</w:t>
      </w:r>
      <w:proofErr w:type="spellEnd"/>
    </w:p>
    <w:tbl>
      <w:tblPr>
        <w:tblStyle w:val="TableGrid"/>
        <w:tblW w:w="0" w:type="auto"/>
        <w:tblLook w:val="04A0" w:firstRow="1" w:lastRow="0" w:firstColumn="1" w:lastColumn="0" w:noHBand="0" w:noVBand="1"/>
      </w:tblPr>
      <w:tblGrid>
        <w:gridCol w:w="1915"/>
        <w:gridCol w:w="1703"/>
        <w:gridCol w:w="2127"/>
        <w:gridCol w:w="1915"/>
        <w:gridCol w:w="1916"/>
      </w:tblGrid>
      <w:tr w:rsidR="002379B7" w:rsidRPr="007E0851" w:rsidTr="00043C81">
        <w:tc>
          <w:tcPr>
            <w:tcW w:w="1915" w:type="dxa"/>
            <w:vMerge w:val="restart"/>
          </w:tcPr>
          <w:p w:rsidR="002379B7" w:rsidRPr="007E0851" w:rsidRDefault="002379B7" w:rsidP="00043C81">
            <w:pPr>
              <w:spacing w:line="276" w:lineRule="auto"/>
              <w:jc w:val="both"/>
              <w:rPr>
                <w:b/>
                <w:sz w:val="26"/>
                <w:szCs w:val="26"/>
              </w:rPr>
            </w:pPr>
            <w:r w:rsidRPr="007E0851">
              <w:rPr>
                <w:b/>
                <w:sz w:val="26"/>
                <w:szCs w:val="26"/>
              </w:rPr>
              <w:t>TREATMENT</w:t>
            </w:r>
          </w:p>
        </w:tc>
        <w:tc>
          <w:tcPr>
            <w:tcW w:w="7661" w:type="dxa"/>
            <w:gridSpan w:val="4"/>
          </w:tcPr>
          <w:p w:rsidR="002379B7" w:rsidRPr="007E0851" w:rsidRDefault="002379B7" w:rsidP="00043C81">
            <w:pPr>
              <w:spacing w:line="276" w:lineRule="auto"/>
              <w:jc w:val="center"/>
              <w:rPr>
                <w:b/>
                <w:sz w:val="26"/>
                <w:szCs w:val="26"/>
              </w:rPr>
            </w:pPr>
            <w:r w:rsidRPr="007E0851">
              <w:rPr>
                <w:b/>
                <w:sz w:val="26"/>
                <w:szCs w:val="26"/>
              </w:rPr>
              <w:t>PARAMETERS</w:t>
            </w:r>
          </w:p>
        </w:tc>
      </w:tr>
      <w:tr w:rsidR="002379B7" w:rsidRPr="007E0851" w:rsidTr="00043C81">
        <w:tc>
          <w:tcPr>
            <w:tcW w:w="1915" w:type="dxa"/>
            <w:vMerge/>
          </w:tcPr>
          <w:p w:rsidR="002379B7" w:rsidRPr="007E0851" w:rsidRDefault="002379B7" w:rsidP="00043C81">
            <w:pPr>
              <w:spacing w:line="276" w:lineRule="auto"/>
              <w:jc w:val="both"/>
              <w:rPr>
                <w:b/>
                <w:sz w:val="26"/>
                <w:szCs w:val="26"/>
              </w:rPr>
            </w:pPr>
          </w:p>
        </w:tc>
        <w:tc>
          <w:tcPr>
            <w:tcW w:w="1703" w:type="dxa"/>
          </w:tcPr>
          <w:p w:rsidR="002379B7" w:rsidRPr="007E0851" w:rsidRDefault="002379B7" w:rsidP="00043C81">
            <w:pPr>
              <w:spacing w:line="276" w:lineRule="auto"/>
              <w:jc w:val="center"/>
              <w:rPr>
                <w:b/>
                <w:sz w:val="26"/>
                <w:szCs w:val="26"/>
              </w:rPr>
            </w:pPr>
            <w:r w:rsidRPr="007E0851">
              <w:rPr>
                <w:b/>
                <w:sz w:val="26"/>
                <w:szCs w:val="26"/>
              </w:rPr>
              <w:t>Plant Stand</w:t>
            </w:r>
          </w:p>
        </w:tc>
        <w:tc>
          <w:tcPr>
            <w:tcW w:w="2127" w:type="dxa"/>
          </w:tcPr>
          <w:p w:rsidR="002379B7" w:rsidRPr="007E0851" w:rsidRDefault="002379B7" w:rsidP="00043C81">
            <w:pPr>
              <w:spacing w:line="276" w:lineRule="auto"/>
              <w:jc w:val="center"/>
              <w:rPr>
                <w:b/>
                <w:sz w:val="26"/>
                <w:szCs w:val="26"/>
              </w:rPr>
            </w:pPr>
            <w:r w:rsidRPr="007E0851">
              <w:rPr>
                <w:b/>
                <w:sz w:val="26"/>
                <w:szCs w:val="26"/>
              </w:rPr>
              <w:t>Plant Height (cm)</w:t>
            </w:r>
          </w:p>
        </w:tc>
        <w:tc>
          <w:tcPr>
            <w:tcW w:w="1915" w:type="dxa"/>
          </w:tcPr>
          <w:p w:rsidR="002379B7" w:rsidRPr="007E0851" w:rsidRDefault="002379B7" w:rsidP="00043C81">
            <w:pPr>
              <w:spacing w:line="276" w:lineRule="auto"/>
              <w:jc w:val="center"/>
              <w:rPr>
                <w:b/>
                <w:sz w:val="26"/>
                <w:szCs w:val="26"/>
              </w:rPr>
            </w:pPr>
            <w:r w:rsidRPr="007E0851">
              <w:rPr>
                <w:b/>
                <w:sz w:val="26"/>
                <w:szCs w:val="26"/>
              </w:rPr>
              <w:t>Leaf Count</w:t>
            </w:r>
          </w:p>
        </w:tc>
        <w:tc>
          <w:tcPr>
            <w:tcW w:w="1916" w:type="dxa"/>
          </w:tcPr>
          <w:p w:rsidR="002379B7" w:rsidRPr="007E0851" w:rsidRDefault="002379B7" w:rsidP="00043C81">
            <w:pPr>
              <w:spacing w:line="276" w:lineRule="auto"/>
              <w:jc w:val="center"/>
              <w:rPr>
                <w:b/>
                <w:sz w:val="26"/>
                <w:szCs w:val="26"/>
              </w:rPr>
            </w:pPr>
            <w:r w:rsidRPr="007E0851">
              <w:rPr>
                <w:b/>
                <w:sz w:val="26"/>
                <w:szCs w:val="26"/>
              </w:rPr>
              <w:t>Stem Girth</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A</w:t>
            </w:r>
          </w:p>
        </w:tc>
        <w:tc>
          <w:tcPr>
            <w:tcW w:w="1703" w:type="dxa"/>
          </w:tcPr>
          <w:p w:rsidR="002379B7" w:rsidRPr="00494DC0" w:rsidRDefault="002379B7" w:rsidP="00043C81">
            <w:pPr>
              <w:spacing w:line="276" w:lineRule="auto"/>
              <w:jc w:val="both"/>
              <w:rPr>
                <w:sz w:val="26"/>
                <w:szCs w:val="26"/>
              </w:rPr>
            </w:pPr>
            <w:r w:rsidRPr="00494DC0">
              <w:rPr>
                <w:sz w:val="26"/>
                <w:szCs w:val="26"/>
              </w:rPr>
              <w:t>9</w:t>
            </w:r>
          </w:p>
        </w:tc>
        <w:tc>
          <w:tcPr>
            <w:tcW w:w="2127" w:type="dxa"/>
          </w:tcPr>
          <w:p w:rsidR="002379B7" w:rsidRPr="00494DC0" w:rsidRDefault="002379B7" w:rsidP="00043C81">
            <w:pPr>
              <w:spacing w:line="276" w:lineRule="auto"/>
              <w:jc w:val="both"/>
              <w:rPr>
                <w:sz w:val="26"/>
                <w:szCs w:val="26"/>
              </w:rPr>
            </w:pPr>
            <w:r w:rsidRPr="00494DC0">
              <w:rPr>
                <w:sz w:val="26"/>
                <w:szCs w:val="26"/>
              </w:rPr>
              <w:t>5.7</w:t>
            </w:r>
          </w:p>
        </w:tc>
        <w:tc>
          <w:tcPr>
            <w:tcW w:w="1915" w:type="dxa"/>
          </w:tcPr>
          <w:p w:rsidR="002379B7" w:rsidRPr="00494DC0" w:rsidRDefault="002379B7" w:rsidP="00043C81">
            <w:pPr>
              <w:spacing w:line="276" w:lineRule="auto"/>
              <w:jc w:val="both"/>
              <w:rPr>
                <w:sz w:val="26"/>
                <w:szCs w:val="26"/>
              </w:rPr>
            </w:pPr>
            <w:r w:rsidRPr="00494DC0">
              <w:rPr>
                <w:sz w:val="26"/>
                <w:szCs w:val="26"/>
              </w:rPr>
              <w:t>9.0</w:t>
            </w:r>
          </w:p>
        </w:tc>
        <w:tc>
          <w:tcPr>
            <w:tcW w:w="1916" w:type="dxa"/>
          </w:tcPr>
          <w:p w:rsidR="002379B7" w:rsidRPr="00494DC0" w:rsidRDefault="002379B7" w:rsidP="00043C81">
            <w:pPr>
              <w:spacing w:line="276" w:lineRule="auto"/>
              <w:jc w:val="both"/>
              <w:rPr>
                <w:sz w:val="26"/>
                <w:szCs w:val="26"/>
              </w:rPr>
            </w:pPr>
            <w:r w:rsidRPr="00494DC0">
              <w:rPr>
                <w:sz w:val="26"/>
                <w:szCs w:val="26"/>
              </w:rPr>
              <w:t>4.33</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B</w:t>
            </w:r>
          </w:p>
        </w:tc>
        <w:tc>
          <w:tcPr>
            <w:tcW w:w="1703" w:type="dxa"/>
          </w:tcPr>
          <w:p w:rsidR="002379B7" w:rsidRPr="00494DC0" w:rsidRDefault="002379B7" w:rsidP="00043C81">
            <w:pPr>
              <w:spacing w:line="276" w:lineRule="auto"/>
              <w:jc w:val="both"/>
              <w:rPr>
                <w:sz w:val="26"/>
                <w:szCs w:val="26"/>
              </w:rPr>
            </w:pPr>
            <w:r w:rsidRPr="00494DC0">
              <w:rPr>
                <w:sz w:val="26"/>
                <w:szCs w:val="26"/>
              </w:rPr>
              <w:t>23.3</w:t>
            </w:r>
          </w:p>
        </w:tc>
        <w:tc>
          <w:tcPr>
            <w:tcW w:w="2127" w:type="dxa"/>
          </w:tcPr>
          <w:p w:rsidR="002379B7" w:rsidRPr="00494DC0" w:rsidRDefault="002379B7" w:rsidP="00043C81">
            <w:pPr>
              <w:spacing w:line="276" w:lineRule="auto"/>
              <w:jc w:val="both"/>
              <w:rPr>
                <w:sz w:val="26"/>
                <w:szCs w:val="26"/>
              </w:rPr>
            </w:pPr>
            <w:r w:rsidRPr="00494DC0">
              <w:rPr>
                <w:sz w:val="26"/>
                <w:szCs w:val="26"/>
              </w:rPr>
              <w:t>26.7</w:t>
            </w:r>
          </w:p>
        </w:tc>
        <w:tc>
          <w:tcPr>
            <w:tcW w:w="1915" w:type="dxa"/>
          </w:tcPr>
          <w:p w:rsidR="002379B7" w:rsidRPr="00494DC0" w:rsidRDefault="002379B7" w:rsidP="00043C81">
            <w:pPr>
              <w:spacing w:line="276" w:lineRule="auto"/>
              <w:jc w:val="both"/>
              <w:rPr>
                <w:sz w:val="26"/>
                <w:szCs w:val="26"/>
              </w:rPr>
            </w:pPr>
            <w:r w:rsidRPr="00494DC0">
              <w:rPr>
                <w:sz w:val="26"/>
                <w:szCs w:val="26"/>
              </w:rPr>
              <w:t>11.0</w:t>
            </w:r>
          </w:p>
        </w:tc>
        <w:tc>
          <w:tcPr>
            <w:tcW w:w="1916" w:type="dxa"/>
          </w:tcPr>
          <w:p w:rsidR="002379B7" w:rsidRPr="00494DC0" w:rsidRDefault="002379B7" w:rsidP="00043C81">
            <w:pPr>
              <w:spacing w:line="276" w:lineRule="auto"/>
              <w:jc w:val="both"/>
              <w:rPr>
                <w:sz w:val="26"/>
                <w:szCs w:val="26"/>
              </w:rPr>
            </w:pPr>
            <w:r w:rsidRPr="00494DC0">
              <w:rPr>
                <w:sz w:val="26"/>
                <w:szCs w:val="26"/>
              </w:rPr>
              <w:t>5.70</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C</w:t>
            </w:r>
          </w:p>
        </w:tc>
        <w:tc>
          <w:tcPr>
            <w:tcW w:w="1703" w:type="dxa"/>
          </w:tcPr>
          <w:p w:rsidR="002379B7" w:rsidRPr="00494DC0" w:rsidRDefault="002379B7" w:rsidP="00043C81">
            <w:pPr>
              <w:spacing w:line="276" w:lineRule="auto"/>
              <w:jc w:val="both"/>
              <w:rPr>
                <w:sz w:val="26"/>
                <w:szCs w:val="26"/>
              </w:rPr>
            </w:pPr>
            <w:r w:rsidRPr="00494DC0">
              <w:rPr>
                <w:sz w:val="26"/>
                <w:szCs w:val="26"/>
              </w:rPr>
              <w:t>26.7</w:t>
            </w:r>
          </w:p>
        </w:tc>
        <w:tc>
          <w:tcPr>
            <w:tcW w:w="2127" w:type="dxa"/>
          </w:tcPr>
          <w:p w:rsidR="002379B7" w:rsidRPr="00494DC0" w:rsidRDefault="002379B7" w:rsidP="00043C81">
            <w:pPr>
              <w:spacing w:line="276" w:lineRule="auto"/>
              <w:jc w:val="both"/>
              <w:rPr>
                <w:sz w:val="26"/>
                <w:szCs w:val="26"/>
              </w:rPr>
            </w:pPr>
            <w:r w:rsidRPr="00494DC0">
              <w:rPr>
                <w:sz w:val="26"/>
                <w:szCs w:val="26"/>
              </w:rPr>
              <w:t>32.7</w:t>
            </w:r>
          </w:p>
        </w:tc>
        <w:tc>
          <w:tcPr>
            <w:tcW w:w="1915" w:type="dxa"/>
          </w:tcPr>
          <w:p w:rsidR="002379B7" w:rsidRPr="00494DC0" w:rsidRDefault="002379B7" w:rsidP="00043C81">
            <w:pPr>
              <w:spacing w:line="276" w:lineRule="auto"/>
              <w:jc w:val="both"/>
              <w:rPr>
                <w:sz w:val="26"/>
                <w:szCs w:val="26"/>
              </w:rPr>
            </w:pPr>
            <w:r w:rsidRPr="00494DC0">
              <w:rPr>
                <w:sz w:val="26"/>
                <w:szCs w:val="26"/>
              </w:rPr>
              <w:t>12.33</w:t>
            </w:r>
          </w:p>
        </w:tc>
        <w:tc>
          <w:tcPr>
            <w:tcW w:w="1916" w:type="dxa"/>
          </w:tcPr>
          <w:p w:rsidR="002379B7" w:rsidRPr="00494DC0" w:rsidRDefault="002379B7" w:rsidP="00043C81">
            <w:pPr>
              <w:spacing w:line="276" w:lineRule="auto"/>
              <w:jc w:val="both"/>
              <w:rPr>
                <w:sz w:val="26"/>
                <w:szCs w:val="26"/>
              </w:rPr>
            </w:pPr>
            <w:r w:rsidRPr="00494DC0">
              <w:rPr>
                <w:sz w:val="26"/>
                <w:szCs w:val="26"/>
              </w:rPr>
              <w:t>7.50</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D</w:t>
            </w:r>
          </w:p>
        </w:tc>
        <w:tc>
          <w:tcPr>
            <w:tcW w:w="1703" w:type="dxa"/>
          </w:tcPr>
          <w:p w:rsidR="002379B7" w:rsidRPr="00494DC0" w:rsidRDefault="002379B7" w:rsidP="00043C81">
            <w:pPr>
              <w:spacing w:line="276" w:lineRule="auto"/>
              <w:jc w:val="both"/>
              <w:rPr>
                <w:sz w:val="26"/>
                <w:szCs w:val="26"/>
              </w:rPr>
            </w:pPr>
            <w:r w:rsidRPr="00494DC0">
              <w:rPr>
                <w:sz w:val="26"/>
                <w:szCs w:val="26"/>
              </w:rPr>
              <w:t>28.7</w:t>
            </w:r>
          </w:p>
        </w:tc>
        <w:tc>
          <w:tcPr>
            <w:tcW w:w="2127" w:type="dxa"/>
          </w:tcPr>
          <w:p w:rsidR="002379B7" w:rsidRPr="00494DC0" w:rsidRDefault="002379B7" w:rsidP="00043C81">
            <w:pPr>
              <w:spacing w:line="276" w:lineRule="auto"/>
              <w:jc w:val="both"/>
              <w:rPr>
                <w:sz w:val="26"/>
                <w:szCs w:val="26"/>
              </w:rPr>
            </w:pPr>
            <w:r w:rsidRPr="00494DC0">
              <w:rPr>
                <w:sz w:val="26"/>
                <w:szCs w:val="26"/>
              </w:rPr>
              <w:t>35.3</w:t>
            </w:r>
          </w:p>
        </w:tc>
        <w:tc>
          <w:tcPr>
            <w:tcW w:w="1915" w:type="dxa"/>
          </w:tcPr>
          <w:p w:rsidR="002379B7" w:rsidRPr="00494DC0" w:rsidRDefault="002379B7" w:rsidP="00043C81">
            <w:pPr>
              <w:spacing w:line="276" w:lineRule="auto"/>
              <w:jc w:val="both"/>
              <w:rPr>
                <w:sz w:val="26"/>
                <w:szCs w:val="26"/>
              </w:rPr>
            </w:pPr>
            <w:r w:rsidRPr="00494DC0">
              <w:rPr>
                <w:sz w:val="26"/>
                <w:szCs w:val="26"/>
              </w:rPr>
              <w:t>13.33</w:t>
            </w:r>
          </w:p>
        </w:tc>
        <w:tc>
          <w:tcPr>
            <w:tcW w:w="1916" w:type="dxa"/>
          </w:tcPr>
          <w:p w:rsidR="002379B7" w:rsidRPr="00494DC0" w:rsidRDefault="002379B7" w:rsidP="00043C81">
            <w:pPr>
              <w:spacing w:line="276" w:lineRule="auto"/>
              <w:jc w:val="both"/>
              <w:rPr>
                <w:sz w:val="26"/>
                <w:szCs w:val="26"/>
              </w:rPr>
            </w:pPr>
            <w:r w:rsidRPr="00494DC0">
              <w:rPr>
                <w:sz w:val="26"/>
                <w:szCs w:val="26"/>
              </w:rPr>
              <w:t>8.17</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E</w:t>
            </w:r>
          </w:p>
        </w:tc>
        <w:tc>
          <w:tcPr>
            <w:tcW w:w="1703" w:type="dxa"/>
          </w:tcPr>
          <w:p w:rsidR="002379B7" w:rsidRPr="00494DC0" w:rsidRDefault="002379B7" w:rsidP="00043C81">
            <w:pPr>
              <w:spacing w:line="276" w:lineRule="auto"/>
              <w:jc w:val="both"/>
              <w:rPr>
                <w:sz w:val="26"/>
                <w:szCs w:val="26"/>
              </w:rPr>
            </w:pPr>
            <w:r w:rsidRPr="00494DC0">
              <w:rPr>
                <w:sz w:val="26"/>
                <w:szCs w:val="26"/>
              </w:rPr>
              <w:t>29.7</w:t>
            </w:r>
          </w:p>
        </w:tc>
        <w:tc>
          <w:tcPr>
            <w:tcW w:w="2127" w:type="dxa"/>
          </w:tcPr>
          <w:p w:rsidR="002379B7" w:rsidRPr="00494DC0" w:rsidRDefault="002379B7" w:rsidP="00043C81">
            <w:pPr>
              <w:spacing w:line="276" w:lineRule="auto"/>
              <w:jc w:val="both"/>
              <w:rPr>
                <w:sz w:val="26"/>
                <w:szCs w:val="26"/>
              </w:rPr>
            </w:pPr>
            <w:r w:rsidRPr="00494DC0">
              <w:rPr>
                <w:sz w:val="26"/>
                <w:szCs w:val="26"/>
              </w:rPr>
              <w:t>37.7</w:t>
            </w:r>
          </w:p>
        </w:tc>
        <w:tc>
          <w:tcPr>
            <w:tcW w:w="1915" w:type="dxa"/>
          </w:tcPr>
          <w:p w:rsidR="002379B7" w:rsidRPr="00494DC0" w:rsidRDefault="002379B7" w:rsidP="00043C81">
            <w:pPr>
              <w:spacing w:line="276" w:lineRule="auto"/>
              <w:jc w:val="both"/>
              <w:rPr>
                <w:sz w:val="26"/>
                <w:szCs w:val="26"/>
              </w:rPr>
            </w:pPr>
            <w:r w:rsidRPr="00494DC0">
              <w:rPr>
                <w:sz w:val="26"/>
                <w:szCs w:val="26"/>
              </w:rPr>
              <w:t>14.7</w:t>
            </w:r>
          </w:p>
        </w:tc>
        <w:tc>
          <w:tcPr>
            <w:tcW w:w="1916" w:type="dxa"/>
          </w:tcPr>
          <w:p w:rsidR="002379B7" w:rsidRPr="00494DC0" w:rsidRDefault="002379B7" w:rsidP="00043C81">
            <w:pPr>
              <w:spacing w:line="276" w:lineRule="auto"/>
              <w:jc w:val="both"/>
              <w:rPr>
                <w:sz w:val="26"/>
                <w:szCs w:val="26"/>
              </w:rPr>
            </w:pPr>
            <w:r w:rsidRPr="00494DC0">
              <w:rPr>
                <w:sz w:val="26"/>
                <w:szCs w:val="26"/>
              </w:rPr>
              <w:t>9.33</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F</w:t>
            </w:r>
          </w:p>
        </w:tc>
        <w:tc>
          <w:tcPr>
            <w:tcW w:w="1703" w:type="dxa"/>
          </w:tcPr>
          <w:p w:rsidR="002379B7" w:rsidRPr="00494DC0" w:rsidRDefault="002379B7" w:rsidP="00043C81">
            <w:pPr>
              <w:spacing w:line="276" w:lineRule="auto"/>
              <w:jc w:val="both"/>
              <w:rPr>
                <w:sz w:val="26"/>
                <w:szCs w:val="26"/>
              </w:rPr>
            </w:pPr>
            <w:r w:rsidRPr="00494DC0">
              <w:rPr>
                <w:sz w:val="26"/>
                <w:szCs w:val="26"/>
              </w:rPr>
              <w:t>30.7</w:t>
            </w:r>
          </w:p>
        </w:tc>
        <w:tc>
          <w:tcPr>
            <w:tcW w:w="2127" w:type="dxa"/>
          </w:tcPr>
          <w:p w:rsidR="002379B7" w:rsidRPr="00494DC0" w:rsidRDefault="002379B7" w:rsidP="00043C81">
            <w:pPr>
              <w:spacing w:line="276" w:lineRule="auto"/>
              <w:jc w:val="both"/>
              <w:rPr>
                <w:sz w:val="26"/>
                <w:szCs w:val="26"/>
              </w:rPr>
            </w:pPr>
            <w:r w:rsidRPr="00494DC0">
              <w:rPr>
                <w:sz w:val="26"/>
                <w:szCs w:val="26"/>
              </w:rPr>
              <w:t>41.0</w:t>
            </w:r>
          </w:p>
        </w:tc>
        <w:tc>
          <w:tcPr>
            <w:tcW w:w="1915" w:type="dxa"/>
          </w:tcPr>
          <w:p w:rsidR="002379B7" w:rsidRPr="00494DC0" w:rsidRDefault="002379B7" w:rsidP="00043C81">
            <w:pPr>
              <w:spacing w:line="276" w:lineRule="auto"/>
              <w:jc w:val="both"/>
              <w:rPr>
                <w:sz w:val="26"/>
                <w:szCs w:val="26"/>
              </w:rPr>
            </w:pPr>
            <w:r w:rsidRPr="00494DC0">
              <w:rPr>
                <w:sz w:val="26"/>
                <w:szCs w:val="26"/>
              </w:rPr>
              <w:t>15.33</w:t>
            </w:r>
          </w:p>
        </w:tc>
        <w:tc>
          <w:tcPr>
            <w:tcW w:w="1916" w:type="dxa"/>
          </w:tcPr>
          <w:p w:rsidR="002379B7" w:rsidRPr="00494DC0" w:rsidRDefault="002379B7" w:rsidP="00043C81">
            <w:pPr>
              <w:spacing w:line="276" w:lineRule="auto"/>
              <w:jc w:val="both"/>
              <w:rPr>
                <w:sz w:val="26"/>
                <w:szCs w:val="26"/>
              </w:rPr>
            </w:pPr>
            <w:r w:rsidRPr="00494DC0">
              <w:rPr>
                <w:sz w:val="26"/>
                <w:szCs w:val="26"/>
              </w:rPr>
              <w:t>13.70</w:t>
            </w:r>
          </w:p>
        </w:tc>
      </w:tr>
      <w:tr w:rsidR="002379B7" w:rsidRPr="00494DC0" w:rsidTr="00043C81">
        <w:tc>
          <w:tcPr>
            <w:tcW w:w="1915" w:type="dxa"/>
          </w:tcPr>
          <w:p w:rsidR="002379B7" w:rsidRPr="007E0851" w:rsidRDefault="002379B7" w:rsidP="00043C81">
            <w:pPr>
              <w:spacing w:line="276" w:lineRule="auto"/>
              <w:jc w:val="both"/>
              <w:rPr>
                <w:b/>
                <w:sz w:val="26"/>
                <w:szCs w:val="26"/>
              </w:rPr>
            </w:pPr>
            <w:r w:rsidRPr="007E0851">
              <w:rPr>
                <w:b/>
                <w:sz w:val="26"/>
                <w:szCs w:val="26"/>
              </w:rPr>
              <w:t>LSD</w:t>
            </w:r>
          </w:p>
        </w:tc>
        <w:tc>
          <w:tcPr>
            <w:tcW w:w="1703" w:type="dxa"/>
          </w:tcPr>
          <w:p w:rsidR="002379B7" w:rsidRPr="00494DC0" w:rsidRDefault="002379B7" w:rsidP="00043C81">
            <w:pPr>
              <w:spacing w:line="276" w:lineRule="auto"/>
              <w:jc w:val="both"/>
              <w:rPr>
                <w:sz w:val="26"/>
                <w:szCs w:val="26"/>
              </w:rPr>
            </w:pPr>
            <w:r w:rsidRPr="00494DC0">
              <w:rPr>
                <w:sz w:val="26"/>
                <w:szCs w:val="26"/>
              </w:rPr>
              <w:t>2.95</w:t>
            </w:r>
          </w:p>
        </w:tc>
        <w:tc>
          <w:tcPr>
            <w:tcW w:w="2127" w:type="dxa"/>
          </w:tcPr>
          <w:p w:rsidR="002379B7" w:rsidRPr="00494DC0" w:rsidRDefault="002379B7" w:rsidP="00043C81">
            <w:pPr>
              <w:spacing w:line="276" w:lineRule="auto"/>
              <w:jc w:val="both"/>
              <w:rPr>
                <w:sz w:val="26"/>
                <w:szCs w:val="26"/>
              </w:rPr>
            </w:pPr>
            <w:r w:rsidRPr="00494DC0">
              <w:rPr>
                <w:sz w:val="26"/>
                <w:szCs w:val="26"/>
              </w:rPr>
              <w:t>10.6</w:t>
            </w:r>
          </w:p>
        </w:tc>
        <w:tc>
          <w:tcPr>
            <w:tcW w:w="1915" w:type="dxa"/>
          </w:tcPr>
          <w:p w:rsidR="002379B7" w:rsidRPr="00494DC0" w:rsidRDefault="002379B7" w:rsidP="00043C81">
            <w:pPr>
              <w:spacing w:line="276" w:lineRule="auto"/>
              <w:jc w:val="both"/>
              <w:rPr>
                <w:sz w:val="26"/>
                <w:szCs w:val="26"/>
              </w:rPr>
            </w:pPr>
            <w:r w:rsidRPr="00494DC0">
              <w:rPr>
                <w:sz w:val="26"/>
                <w:szCs w:val="26"/>
              </w:rPr>
              <w:t>1.40</w:t>
            </w:r>
          </w:p>
        </w:tc>
        <w:tc>
          <w:tcPr>
            <w:tcW w:w="1916" w:type="dxa"/>
          </w:tcPr>
          <w:p w:rsidR="002379B7" w:rsidRPr="00494DC0" w:rsidRDefault="002379B7" w:rsidP="00043C81">
            <w:pPr>
              <w:spacing w:line="276" w:lineRule="auto"/>
              <w:jc w:val="both"/>
              <w:rPr>
                <w:sz w:val="26"/>
                <w:szCs w:val="26"/>
              </w:rPr>
            </w:pPr>
            <w:r w:rsidRPr="00494DC0">
              <w:rPr>
                <w:sz w:val="26"/>
                <w:szCs w:val="26"/>
              </w:rPr>
              <w:t>3.22</w:t>
            </w:r>
          </w:p>
        </w:tc>
      </w:tr>
    </w:tbl>
    <w:p w:rsidR="001B0717" w:rsidRPr="007F6F77" w:rsidRDefault="00CE3B71" w:rsidP="007F6F77">
      <w:pPr>
        <w:spacing w:after="0"/>
        <w:jc w:val="both"/>
        <w:rPr>
          <w:sz w:val="26"/>
          <w:szCs w:val="26"/>
        </w:rPr>
      </w:pPr>
      <w:r>
        <w:rPr>
          <w:sz w:val="26"/>
          <w:szCs w:val="26"/>
        </w:rPr>
        <w:t xml:space="preserve">A = 0 </w:t>
      </w:r>
      <w:proofErr w:type="spellStart"/>
      <w:r>
        <w:rPr>
          <w:sz w:val="26"/>
          <w:szCs w:val="26"/>
        </w:rPr>
        <w:t>tonne</w:t>
      </w:r>
      <w:proofErr w:type="spellEnd"/>
      <w:r>
        <w:rPr>
          <w:sz w:val="26"/>
          <w:szCs w:val="26"/>
        </w:rPr>
        <w:t>/ha, B=2.0</w:t>
      </w:r>
      <w:r w:rsidR="002379B7" w:rsidRPr="00494DC0">
        <w:rPr>
          <w:sz w:val="26"/>
          <w:szCs w:val="26"/>
        </w:rPr>
        <w:t xml:space="preserve"> </w:t>
      </w:r>
      <w:proofErr w:type="spellStart"/>
      <w:r w:rsidR="002379B7" w:rsidRPr="00494DC0">
        <w:rPr>
          <w:sz w:val="26"/>
          <w:szCs w:val="26"/>
        </w:rPr>
        <w:t>tonnes</w:t>
      </w:r>
      <w:proofErr w:type="spellEnd"/>
      <w:r w:rsidR="002379B7" w:rsidRPr="00494DC0">
        <w:rPr>
          <w:sz w:val="26"/>
          <w:szCs w:val="26"/>
        </w:rPr>
        <w:t>/ha, C=</w:t>
      </w:r>
      <w:r>
        <w:rPr>
          <w:sz w:val="26"/>
          <w:szCs w:val="26"/>
        </w:rPr>
        <w:t>4.0</w:t>
      </w:r>
      <w:r w:rsidR="002379B7" w:rsidRPr="00494DC0">
        <w:rPr>
          <w:sz w:val="26"/>
          <w:szCs w:val="26"/>
        </w:rPr>
        <w:t xml:space="preserve"> </w:t>
      </w:r>
      <w:proofErr w:type="spellStart"/>
      <w:r w:rsidR="002379B7" w:rsidRPr="00494DC0">
        <w:rPr>
          <w:sz w:val="26"/>
          <w:szCs w:val="26"/>
        </w:rPr>
        <w:t>tonnes</w:t>
      </w:r>
      <w:proofErr w:type="spellEnd"/>
      <w:r w:rsidR="002379B7" w:rsidRPr="00494DC0">
        <w:rPr>
          <w:sz w:val="26"/>
          <w:szCs w:val="26"/>
        </w:rPr>
        <w:t>/ha, D=</w:t>
      </w:r>
      <w:r>
        <w:rPr>
          <w:sz w:val="26"/>
          <w:szCs w:val="26"/>
        </w:rPr>
        <w:t>8.0</w:t>
      </w:r>
      <w:r w:rsidR="002379B7" w:rsidRPr="00494DC0">
        <w:rPr>
          <w:sz w:val="26"/>
          <w:szCs w:val="26"/>
        </w:rPr>
        <w:t xml:space="preserve"> </w:t>
      </w:r>
      <w:proofErr w:type="spellStart"/>
      <w:r w:rsidR="002379B7" w:rsidRPr="00494DC0">
        <w:rPr>
          <w:sz w:val="26"/>
          <w:szCs w:val="26"/>
        </w:rPr>
        <w:t>tonnes</w:t>
      </w:r>
      <w:proofErr w:type="spellEnd"/>
      <w:r w:rsidR="002379B7" w:rsidRPr="00494DC0">
        <w:rPr>
          <w:sz w:val="26"/>
          <w:szCs w:val="26"/>
        </w:rPr>
        <w:t>/ha, E=10.</w:t>
      </w:r>
      <w:r>
        <w:rPr>
          <w:sz w:val="26"/>
          <w:szCs w:val="26"/>
        </w:rPr>
        <w:t>0</w:t>
      </w:r>
      <w:r w:rsidR="002379B7" w:rsidRPr="00494DC0">
        <w:rPr>
          <w:sz w:val="26"/>
          <w:szCs w:val="26"/>
        </w:rPr>
        <w:t xml:space="preserve"> </w:t>
      </w:r>
      <w:proofErr w:type="spellStart"/>
      <w:r w:rsidR="002379B7" w:rsidRPr="00494DC0">
        <w:rPr>
          <w:sz w:val="26"/>
          <w:szCs w:val="26"/>
        </w:rPr>
        <w:t>tonnes</w:t>
      </w:r>
      <w:proofErr w:type="spellEnd"/>
      <w:r w:rsidR="002379B7" w:rsidRPr="00494DC0">
        <w:rPr>
          <w:sz w:val="26"/>
          <w:szCs w:val="26"/>
        </w:rPr>
        <w:t>/ha, F=</w:t>
      </w:r>
      <w:r>
        <w:rPr>
          <w:sz w:val="26"/>
          <w:szCs w:val="26"/>
        </w:rPr>
        <w:t>15.0</w:t>
      </w:r>
      <w:r w:rsidR="002379B7" w:rsidRPr="00494DC0">
        <w:rPr>
          <w:sz w:val="26"/>
          <w:szCs w:val="26"/>
        </w:rPr>
        <w:t xml:space="preserve"> </w:t>
      </w:r>
      <w:proofErr w:type="spellStart"/>
      <w:r w:rsidR="002379B7" w:rsidRPr="00494DC0">
        <w:rPr>
          <w:sz w:val="26"/>
          <w:szCs w:val="26"/>
        </w:rPr>
        <w:t>tonnes</w:t>
      </w:r>
      <w:proofErr w:type="spellEnd"/>
      <w:r w:rsidR="002379B7" w:rsidRPr="00494DC0">
        <w:rPr>
          <w:sz w:val="26"/>
          <w:szCs w:val="26"/>
        </w:rPr>
        <w:t>/ha.</w:t>
      </w:r>
    </w:p>
    <w:sectPr w:rsidR="001B0717" w:rsidRPr="007F6F77" w:rsidSect="004F7A12">
      <w:footerReference w:type="default" r:id="rId7"/>
      <w:pgSz w:w="11907" w:h="16839" w:code="9"/>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2B8" w:rsidRDefault="00A132B8" w:rsidP="004F7A12">
      <w:pPr>
        <w:spacing w:after="0" w:line="240" w:lineRule="auto"/>
      </w:pPr>
      <w:r>
        <w:separator/>
      </w:r>
    </w:p>
  </w:endnote>
  <w:endnote w:type="continuationSeparator" w:id="0">
    <w:p w:rsidR="00A132B8" w:rsidRDefault="00A132B8" w:rsidP="004F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58365"/>
      <w:docPartObj>
        <w:docPartGallery w:val="Page Numbers (Bottom of Page)"/>
        <w:docPartUnique/>
      </w:docPartObj>
    </w:sdtPr>
    <w:sdtEndPr/>
    <w:sdtContent>
      <w:sdt>
        <w:sdtPr>
          <w:id w:val="860082579"/>
          <w:docPartObj>
            <w:docPartGallery w:val="Page Numbers (Top of Page)"/>
            <w:docPartUnique/>
          </w:docPartObj>
        </w:sdtPr>
        <w:sdtEndPr/>
        <w:sdtContent>
          <w:p w:rsidR="004F7A12" w:rsidRDefault="004F7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498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982">
              <w:rPr>
                <w:b/>
                <w:bCs/>
                <w:noProof/>
              </w:rPr>
              <w:t>11</w:t>
            </w:r>
            <w:r>
              <w:rPr>
                <w:b/>
                <w:bCs/>
                <w:sz w:val="24"/>
                <w:szCs w:val="24"/>
              </w:rPr>
              <w:fldChar w:fldCharType="end"/>
            </w:r>
          </w:p>
        </w:sdtContent>
      </w:sdt>
    </w:sdtContent>
  </w:sdt>
  <w:p w:rsidR="004F7A12" w:rsidRDefault="004F7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2B8" w:rsidRDefault="00A132B8" w:rsidP="004F7A12">
      <w:pPr>
        <w:spacing w:after="0" w:line="240" w:lineRule="auto"/>
      </w:pPr>
      <w:r>
        <w:separator/>
      </w:r>
    </w:p>
  </w:footnote>
  <w:footnote w:type="continuationSeparator" w:id="0">
    <w:p w:rsidR="00A132B8" w:rsidRDefault="00A132B8" w:rsidP="004F7A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49"/>
    <w:rsid w:val="00004949"/>
    <w:rsid w:val="00004F64"/>
    <w:rsid w:val="00004F67"/>
    <w:rsid w:val="0002012C"/>
    <w:rsid w:val="000217D4"/>
    <w:rsid w:val="00041067"/>
    <w:rsid w:val="00042BFF"/>
    <w:rsid w:val="00043C81"/>
    <w:rsid w:val="0004576E"/>
    <w:rsid w:val="000620A9"/>
    <w:rsid w:val="000703D1"/>
    <w:rsid w:val="000733D0"/>
    <w:rsid w:val="00093F78"/>
    <w:rsid w:val="000A1055"/>
    <w:rsid w:val="000A632F"/>
    <w:rsid w:val="000D1D6A"/>
    <w:rsid w:val="000E0864"/>
    <w:rsid w:val="000E0FFC"/>
    <w:rsid w:val="000E27E9"/>
    <w:rsid w:val="000F0B94"/>
    <w:rsid w:val="00122185"/>
    <w:rsid w:val="00132DF7"/>
    <w:rsid w:val="001768C9"/>
    <w:rsid w:val="00197332"/>
    <w:rsid w:val="001B0717"/>
    <w:rsid w:val="001D740D"/>
    <w:rsid w:val="001E2188"/>
    <w:rsid w:val="00206A4B"/>
    <w:rsid w:val="0023221A"/>
    <w:rsid w:val="002379B7"/>
    <w:rsid w:val="00244B86"/>
    <w:rsid w:val="0026441B"/>
    <w:rsid w:val="002855D5"/>
    <w:rsid w:val="002A0421"/>
    <w:rsid w:val="002B23FB"/>
    <w:rsid w:val="002B33A9"/>
    <w:rsid w:val="002D1C0E"/>
    <w:rsid w:val="002D7FC5"/>
    <w:rsid w:val="002E2CCA"/>
    <w:rsid w:val="002F2492"/>
    <w:rsid w:val="00325623"/>
    <w:rsid w:val="0034345D"/>
    <w:rsid w:val="0038611D"/>
    <w:rsid w:val="003A0259"/>
    <w:rsid w:val="003B0840"/>
    <w:rsid w:val="003B6284"/>
    <w:rsid w:val="003E228F"/>
    <w:rsid w:val="003E3283"/>
    <w:rsid w:val="003F7477"/>
    <w:rsid w:val="00402ADC"/>
    <w:rsid w:val="00494DC0"/>
    <w:rsid w:val="00497F7C"/>
    <w:rsid w:val="004D75C3"/>
    <w:rsid w:val="004E1AC7"/>
    <w:rsid w:val="004F7A12"/>
    <w:rsid w:val="00507AD9"/>
    <w:rsid w:val="00527AE8"/>
    <w:rsid w:val="0056125F"/>
    <w:rsid w:val="00570BF0"/>
    <w:rsid w:val="005747AC"/>
    <w:rsid w:val="005A6A7B"/>
    <w:rsid w:val="005C2C56"/>
    <w:rsid w:val="005E33E0"/>
    <w:rsid w:val="005E5DF4"/>
    <w:rsid w:val="0060369D"/>
    <w:rsid w:val="00620F36"/>
    <w:rsid w:val="00627B5C"/>
    <w:rsid w:val="00647412"/>
    <w:rsid w:val="006628BF"/>
    <w:rsid w:val="0067290A"/>
    <w:rsid w:val="00681EF1"/>
    <w:rsid w:val="00695D08"/>
    <w:rsid w:val="006A1AB8"/>
    <w:rsid w:val="006B20EC"/>
    <w:rsid w:val="006D3647"/>
    <w:rsid w:val="006E0FD1"/>
    <w:rsid w:val="00703FBD"/>
    <w:rsid w:val="0071131D"/>
    <w:rsid w:val="00720EED"/>
    <w:rsid w:val="0072425A"/>
    <w:rsid w:val="00730CEE"/>
    <w:rsid w:val="00732607"/>
    <w:rsid w:val="00756D5E"/>
    <w:rsid w:val="00792C4C"/>
    <w:rsid w:val="007A0AFD"/>
    <w:rsid w:val="007B5A26"/>
    <w:rsid w:val="007D416F"/>
    <w:rsid w:val="007E0851"/>
    <w:rsid w:val="007F5F77"/>
    <w:rsid w:val="007F6F77"/>
    <w:rsid w:val="007F78CC"/>
    <w:rsid w:val="007F7A29"/>
    <w:rsid w:val="0084244C"/>
    <w:rsid w:val="008467DE"/>
    <w:rsid w:val="0085698D"/>
    <w:rsid w:val="0086410A"/>
    <w:rsid w:val="00865494"/>
    <w:rsid w:val="00886847"/>
    <w:rsid w:val="008939F4"/>
    <w:rsid w:val="008A34F1"/>
    <w:rsid w:val="008E2143"/>
    <w:rsid w:val="008F20DA"/>
    <w:rsid w:val="00941379"/>
    <w:rsid w:val="00946167"/>
    <w:rsid w:val="00953280"/>
    <w:rsid w:val="00963CD6"/>
    <w:rsid w:val="00977304"/>
    <w:rsid w:val="009807F8"/>
    <w:rsid w:val="009863CC"/>
    <w:rsid w:val="00A132B8"/>
    <w:rsid w:val="00A43819"/>
    <w:rsid w:val="00A45933"/>
    <w:rsid w:val="00A7208C"/>
    <w:rsid w:val="00A7689E"/>
    <w:rsid w:val="00A91299"/>
    <w:rsid w:val="00AB6F46"/>
    <w:rsid w:val="00AD26D1"/>
    <w:rsid w:val="00AE0043"/>
    <w:rsid w:val="00AE2752"/>
    <w:rsid w:val="00AE6205"/>
    <w:rsid w:val="00B05BEF"/>
    <w:rsid w:val="00B1607D"/>
    <w:rsid w:val="00B25058"/>
    <w:rsid w:val="00B428A9"/>
    <w:rsid w:val="00B464FF"/>
    <w:rsid w:val="00B558F1"/>
    <w:rsid w:val="00B67F46"/>
    <w:rsid w:val="00B94982"/>
    <w:rsid w:val="00BA3B58"/>
    <w:rsid w:val="00BB38BF"/>
    <w:rsid w:val="00BC7873"/>
    <w:rsid w:val="00BE5B17"/>
    <w:rsid w:val="00BF77D4"/>
    <w:rsid w:val="00C04756"/>
    <w:rsid w:val="00C14447"/>
    <w:rsid w:val="00C32BFA"/>
    <w:rsid w:val="00C4362D"/>
    <w:rsid w:val="00C64BB7"/>
    <w:rsid w:val="00C64F2B"/>
    <w:rsid w:val="00C80CE0"/>
    <w:rsid w:val="00C83273"/>
    <w:rsid w:val="00CB2596"/>
    <w:rsid w:val="00CC16E6"/>
    <w:rsid w:val="00CC48C7"/>
    <w:rsid w:val="00CD692C"/>
    <w:rsid w:val="00CE3B71"/>
    <w:rsid w:val="00CF38EC"/>
    <w:rsid w:val="00D268A5"/>
    <w:rsid w:val="00D278F3"/>
    <w:rsid w:val="00D357EF"/>
    <w:rsid w:val="00D54EC2"/>
    <w:rsid w:val="00D56C04"/>
    <w:rsid w:val="00DB7192"/>
    <w:rsid w:val="00DD3530"/>
    <w:rsid w:val="00DE3554"/>
    <w:rsid w:val="00E91C73"/>
    <w:rsid w:val="00E95522"/>
    <w:rsid w:val="00EC454F"/>
    <w:rsid w:val="00ED128F"/>
    <w:rsid w:val="00EE3C23"/>
    <w:rsid w:val="00EF0C43"/>
    <w:rsid w:val="00EF15BE"/>
    <w:rsid w:val="00EF5953"/>
    <w:rsid w:val="00F07C07"/>
    <w:rsid w:val="00F304C2"/>
    <w:rsid w:val="00F81701"/>
    <w:rsid w:val="00F8488D"/>
    <w:rsid w:val="00F863DF"/>
    <w:rsid w:val="00F87098"/>
    <w:rsid w:val="00F91E5B"/>
    <w:rsid w:val="00FB00E0"/>
    <w:rsid w:val="00FD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C2"/>
    <w:rPr>
      <w:rFonts w:ascii="Tahoma" w:hAnsi="Tahoma" w:cs="Tahoma"/>
      <w:sz w:val="16"/>
      <w:szCs w:val="16"/>
    </w:rPr>
  </w:style>
  <w:style w:type="character" w:customStyle="1" w:styleId="st">
    <w:name w:val="st"/>
    <w:basedOn w:val="DefaultParagraphFont"/>
    <w:rsid w:val="00043C81"/>
  </w:style>
  <w:style w:type="character" w:styleId="Emphasis">
    <w:name w:val="Emphasis"/>
    <w:basedOn w:val="DefaultParagraphFont"/>
    <w:uiPriority w:val="20"/>
    <w:qFormat/>
    <w:rsid w:val="00043C81"/>
    <w:rPr>
      <w:i/>
      <w:iCs/>
    </w:rPr>
  </w:style>
  <w:style w:type="character" w:customStyle="1" w:styleId="Heading1Char">
    <w:name w:val="Heading 1 Char"/>
    <w:basedOn w:val="DefaultParagraphFont"/>
    <w:link w:val="Heading1"/>
    <w:uiPriority w:val="9"/>
    <w:rsid w:val="00043C81"/>
    <w:rPr>
      <w:rFonts w:ascii="Times New Roman" w:eastAsia="Times New Roman" w:hAnsi="Times New Roman" w:cs="Times New Roman"/>
      <w:b/>
      <w:bCs/>
      <w:kern w:val="36"/>
      <w:sz w:val="48"/>
      <w:szCs w:val="48"/>
    </w:rPr>
  </w:style>
  <w:style w:type="character" w:customStyle="1" w:styleId="a">
    <w:name w:val="a"/>
    <w:basedOn w:val="DefaultParagraphFont"/>
    <w:rsid w:val="008E2143"/>
  </w:style>
  <w:style w:type="character" w:customStyle="1" w:styleId="fourgenhighlight">
    <w:name w:val="fourgen_highlight"/>
    <w:basedOn w:val="DefaultParagraphFont"/>
    <w:rsid w:val="008E2143"/>
  </w:style>
  <w:style w:type="character" w:customStyle="1" w:styleId="l7">
    <w:name w:val="l7"/>
    <w:basedOn w:val="DefaultParagraphFont"/>
    <w:rsid w:val="008E2143"/>
  </w:style>
  <w:style w:type="character" w:customStyle="1" w:styleId="l6">
    <w:name w:val="l6"/>
    <w:basedOn w:val="DefaultParagraphFont"/>
    <w:rsid w:val="008E2143"/>
  </w:style>
  <w:style w:type="character" w:customStyle="1" w:styleId="l10">
    <w:name w:val="l10"/>
    <w:basedOn w:val="DefaultParagraphFont"/>
    <w:rsid w:val="008E2143"/>
  </w:style>
  <w:style w:type="paragraph" w:styleId="Header">
    <w:name w:val="header"/>
    <w:basedOn w:val="Normal"/>
    <w:link w:val="HeaderChar"/>
    <w:uiPriority w:val="99"/>
    <w:unhideWhenUsed/>
    <w:rsid w:val="004F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12"/>
  </w:style>
  <w:style w:type="paragraph" w:styleId="Footer">
    <w:name w:val="footer"/>
    <w:basedOn w:val="Normal"/>
    <w:link w:val="FooterChar"/>
    <w:uiPriority w:val="99"/>
    <w:unhideWhenUsed/>
    <w:rsid w:val="004F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3C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0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C2"/>
    <w:rPr>
      <w:rFonts w:ascii="Tahoma" w:hAnsi="Tahoma" w:cs="Tahoma"/>
      <w:sz w:val="16"/>
      <w:szCs w:val="16"/>
    </w:rPr>
  </w:style>
  <w:style w:type="character" w:customStyle="1" w:styleId="st">
    <w:name w:val="st"/>
    <w:basedOn w:val="DefaultParagraphFont"/>
    <w:rsid w:val="00043C81"/>
  </w:style>
  <w:style w:type="character" w:styleId="Emphasis">
    <w:name w:val="Emphasis"/>
    <w:basedOn w:val="DefaultParagraphFont"/>
    <w:uiPriority w:val="20"/>
    <w:qFormat/>
    <w:rsid w:val="00043C81"/>
    <w:rPr>
      <w:i/>
      <w:iCs/>
    </w:rPr>
  </w:style>
  <w:style w:type="character" w:customStyle="1" w:styleId="Heading1Char">
    <w:name w:val="Heading 1 Char"/>
    <w:basedOn w:val="DefaultParagraphFont"/>
    <w:link w:val="Heading1"/>
    <w:uiPriority w:val="9"/>
    <w:rsid w:val="00043C81"/>
    <w:rPr>
      <w:rFonts w:ascii="Times New Roman" w:eastAsia="Times New Roman" w:hAnsi="Times New Roman" w:cs="Times New Roman"/>
      <w:b/>
      <w:bCs/>
      <w:kern w:val="36"/>
      <w:sz w:val="48"/>
      <w:szCs w:val="48"/>
    </w:rPr>
  </w:style>
  <w:style w:type="character" w:customStyle="1" w:styleId="a">
    <w:name w:val="a"/>
    <w:basedOn w:val="DefaultParagraphFont"/>
    <w:rsid w:val="008E2143"/>
  </w:style>
  <w:style w:type="character" w:customStyle="1" w:styleId="fourgenhighlight">
    <w:name w:val="fourgen_highlight"/>
    <w:basedOn w:val="DefaultParagraphFont"/>
    <w:rsid w:val="008E2143"/>
  </w:style>
  <w:style w:type="character" w:customStyle="1" w:styleId="l7">
    <w:name w:val="l7"/>
    <w:basedOn w:val="DefaultParagraphFont"/>
    <w:rsid w:val="008E2143"/>
  </w:style>
  <w:style w:type="character" w:customStyle="1" w:styleId="l6">
    <w:name w:val="l6"/>
    <w:basedOn w:val="DefaultParagraphFont"/>
    <w:rsid w:val="008E2143"/>
  </w:style>
  <w:style w:type="character" w:customStyle="1" w:styleId="l10">
    <w:name w:val="l10"/>
    <w:basedOn w:val="DefaultParagraphFont"/>
    <w:rsid w:val="008E2143"/>
  </w:style>
  <w:style w:type="paragraph" w:styleId="Header">
    <w:name w:val="header"/>
    <w:basedOn w:val="Normal"/>
    <w:link w:val="HeaderChar"/>
    <w:uiPriority w:val="99"/>
    <w:unhideWhenUsed/>
    <w:rsid w:val="004F7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12"/>
  </w:style>
  <w:style w:type="paragraph" w:styleId="Footer">
    <w:name w:val="footer"/>
    <w:basedOn w:val="Normal"/>
    <w:link w:val="FooterChar"/>
    <w:uiPriority w:val="99"/>
    <w:unhideWhenUsed/>
    <w:rsid w:val="004F7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20170">
      <w:bodyDiv w:val="1"/>
      <w:marLeft w:val="0"/>
      <w:marRight w:val="0"/>
      <w:marTop w:val="0"/>
      <w:marBottom w:val="0"/>
      <w:divBdr>
        <w:top w:val="none" w:sz="0" w:space="0" w:color="auto"/>
        <w:left w:val="none" w:sz="0" w:space="0" w:color="auto"/>
        <w:bottom w:val="none" w:sz="0" w:space="0" w:color="auto"/>
        <w:right w:val="none" w:sz="0" w:space="0" w:color="auto"/>
      </w:divBdr>
    </w:div>
    <w:div w:id="18101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13</cp:revision>
  <cp:lastPrinted>2015-11-09T12:18:00Z</cp:lastPrinted>
  <dcterms:created xsi:type="dcterms:W3CDTF">2015-10-26T16:14:00Z</dcterms:created>
  <dcterms:modified xsi:type="dcterms:W3CDTF">2015-12-21T10:13:00Z</dcterms:modified>
</cp:coreProperties>
</file>