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1F" w:rsidRPr="00362E1F" w:rsidRDefault="00362E1F" w:rsidP="0036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62E1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"https://link.springer.com/journal/44" \o "Medicinal Chemistry Research" </w:instrText>
      </w:r>
      <w:r w:rsidRPr="00362E1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62E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Medicinal Chemistry Research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62E1F" w:rsidRPr="00362E1F" w:rsidRDefault="00362E1F" w:rsidP="0036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April 2019, Volume 28, </w:t>
      </w:r>
      <w:hyperlink r:id="rId5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Issue 4</w:t>
        </w:r>
      </w:hyperlink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515–527 | </w:t>
      </w:r>
      <w:hyperlink r:id="rId6" w:anchor="citeas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Cite as</w:t>
        </w:r>
      </w:hyperlink>
    </w:p>
    <w:p w:rsidR="00362E1F" w:rsidRPr="00362E1F" w:rsidRDefault="00362E1F" w:rsidP="00362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362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Chemical composition, antioxidant, anti-</w:t>
      </w:r>
      <w:proofErr w:type="spellStart"/>
      <w:r w:rsidRPr="00362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lipooxygenase</w:t>
      </w:r>
      <w:proofErr w:type="spellEnd"/>
      <w:r w:rsidRPr="00362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, antimicrobial, anti-parasite and cytotoxic activities of </w:t>
      </w:r>
      <w:proofErr w:type="spellStart"/>
      <w:r w:rsidRPr="00362E1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en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en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en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seed oil</w:t>
      </w:r>
    </w:p>
    <w:p w:rsidR="00362E1F" w:rsidRPr="00362E1F" w:rsidRDefault="00362E1F" w:rsidP="00362E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authors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Authors</w:t>
        </w:r>
      </w:hyperlink>
    </w:p>
    <w:p w:rsidR="00362E1F" w:rsidRPr="00362E1F" w:rsidRDefault="00362E1F" w:rsidP="00362E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uthorsandaffiliations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Authors and affiliations</w:t>
        </w:r>
      </w:hyperlink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  <w:r w:rsidRPr="00362E1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4" name="Rectangle 4" descr="Email author">
                  <a:hlinkClick xmlns:a="http://schemas.openxmlformats.org/drawingml/2006/main" r:id="rId9" tooltip="&quot;atolani.o@unilorin.edu.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A7FDB" id="Rectangle 4" o:spid="_x0000_s1026" alt="Email author" href="mailto:atolani.o@unilorin.edu.ng" title="&quot;atolani.o@unilorin.edu.ng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E. T.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Areh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S.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Oguntoye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M. F.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Zubair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A.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Fabiyi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R. A.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Oyegoke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D. E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Tarigha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N.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Adamu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S.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Adeyemi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L.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Kambizi</w:t>
      </w:r>
      <w:proofErr w:type="spellEnd"/>
    </w:p>
    <w:p w:rsidR="00362E1F" w:rsidRPr="00362E1F" w:rsidRDefault="00362E1F" w:rsidP="00362E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G. A.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Olatunji</w:t>
      </w:r>
      <w:proofErr w:type="spellEnd"/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62E1F" w:rsidRPr="00362E1F" w:rsidRDefault="00362E1F" w:rsidP="00362E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atolani.o@unilorin.edu.ng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Email </w:t>
        </w:r>
        <w:proofErr w:type="spellStart"/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author</w:t>
        </w:r>
      </w:hyperlink>
      <w:hyperlink r:id="rId11" w:tgtFrame="_blank" w:tooltip="View OrcID profile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</w:t>
        </w:r>
        <w:proofErr w:type="spellEnd"/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author's </w:t>
        </w:r>
        <w:proofErr w:type="spellStart"/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OrcID</w:t>
        </w:r>
        <w:proofErr w:type="spellEnd"/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profile</w:t>
        </w:r>
      </w:hyperlink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E. T.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Areh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S.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Oguntoye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M. F.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Zubair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A.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Fabiyi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R. A.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Oyegoke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D. E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Tarigha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N.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Adamu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O. S.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Adeyemi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L.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Kambizi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62E1F" w:rsidRPr="00362E1F" w:rsidRDefault="00362E1F" w:rsidP="00362E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G. A. 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Olatunji</w:t>
      </w:r>
      <w:proofErr w:type="spellEnd"/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62E1F" w:rsidRPr="00362E1F" w:rsidRDefault="00362E1F" w:rsidP="00362E1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62E1F" w:rsidRPr="00362E1F" w:rsidRDefault="00362E1F" w:rsidP="00362E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1.Department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ChemistryUniversity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IlorinIlorinNigeria</w:t>
      </w:r>
      <w:proofErr w:type="spellEnd"/>
    </w:p>
    <w:p w:rsidR="00362E1F" w:rsidRPr="00362E1F" w:rsidRDefault="00362E1F" w:rsidP="00362E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2.Department of Industrial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ChemistryUniversity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IlorinIlorinNigeria</w:t>
      </w:r>
      <w:proofErr w:type="spellEnd"/>
    </w:p>
    <w:p w:rsidR="00362E1F" w:rsidRPr="00362E1F" w:rsidRDefault="00362E1F" w:rsidP="00362E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3.Department of Crop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ProtectionUniversity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IlorinIlorinNigeria</w:t>
      </w:r>
      <w:proofErr w:type="spellEnd"/>
    </w:p>
    <w:p w:rsidR="00362E1F" w:rsidRPr="00362E1F" w:rsidRDefault="00362E1F" w:rsidP="00362E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4.Department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BiochemistryUniversity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IlorinIlorinNigeria</w:t>
      </w:r>
      <w:proofErr w:type="spellEnd"/>
    </w:p>
    <w:p w:rsidR="00362E1F" w:rsidRPr="00362E1F" w:rsidRDefault="00362E1F" w:rsidP="00362E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5.Department of Biochemistry, Medicinal Biochemistry and Toxicology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LaboratoryLandmark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UniversityOmu-AranNigeria</w:t>
      </w:r>
      <w:proofErr w:type="spellEnd"/>
    </w:p>
    <w:p w:rsidR="00362E1F" w:rsidRPr="00362E1F" w:rsidRDefault="00362E1F" w:rsidP="00362E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6.Department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HorticultureCape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Peninsula University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TechnologyCape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TownSouth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Africa</w:t>
      </w:r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Original Research</w:t>
      </w:r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First Online: 22 February 2019</w:t>
      </w:r>
    </w:p>
    <w:p w:rsidR="00362E1F" w:rsidRPr="00362E1F" w:rsidRDefault="00362E1F" w:rsidP="00362E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81 Downloads 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2E1F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362E1F" w:rsidRPr="00362E1F" w:rsidRDefault="00362E1F" w:rsidP="0036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This work investigates the chemical compositions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Thw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seed oil with the associated antioxidant, anti-inflammatory, anti-parasite and cytotoxicity potentials. The oil of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seed obtained by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soxhlet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extraction was trans-esterified and the fatty acid profile characterized using gas chromatography mass spectrometry (GC–MS). The antioxidant activity was evaluated using DPPH and ABTS assays. The anti-bacterial and anti-fungi properties of the oil were determine on clinical isolates of the organisms using agar diffusion method. The anti-inflammatory activities, cytotoxicity and anti-parasite potential were evaluated using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lipooxygenase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mammalian cell and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assays respectively.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seed was observed to contain oleic (30.31%), linoleic acid (19.27%) and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palmitic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acid (15.11%) as the major fatty acids with low proportion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tricosylic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acid (6.10) and stearic acid (5.56%). The oil had significant anti-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lipooxygenase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activity (IC</w:t>
      </w:r>
      <w:r w:rsidRPr="00362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> = 0.70 ± 0.02 µg/mL) comparable to indomethacin (IC</w:t>
      </w:r>
      <w:r w:rsidRPr="00362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> = 0.53 ± 0.07 µg/mL). The DPPH (IC</w:t>
      </w:r>
      <w:r w:rsidRPr="00362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> = 55.91 ± 31.18 µg/mL) and ABTS (IC</w:t>
      </w:r>
      <w:r w:rsidRPr="00362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> = 16.89 ± 15.50 µg/mL) antioxidant activity of the oil was lower to the ascorbic acid (IC</w:t>
      </w:r>
      <w:r w:rsidRPr="00362E1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 = 0.34 ± 0.04 and 0.54 ± 0.04 µg/mL). The oil also showed activities against all the tested bacteria and fungi. The highest inhibition was recorded against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(17 ± 1 mm) at concentration 200 mg/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mL.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Further, the oils showed strong potential to restrict growth of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in vitro, but the parasite growth inhibition was mildly abated in the presence of α-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tocopherol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The seed oil of the underutilized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possesses essential fatty acids which could be responsible for the numerous biological potentials which include anti-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lipooxygenase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antioxidant, anti-inflammatory, anti-parasite, anti-microbial and cytotoxic 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lastRenderedPageBreak/>
        <w:t>activities. The incorporation of the natural oil into pharmaceuticals or cosmetics may enhance antioxidant, anti-inflammatory, antimicrobial and cytotoxicity potential of such products.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362E1F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Keywords</w:t>
      </w:r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  <w:lang w:val="en"/>
        </w:rPr>
        <w:t>Oleic</w:t>
      </w:r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acid Drug discovery Medicinal chemistry Medicinal biochemistry 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Toxoplasma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gondii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This is a preview of subscription content, </w:t>
      </w:r>
      <w:hyperlink r:id="rId12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 in</w:t>
        </w:r>
      </w:hyperlink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to check access.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2E1F">
        <w:rPr>
          <w:rFonts w:ascii="Times New Roman" w:eastAsia="Times New Roman" w:hAnsi="Times New Roman" w:cs="Times New Roman"/>
          <w:b/>
          <w:bCs/>
          <w:sz w:val="36"/>
          <w:szCs w:val="36"/>
        </w:rPr>
        <w:t>Notes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E1F">
        <w:rPr>
          <w:rFonts w:ascii="Times New Roman" w:eastAsia="Times New Roman" w:hAnsi="Times New Roman" w:cs="Times New Roman"/>
          <w:b/>
          <w:bCs/>
          <w:sz w:val="27"/>
          <w:szCs w:val="27"/>
        </w:rPr>
        <w:t>Acknowledgements</w:t>
      </w:r>
    </w:p>
    <w:p w:rsidR="00362E1F" w:rsidRPr="00362E1F" w:rsidRDefault="00362E1F" w:rsidP="0036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This project was supported in part through the research grant provided by The World Academy of Sciences. TWAS research grant: 15-244 RG/CHE/AF/AC_G – FR3240287031.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E1F">
        <w:rPr>
          <w:rFonts w:ascii="Times New Roman" w:eastAsia="Times New Roman" w:hAnsi="Times New Roman" w:cs="Times New Roman"/>
          <w:b/>
          <w:bCs/>
          <w:sz w:val="27"/>
          <w:szCs w:val="27"/>
        </w:rPr>
        <w:t>Compliance with ethical standards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E1F">
        <w:rPr>
          <w:rFonts w:ascii="Times New Roman" w:eastAsia="Times New Roman" w:hAnsi="Times New Roman" w:cs="Times New Roman"/>
          <w:b/>
          <w:bCs/>
          <w:sz w:val="27"/>
          <w:szCs w:val="27"/>
        </w:rPr>
        <w:t>Conflict of interest</w:t>
      </w:r>
    </w:p>
    <w:p w:rsidR="00362E1F" w:rsidRPr="00362E1F" w:rsidRDefault="00362E1F" w:rsidP="0036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The authors declare that they have no conflict of interest.</w:t>
      </w:r>
    </w:p>
    <w:p w:rsidR="00362E1F" w:rsidRPr="00362E1F" w:rsidRDefault="00362E1F" w:rsidP="0036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b/>
          <w:bCs/>
          <w:sz w:val="24"/>
          <w:szCs w:val="24"/>
        </w:rPr>
        <w:t>Publisher’s note: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Springer Nature remains neutral with regard to jurisdictional claims in published maps and institutional affiliations.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2E1F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Adeosun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CB,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Bamigbade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OI,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Osho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 (2015) Volatile composition of leaf, flower and fruit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Cordia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sebestena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Essent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Oil Bear Pl 18:976–981</w:t>
      </w:r>
      <w:hyperlink r:id="rId1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1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Adeyemi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OS, Murata Y,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Sugi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T, Kato K (2017) Inorganic nanoparticles caused death of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through alteration of redox status and mitochondrial membrane potential.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Nanomed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12:1647–1661</w:t>
      </w:r>
      <w:hyperlink r:id="rId1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1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Afolayan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Fausat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Idowu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 (2014) Extraction and physicochemical analysis of some selected seed oils.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Adv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2:70–73</w:t>
      </w:r>
      <w:hyperlink r:id="rId1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Ajala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Adeleke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SA (2014) Effect of drying temperature on physicochemical properties and oil yield of </w:t>
      </w:r>
      <w:proofErr w:type="spellStart"/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african</w:t>
      </w:r>
      <w:proofErr w:type="spellEnd"/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star apple (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Chrysophyllum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 Seeds. Glob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Eng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Technol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3:12–16</w:t>
      </w:r>
      <w:hyperlink r:id="rId1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Aremu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MO, Ibrahim H,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Bamidele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TO (2015) Physicochemical characteristics of the oils extracted from some </w:t>
      </w:r>
      <w:proofErr w:type="spellStart"/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nigerian</w:t>
      </w:r>
      <w:proofErr w:type="spellEnd"/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plant foods—a review.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Eng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32:36–52</w:t>
      </w:r>
      <w:hyperlink r:id="rId1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Atiku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Fakai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IM,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Wara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Birnin-Yauri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AU, Musa MA (2014) Production of soap using locally available alkaline extract from millet stalk: a study on physical and chemical properties of soap.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Adv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1:1–7</w:t>
      </w:r>
      <w:hyperlink r:id="rId2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lastRenderedPageBreak/>
        <w:t>Atolani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Olabiyi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ET,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Issa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Azeez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HT,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Onoja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EG, Ibrahim SO,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Zubair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MF,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Oguntoye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Olatunji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GA (2016) Green synthesis and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characterisation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of natural antiseptic soaps from the oils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underutilised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tropical seed. Sustain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Pharm 4:32–39</w:t>
      </w:r>
      <w:hyperlink r:id="rId2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2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Oladoye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Adeyemi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Olatunj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GA (2014) In vitro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antiproliferative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and antimicrobial evaluation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Kigelia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pinnata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Environ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Biol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12:29–32</w:t>
      </w:r>
      <w:hyperlink r:id="rId2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Adeosun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CB,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Adeniyi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Kayode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 (2015) Antioxidant and direct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transmethylation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of lipids from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Sabal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causiarum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seed.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Appl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Pharm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5(3):24–28</w:t>
      </w:r>
      <w:hyperlink r:id="rId2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2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Olatunji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GA (2014)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Antiglycation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potential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polyalthic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acid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furano-terpene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 from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Daniella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oliveri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>. J Pharm An 4:407–411</w:t>
      </w:r>
      <w:hyperlink r:id="rId2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2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Balouiri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Sadiki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Ibnsouda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SK (2016) Methods for in vitro evaluating antimicrobial activity: a review. J Pharm Anal 6:71–79</w:t>
      </w:r>
      <w:hyperlink r:id="rId2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2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3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Bello MO,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Akindele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TL,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Adeoye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Oladimeji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AO (2011) Physicochemical properties and fatty acids profile of seed oil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Telfairia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Hook. F.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Basic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Appl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11:9–14</w:t>
      </w:r>
      <w:hyperlink r:id="rId3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Catalano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Procopio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 (2005) </w:t>
      </w:r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aspects on the role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lipoxygenases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in cancer progression.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Histol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Histopathol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20:969–75</w:t>
      </w:r>
      <w:hyperlink r:id="rId3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3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Cangiano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T, Della-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Greca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Fiorentino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Isidori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Monaco P,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Zarrelli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 (2002) Effect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ent-labdane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diterpenes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potamogetonaceae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Selenastrum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capricornutum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and other aquatic organisms.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Ecol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28:1103–1114</w:t>
      </w:r>
      <w:hyperlink r:id="rId3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3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Chamorro ER,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Zambon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SN, Morales WG,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Sequeira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Velasco GA (2012) Study of the chemical composition of essential oils by gas Chromatography. In: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Salih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Celikbicak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Eds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 Gas chromatography in plant science, wine technology, toxicology and some specific applications.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InTech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>, Rijeka, p 307–324</w:t>
      </w:r>
      <w:hyperlink r:id="rId3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Chivandi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Erlwanger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K, Davidson B (2009) Lipid content and fatty acid profile of the fruit seeds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Diospyros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mespiliformis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Integr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Biol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5:121–124</w:t>
      </w:r>
      <w:hyperlink r:id="rId3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Choi W, Jiang M, Chu J (2013)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Antiparasitic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effects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Zingiber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officinale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(ginger) extract against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gondi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Appl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Biomed 11:15–26</w:t>
      </w:r>
      <w:hyperlink r:id="rId3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3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D’Abrosca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DellaGreca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Fiorentino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Monaco P,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Natale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Oriano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Zarrelli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 (2005) Structural characterization of phytotoxic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terpenoids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Cestrum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parqui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Phytochemistry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66(22):2681–2688</w:t>
      </w:r>
      <w:hyperlink r:id="rId4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4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4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Das K, Tiwari RKS,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Shrivastava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DK (2010) Techniques for evaluation of medicinal plant products as antimicrobial agents: current methods and future trends. J Med Plants Res 4:104–111</w:t>
      </w:r>
      <w:hyperlink r:id="rId4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Dobrian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AD,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Lieb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DC, Cole BK, Taylor-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Fishwick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Chakrabarti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SK, Nadler JL (2011) Functional and pathological roles of the 12 and 15-lipoxygenases.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Prog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Lipid Res 50:115–31</w:t>
      </w:r>
      <w:hyperlink r:id="rId4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4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4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Emmanuel S (2012) Solvent extraction and characterization of oil from </w:t>
      </w:r>
      <w:proofErr w:type="spellStart"/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african</w:t>
      </w:r>
      <w:proofErr w:type="spellEnd"/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star apple (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Chrysophyllum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 seeds.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Acad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3:178–183</w:t>
      </w:r>
      <w:hyperlink r:id="rId4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Eshwarappa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RSB,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Ramachandra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YL,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Subaramaihha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SR,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Subbaiah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SG, Austin RS,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Dhananjaya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BL (2016) Anti-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Lipoxygenase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activity of leaf gall extracts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Terminalia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chebula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Gaertn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>.) Retz.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Combretaceae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Pharmacogn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8:78–82</w:t>
      </w:r>
      <w:hyperlink r:id="rId4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4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Ghosh A, Das BK, Chatterjee SK, Chandra G (2008) Antibacterial potentiality and phytochemical analysis of mature leaves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Magnoliales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 :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Annonaceae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). South Pac J Nat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26:68–72</w:t>
      </w:r>
      <w:hyperlink r:id="rId5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5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Gladine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C,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Meunier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N, Blot </w:t>
      </w:r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Bruchet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Pagès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X, Gaud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Floter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Metin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Z,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Rossignol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Cano N,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Chardigny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JM (2011) Preservation of micronutrients during rapeseed oil refining: a tool to optimize the health value of edible vegetable oils? Rationale and design of the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Optim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oils randomized clinical trial.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Contemp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Trials 32:233–239</w:t>
      </w:r>
      <w:hyperlink r:id="rId5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5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5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Gunstone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FD (2004) </w:t>
      </w:r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chemistry of oils and fats: sources, composition, properties and uses. Wiley-Blackwell, UK, p 345.</w:t>
      </w:r>
      <w:hyperlink r:id="rId5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Hariram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V, Godwin JJ,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Sivamani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 (2017) Cotton seed biodiesel as alternative fuel : production and its characterization analysis using spectroscopic studies. Der Pharm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9(5):1–6</w:t>
      </w:r>
      <w:hyperlink r:id="rId5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International Fund for Agricultural Development (IFAD) (2008) Gender and non-timber forest products. Promoting food security and economic empowerment. International fund for agricultural development, Rome, Italy, p 1–177</w:t>
      </w:r>
      <w:hyperlink r:id="rId5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Ishiwa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Kobayashi K,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Takemae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H,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Sugi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T, Gong H,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Recuenco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FC,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Murokoshi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F, Inomata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Horimoto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T, Kato K (2013) Effects of dextran sulfates on the acute infection and growth stages of </w:t>
      </w:r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Parasitol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112:4169–4176</w:t>
      </w:r>
      <w:hyperlink r:id="rId5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5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6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Kanlayavattanakul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Lourith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N (2011) Therapeutic agents and herbs in topical application for acne treatment.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Cosmet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33:289–297</w:t>
      </w:r>
      <w:hyperlink r:id="rId6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6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6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Katkar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KV,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Suthar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AC, Chauhan VS (2010) </w:t>
      </w:r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chemistry, pharmacologic, and therapeutic applications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Pharmacogn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Rev 4:62–68</w:t>
      </w:r>
      <w:hyperlink r:id="rId6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6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6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Kim MJ,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Doh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HJ, Choi MK, Chung SJ, Shim CK, Kim DD, Kim JS, Yong CS, Choi HG (2008) Skin permeation enhancement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diclofenac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by fatty acids. Drug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Deliv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15:373–9</w:t>
      </w:r>
      <w:hyperlink r:id="rId6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6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6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>Kirk S, Sawyer R (1991) Pearson’s composition and analysis of foods. Ed.9. Longman Gr. Ltd, Harlow, UK, p 708</w:t>
      </w:r>
      <w:hyperlink r:id="rId7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Lautenschläger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H (2003) Essential fatty acids—cosmetic from inside and outside. Beauty Forum 2003:54–56</w:t>
      </w:r>
      <w:hyperlink r:id="rId7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Marthanda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Subramanyam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Hima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BM, Annapurna J (2005) Antimicrobial activity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clerodane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diterpenoids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seeds.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Fitoterapia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76:336–9</w:t>
      </w:r>
      <w:hyperlink r:id="rId7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7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Njenga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EW,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Viljoen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AM (2006) In vitro 5-lipoxygenase inhibition and anti-oxidant activity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Eriocephalus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L.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Asteraceae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) species. 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Afr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Bot 72:637–641</w:t>
      </w:r>
      <w:hyperlink r:id="rId7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7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Obi C (2014) Antibacterial activities of some medicated soaps on selected human pathogens. Am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Microbiol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2:178–181</w:t>
      </w:r>
      <w:hyperlink r:id="rId7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7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Oyedeji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FO,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Adeleke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Akintola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CB (2011) Physicochemical and fatty acid profile analysis of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seed oil. Trends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Appl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6:614–621</w:t>
      </w:r>
      <w:hyperlink r:id="rId7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7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lastRenderedPageBreak/>
        <w:t>Oyerinde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AY, Bello EI (2016) Use of </w:t>
      </w:r>
      <w:proofErr w:type="spellStart"/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fourier</w:t>
      </w:r>
      <w:proofErr w:type="spellEnd"/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transformation infrared (FTIR) Spectroscopy for analysis of functional groups in peanut oil biodiesel and its blends. Br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Appl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Technol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13:1–14</w:t>
      </w:r>
      <w:hyperlink r:id="rId8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8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Paul MO,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Lukman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OA (2014) Fatty acid composition of the seed oil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Chrysophyllum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albidum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Afr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Plant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8:364–365</w:t>
      </w:r>
      <w:hyperlink r:id="rId8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8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Rabelo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SN,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Ferraz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VP, Oliveira LS, Franca AS (2015) FTIR analysis for quantification of fatty acid methyl esters in biodiesel produced by microwave-assisted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transesterification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Environ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Dev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6:964–969</w:t>
      </w:r>
      <w:hyperlink r:id="rId8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8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Rackova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Oblozinsky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Kostalova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Kettmann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V,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Bezakova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 (2007) Free radical scavenging activity and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lipoxygenase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inhibition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Mahonia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aquifolium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extract and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isoquinoline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alkaloids.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Inflamm-Lond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4(15):1–7</w:t>
      </w:r>
      <w:hyperlink r:id="rId8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Re R,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Pellegrini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Proteggente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Pannala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Yang M, Rice-Evans C (1999) Antioxidant activity applying an improved ABTS radical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cation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decolorization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assay. Free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Radic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Biol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Med 26:1231–1237</w:t>
      </w:r>
      <w:hyperlink r:id="rId8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8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8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Samuel KE (2015) Extraction and physicochemical.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Eng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6:144–147</w:t>
      </w:r>
      <w:hyperlink r:id="rId9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Satish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Mohana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DC,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Ranhavendra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MP,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Raveesha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KA (2007) Antifungal activity of some plant extracts against important seed borne pathogens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</w:t>
      </w: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Agric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Technol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3(1):109–119</w:t>
      </w:r>
      <w:hyperlink r:id="rId9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Shalaby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EA,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Shanab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SMM (2013) Antioxidant compounds, assays of determination and mode of action.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Afr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Pharm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Pharm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7:528–539</w:t>
      </w:r>
      <w:hyperlink r:id="rId9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9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Shuit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SH, Lee KT,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Kamaruddin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AH,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Yusup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 (2010) Reactive extraction and in situ esterification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Jatropha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curcas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L. seeds for the production of biodiesel. Fuel 89:527–530</w:t>
      </w:r>
      <w:hyperlink r:id="rId9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9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Sivashanmugam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AT, Chatterjee TK (2013) In vitro and in vivo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antidiabetic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activity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Sonner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Thw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leaves. Orient Pharm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Med 13:289–300</w:t>
      </w:r>
      <w:hyperlink r:id="rId9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97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Subramanion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JL, Aziz A, Chen Y,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Sasidharan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 (2012) Antioxidant activity and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hepatoprotective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potential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and cassia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spectabilis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leaves against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paracetamol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-induced liver injury.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Evid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-Based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Compl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Alt 2012:1–10</w:t>
      </w:r>
      <w:hyperlink r:id="rId98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Tanna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A, Nair R,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Chanda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 (2009) Assessment of anti-inflammatory and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hepatoprotective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potency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var.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pendula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leaf in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Wistar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albino rats. J Nat Med 63:80–85</w:t>
      </w:r>
      <w:hyperlink r:id="rId99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100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hyperlink r:id="rId101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Thenmozhi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Sivaraj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 (2010) </w:t>
      </w:r>
      <w:proofErr w:type="gramStart"/>
      <w:r w:rsidRPr="00362E1F">
        <w:rPr>
          <w:rFonts w:ascii="Times New Roman" w:eastAsia="Times New Roman" w:hAnsi="Times New Roman" w:cs="Times New Roman"/>
          <w:sz w:val="24"/>
          <w:szCs w:val="24"/>
        </w:rPr>
        <w:t>Phytochemical</w:t>
      </w:r>
      <w:proofErr w:type="gram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analysis and antimicrobial activity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Pharma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1:1–7</w:t>
      </w:r>
      <w:hyperlink r:id="rId102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Tripta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Kanika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 (2011) Antibacterial activity of the stem bark extracts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Polyalthia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longifolia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&amp; Hook against selected microbes. Flora 4:815–817</w:t>
      </w:r>
      <w:hyperlink r:id="rId103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Valyova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Stoyanov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Markovska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Ganeva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Y (2012) Evaluation of in vitro antioxidant activity and free radical scavenging potential of variety of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Tagetes</w:t>
      </w:r>
      <w:proofErr w:type="spellEnd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E1F">
        <w:rPr>
          <w:rFonts w:ascii="Times New Roman" w:eastAsia="Times New Roman" w:hAnsi="Times New Roman" w:cs="Times New Roman"/>
          <w:i/>
          <w:iCs/>
          <w:sz w:val="24"/>
          <w:szCs w:val="24"/>
        </w:rPr>
        <w:t>erecta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L. Flowers growing in Bulgaria.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Appl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Nat Prod 5:19–25</w:t>
      </w:r>
      <w:hyperlink r:id="rId104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Vermaak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Kamatou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GPP,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Komane-Mofokeng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Viljoen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AM, Beckett K (2011) African seed oils of commercial importance-cosmetic applications. S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Afr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J Bot 77:920–933</w:t>
      </w:r>
      <w:hyperlink r:id="rId105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CrossRef</w:t>
        </w:r>
      </w:hyperlink>
      <w:hyperlink r:id="rId106" w:tgtFrame="_blank" w:history="1"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362E1F" w:rsidRPr="00362E1F" w:rsidRDefault="00362E1F" w:rsidP="00362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2E1F">
        <w:rPr>
          <w:rFonts w:ascii="Times New Roman" w:eastAsia="Times New Roman" w:hAnsi="Times New Roman" w:cs="Times New Roman"/>
          <w:b/>
          <w:bCs/>
          <w:sz w:val="36"/>
          <w:szCs w:val="36"/>
        </w:rPr>
        <w:t>Copyright information</w:t>
      </w:r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© Springer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Science+Business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Media, LLC, part of Springer Nature 2019</w:t>
      </w:r>
    </w:p>
    <w:p w:rsidR="00362E1F" w:rsidRPr="00362E1F" w:rsidRDefault="00362E1F" w:rsidP="00362E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2E1F">
        <w:rPr>
          <w:rFonts w:ascii="Times New Roman" w:eastAsia="Times New Roman" w:hAnsi="Times New Roman" w:cs="Times New Roman"/>
          <w:b/>
          <w:bCs/>
          <w:sz w:val="36"/>
          <w:szCs w:val="36"/>
        </w:rPr>
        <w:t>About this article</w:t>
      </w:r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tgtFrame="_blank" w:tooltip="Verify currency and authenticity via CrossMark" w:history="1">
        <w:proofErr w:type="spellStart"/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CrossMark</w:t>
        </w:r>
        <w:proofErr w:type="spellEnd"/>
        <w:r w:rsidRPr="0036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362E1F" w:rsidRPr="00362E1F" w:rsidRDefault="00362E1F" w:rsidP="0036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Cite this article as: </w:t>
      </w:r>
    </w:p>
    <w:p w:rsidR="00362E1F" w:rsidRPr="00362E1F" w:rsidRDefault="00362E1F" w:rsidP="00362E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Atolani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O.,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Areh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E.T.,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Oguntoye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, O.S. et al. Med </w:t>
      </w:r>
      <w:proofErr w:type="spellStart"/>
      <w:r w:rsidRPr="00362E1F">
        <w:rPr>
          <w:rFonts w:ascii="Times New Roman" w:eastAsia="Times New Roman" w:hAnsi="Times New Roman" w:cs="Times New Roman"/>
          <w:sz w:val="24"/>
          <w:szCs w:val="24"/>
        </w:rPr>
        <w:t>Chem</w:t>
      </w:r>
      <w:proofErr w:type="spellEnd"/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 Res (2019) 28: 515. https://doi.org/10.1007/s00044-019-02301-z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Received 27 October 2018 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Accepted 29 January 2019 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First Online 22 February 2019 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DOI https://doi.org/10.1007/s00044-019-02301-z 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Publisher Name Springer US 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Print ISSN 1054-2523 </w:t>
      </w:r>
    </w:p>
    <w:p w:rsidR="00362E1F" w:rsidRPr="00362E1F" w:rsidRDefault="00362E1F" w:rsidP="00362E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1F">
        <w:rPr>
          <w:rFonts w:ascii="Times New Roman" w:eastAsia="Times New Roman" w:hAnsi="Times New Roman" w:cs="Times New Roman"/>
          <w:sz w:val="24"/>
          <w:szCs w:val="24"/>
        </w:rPr>
        <w:t xml:space="preserve">Online ISSN 1554-8120 </w:t>
      </w:r>
    </w:p>
    <w:p w:rsidR="003F2343" w:rsidRPr="00D842AA" w:rsidRDefault="003F2343" w:rsidP="00D842AA">
      <w:bookmarkStart w:id="0" w:name="_GoBack"/>
      <w:bookmarkEnd w:id="0"/>
    </w:p>
    <w:sectPr w:rsidR="003F2343" w:rsidRPr="00D8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407"/>
    <w:multiLevelType w:val="multilevel"/>
    <w:tmpl w:val="E7D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4920"/>
    <w:multiLevelType w:val="multilevel"/>
    <w:tmpl w:val="40F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92CC2"/>
    <w:multiLevelType w:val="multilevel"/>
    <w:tmpl w:val="904C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8FA"/>
    <w:multiLevelType w:val="multilevel"/>
    <w:tmpl w:val="DC3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5E9B"/>
    <w:multiLevelType w:val="multilevel"/>
    <w:tmpl w:val="5B8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45544"/>
    <w:multiLevelType w:val="multilevel"/>
    <w:tmpl w:val="97E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50690"/>
    <w:multiLevelType w:val="multilevel"/>
    <w:tmpl w:val="08D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54373"/>
    <w:multiLevelType w:val="multilevel"/>
    <w:tmpl w:val="BCF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C3111"/>
    <w:multiLevelType w:val="multilevel"/>
    <w:tmpl w:val="318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CD7E86"/>
    <w:multiLevelType w:val="multilevel"/>
    <w:tmpl w:val="49C0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5344D"/>
    <w:multiLevelType w:val="multilevel"/>
    <w:tmpl w:val="5C6C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CA5633"/>
    <w:multiLevelType w:val="multilevel"/>
    <w:tmpl w:val="575E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AD2366"/>
    <w:multiLevelType w:val="multilevel"/>
    <w:tmpl w:val="5374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CB3374"/>
    <w:multiLevelType w:val="multilevel"/>
    <w:tmpl w:val="46C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A612A"/>
    <w:multiLevelType w:val="multilevel"/>
    <w:tmpl w:val="908A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2242"/>
    <w:multiLevelType w:val="multilevel"/>
    <w:tmpl w:val="DFC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430E4"/>
    <w:multiLevelType w:val="multilevel"/>
    <w:tmpl w:val="97F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231FE0"/>
    <w:multiLevelType w:val="multilevel"/>
    <w:tmpl w:val="08B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544CF"/>
    <w:multiLevelType w:val="multilevel"/>
    <w:tmpl w:val="1C1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54AE3"/>
    <w:multiLevelType w:val="multilevel"/>
    <w:tmpl w:val="3160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068B6"/>
    <w:multiLevelType w:val="multilevel"/>
    <w:tmpl w:val="CAA2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82B6B"/>
    <w:multiLevelType w:val="multilevel"/>
    <w:tmpl w:val="DEE8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47200"/>
    <w:multiLevelType w:val="multilevel"/>
    <w:tmpl w:val="5DFE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B4F3E"/>
    <w:multiLevelType w:val="multilevel"/>
    <w:tmpl w:val="9EA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C2F4D"/>
    <w:multiLevelType w:val="multilevel"/>
    <w:tmpl w:val="98B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D1FD2"/>
    <w:multiLevelType w:val="multilevel"/>
    <w:tmpl w:val="D73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90FBE"/>
    <w:multiLevelType w:val="multilevel"/>
    <w:tmpl w:val="386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23B4E"/>
    <w:multiLevelType w:val="multilevel"/>
    <w:tmpl w:val="A5B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93344"/>
    <w:multiLevelType w:val="multilevel"/>
    <w:tmpl w:val="0D4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2D6C63"/>
    <w:multiLevelType w:val="multilevel"/>
    <w:tmpl w:val="BB6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43543"/>
    <w:multiLevelType w:val="multilevel"/>
    <w:tmpl w:val="350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20BC5"/>
    <w:multiLevelType w:val="multilevel"/>
    <w:tmpl w:val="85D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71CCC"/>
    <w:multiLevelType w:val="multilevel"/>
    <w:tmpl w:val="D08E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9"/>
  </w:num>
  <w:num w:numId="5">
    <w:abstractNumId w:val="23"/>
  </w:num>
  <w:num w:numId="6">
    <w:abstractNumId w:val="14"/>
  </w:num>
  <w:num w:numId="7">
    <w:abstractNumId w:val="0"/>
  </w:num>
  <w:num w:numId="8">
    <w:abstractNumId w:val="31"/>
  </w:num>
  <w:num w:numId="9">
    <w:abstractNumId w:val="3"/>
  </w:num>
  <w:num w:numId="10">
    <w:abstractNumId w:val="1"/>
  </w:num>
  <w:num w:numId="11">
    <w:abstractNumId w:val="29"/>
  </w:num>
  <w:num w:numId="12">
    <w:abstractNumId w:val="21"/>
  </w:num>
  <w:num w:numId="13">
    <w:abstractNumId w:val="26"/>
  </w:num>
  <w:num w:numId="14">
    <w:abstractNumId w:val="22"/>
  </w:num>
  <w:num w:numId="15">
    <w:abstractNumId w:val="30"/>
  </w:num>
  <w:num w:numId="16">
    <w:abstractNumId w:val="6"/>
  </w:num>
  <w:num w:numId="17">
    <w:abstractNumId w:val="8"/>
  </w:num>
  <w:num w:numId="18">
    <w:abstractNumId w:val="5"/>
  </w:num>
  <w:num w:numId="19">
    <w:abstractNumId w:val="16"/>
  </w:num>
  <w:num w:numId="20">
    <w:abstractNumId w:val="19"/>
  </w:num>
  <w:num w:numId="21">
    <w:abstractNumId w:val="4"/>
  </w:num>
  <w:num w:numId="22">
    <w:abstractNumId w:val="25"/>
  </w:num>
  <w:num w:numId="23">
    <w:abstractNumId w:val="32"/>
  </w:num>
  <w:num w:numId="24">
    <w:abstractNumId w:val="13"/>
  </w:num>
  <w:num w:numId="25">
    <w:abstractNumId w:val="20"/>
  </w:num>
  <w:num w:numId="26">
    <w:abstractNumId w:val="11"/>
  </w:num>
  <w:num w:numId="27">
    <w:abstractNumId w:val="27"/>
  </w:num>
  <w:num w:numId="28">
    <w:abstractNumId w:val="28"/>
  </w:num>
  <w:num w:numId="29">
    <w:abstractNumId w:val="24"/>
  </w:num>
  <w:num w:numId="30">
    <w:abstractNumId w:val="12"/>
  </w:num>
  <w:num w:numId="31">
    <w:abstractNumId w:val="17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DI0NzYyNTA1NzNU0lEKTi0uzszPAykwrAUATae/ECwAAAA="/>
  </w:docVars>
  <w:rsids>
    <w:rsidRoot w:val="0004237C"/>
    <w:rsid w:val="0004237C"/>
    <w:rsid w:val="001907B2"/>
    <w:rsid w:val="00350841"/>
    <w:rsid w:val="00362E1F"/>
    <w:rsid w:val="003F2343"/>
    <w:rsid w:val="00D842AA"/>
    <w:rsid w:val="00EC515F"/>
    <w:rsid w:val="00F46CC4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C87E-C3F8-41D2-83FE-A695CFC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2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23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4237C"/>
    <w:rPr>
      <w:color w:val="0000FF"/>
      <w:u w:val="single"/>
    </w:rPr>
  </w:style>
  <w:style w:type="character" w:customStyle="1" w:styleId="authorsname">
    <w:name w:val="authors__name"/>
    <w:basedOn w:val="DefaultParagraphFont"/>
    <w:rsid w:val="0004237C"/>
  </w:style>
  <w:style w:type="character" w:customStyle="1" w:styleId="authorscontact">
    <w:name w:val="authors__contact"/>
    <w:basedOn w:val="DefaultParagraphFont"/>
    <w:rsid w:val="0004237C"/>
  </w:style>
  <w:style w:type="character" w:customStyle="1" w:styleId="authors-affiliationsname">
    <w:name w:val="authors-affiliations__name"/>
    <w:basedOn w:val="DefaultParagraphFont"/>
    <w:rsid w:val="0004237C"/>
  </w:style>
  <w:style w:type="character" w:customStyle="1" w:styleId="author-informationcontact">
    <w:name w:val="author-information__contact"/>
    <w:basedOn w:val="DefaultParagraphFont"/>
    <w:rsid w:val="0004237C"/>
  </w:style>
  <w:style w:type="character" w:customStyle="1" w:styleId="affiliationcount">
    <w:name w:val="affiliation__count"/>
    <w:basedOn w:val="DefaultParagraphFont"/>
    <w:rsid w:val="0004237C"/>
  </w:style>
  <w:style w:type="character" w:customStyle="1" w:styleId="affiliationdepartment">
    <w:name w:val="affiliation__department"/>
    <w:basedOn w:val="DefaultParagraphFont"/>
    <w:rsid w:val="0004237C"/>
  </w:style>
  <w:style w:type="character" w:customStyle="1" w:styleId="affiliationname">
    <w:name w:val="affiliation__name"/>
    <w:basedOn w:val="DefaultParagraphFont"/>
    <w:rsid w:val="0004237C"/>
  </w:style>
  <w:style w:type="character" w:customStyle="1" w:styleId="affiliationcity">
    <w:name w:val="affiliation__city"/>
    <w:basedOn w:val="DefaultParagraphFont"/>
    <w:rsid w:val="0004237C"/>
  </w:style>
  <w:style w:type="character" w:customStyle="1" w:styleId="affiliationcountry">
    <w:name w:val="affiliation__country"/>
    <w:basedOn w:val="DefaultParagraphFont"/>
    <w:rsid w:val="0004237C"/>
  </w:style>
  <w:style w:type="character" w:customStyle="1" w:styleId="test-render-category">
    <w:name w:val="test-render-category"/>
    <w:basedOn w:val="DefaultParagraphFont"/>
    <w:rsid w:val="0004237C"/>
  </w:style>
  <w:style w:type="character" w:customStyle="1" w:styleId="article-dateslabel">
    <w:name w:val="article-dates__label"/>
    <w:basedOn w:val="DefaultParagraphFont"/>
    <w:rsid w:val="0004237C"/>
  </w:style>
  <w:style w:type="character" w:customStyle="1" w:styleId="article-datesfirst-online">
    <w:name w:val="article-dates__first-online"/>
    <w:basedOn w:val="DefaultParagraphFont"/>
    <w:rsid w:val="0004237C"/>
  </w:style>
  <w:style w:type="character" w:customStyle="1" w:styleId="article-metricsviews">
    <w:name w:val="article-metrics__views"/>
    <w:basedOn w:val="DefaultParagraphFont"/>
    <w:rsid w:val="0004237C"/>
  </w:style>
  <w:style w:type="character" w:customStyle="1" w:styleId="article-metricslabel">
    <w:name w:val="article-metrics__label"/>
    <w:basedOn w:val="DefaultParagraphFont"/>
    <w:rsid w:val="0004237C"/>
  </w:style>
  <w:style w:type="character" w:customStyle="1" w:styleId="test-metric-count">
    <w:name w:val="test-metric-count"/>
    <w:basedOn w:val="DefaultParagraphFont"/>
    <w:rsid w:val="0004237C"/>
  </w:style>
  <w:style w:type="character" w:customStyle="1" w:styleId="test-metric-name">
    <w:name w:val="test-metric-name"/>
    <w:basedOn w:val="DefaultParagraphFont"/>
    <w:rsid w:val="0004237C"/>
  </w:style>
  <w:style w:type="paragraph" w:customStyle="1" w:styleId="para">
    <w:name w:val="para"/>
    <w:basedOn w:val="Normal"/>
    <w:rsid w:val="000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237C"/>
    <w:rPr>
      <w:i/>
      <w:iCs/>
    </w:rPr>
  </w:style>
  <w:style w:type="character" w:customStyle="1" w:styleId="keyword">
    <w:name w:val="keyword"/>
    <w:basedOn w:val="DefaultParagraphFont"/>
    <w:rsid w:val="0004237C"/>
  </w:style>
  <w:style w:type="paragraph" w:customStyle="1" w:styleId="simplepara">
    <w:name w:val="simplepara"/>
    <w:basedOn w:val="Normal"/>
    <w:rsid w:val="000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37C"/>
    <w:rPr>
      <w:b/>
      <w:bCs/>
    </w:rPr>
  </w:style>
  <w:style w:type="character" w:customStyle="1" w:styleId="occurrence">
    <w:name w:val="occurrence"/>
    <w:basedOn w:val="DefaultParagraphFont"/>
    <w:rsid w:val="0004237C"/>
  </w:style>
  <w:style w:type="character" w:customStyle="1" w:styleId="externalref">
    <w:name w:val="externalref"/>
    <w:basedOn w:val="DefaultParagraphFont"/>
    <w:rsid w:val="0004237C"/>
  </w:style>
  <w:style w:type="character" w:customStyle="1" w:styleId="refsource">
    <w:name w:val="refsource"/>
    <w:basedOn w:val="DefaultParagraphFont"/>
    <w:rsid w:val="0004237C"/>
  </w:style>
  <w:style w:type="character" w:customStyle="1" w:styleId="u-screenreader-only">
    <w:name w:val="u-screenreader-only"/>
    <w:basedOn w:val="DefaultParagraphFont"/>
    <w:rsid w:val="0004237C"/>
  </w:style>
  <w:style w:type="character" w:customStyle="1" w:styleId="bibliographic-informationtitle">
    <w:name w:val="bibliographic-information__title"/>
    <w:basedOn w:val="DefaultParagraphFont"/>
    <w:rsid w:val="0004237C"/>
  </w:style>
  <w:style w:type="character" w:customStyle="1" w:styleId="bibliographic-informationvalue">
    <w:name w:val="bibliographic-information__value"/>
    <w:basedOn w:val="DefaultParagraphFont"/>
    <w:rsid w:val="0004237C"/>
  </w:style>
  <w:style w:type="character" w:customStyle="1" w:styleId="Heading5Char">
    <w:name w:val="Heading 5 Char"/>
    <w:basedOn w:val="DefaultParagraphFont"/>
    <w:link w:val="Heading5"/>
    <w:uiPriority w:val="9"/>
    <w:semiHidden/>
    <w:rsid w:val="00D842A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rticleprice">
    <w:name w:val="articleprice"/>
    <w:basedOn w:val="Normal"/>
    <w:rsid w:val="00D8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ustax">
    <w:name w:val="plustax"/>
    <w:basedOn w:val="DefaultParagraphFont"/>
    <w:rsid w:val="00D842AA"/>
  </w:style>
  <w:style w:type="character" w:customStyle="1" w:styleId="articlepricerefundlink">
    <w:name w:val="articlepricerefundlink"/>
    <w:basedOn w:val="DefaultParagraphFont"/>
    <w:rsid w:val="00D842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42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42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42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42A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num">
    <w:name w:val="pagesnum"/>
    <w:basedOn w:val="DefaultParagraphFont"/>
    <w:rsid w:val="00D842AA"/>
  </w:style>
  <w:style w:type="character" w:customStyle="1" w:styleId="prev-chevron">
    <w:name w:val="prev-chevron"/>
    <w:basedOn w:val="DefaultParagraphFont"/>
    <w:rsid w:val="00D842AA"/>
  </w:style>
  <w:style w:type="character" w:customStyle="1" w:styleId="next-chevron">
    <w:name w:val="next-chevron"/>
    <w:basedOn w:val="DefaultParagraphFont"/>
    <w:rsid w:val="00D842AA"/>
  </w:style>
  <w:style w:type="character" w:customStyle="1" w:styleId="journaltitle">
    <w:name w:val="journaltitle"/>
    <w:basedOn w:val="DefaultParagraphFont"/>
    <w:rsid w:val="00F46CC4"/>
  </w:style>
  <w:style w:type="paragraph" w:customStyle="1" w:styleId="icon--meta-keyline">
    <w:name w:val="icon--meta-keyline"/>
    <w:basedOn w:val="Normal"/>
    <w:rsid w:val="00F4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F46CC4"/>
  </w:style>
  <w:style w:type="character" w:customStyle="1" w:styleId="articlecitationvolume">
    <w:name w:val="articlecitation_volume"/>
    <w:basedOn w:val="DefaultParagraphFont"/>
    <w:rsid w:val="00F46CC4"/>
  </w:style>
  <w:style w:type="character" w:customStyle="1" w:styleId="articlecitationpages">
    <w:name w:val="articlecitation_pages"/>
    <w:basedOn w:val="DefaultParagraphFont"/>
    <w:rsid w:val="00F46CC4"/>
  </w:style>
  <w:style w:type="character" w:customStyle="1" w:styleId="u-inline-block">
    <w:name w:val="u-inline-block"/>
    <w:basedOn w:val="DefaultParagraphFont"/>
    <w:rsid w:val="00F46CC4"/>
  </w:style>
  <w:style w:type="character" w:customStyle="1" w:styleId="author-informationorcid">
    <w:name w:val="author-information__orcid"/>
    <w:basedOn w:val="DefaultParagraphFont"/>
    <w:rsid w:val="00362E1F"/>
  </w:style>
  <w:style w:type="character" w:customStyle="1" w:styleId="heading">
    <w:name w:val="heading"/>
    <w:basedOn w:val="DefaultParagraphFont"/>
    <w:rsid w:val="0036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4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1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3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6/j.jpha.2014.05.002" TargetMode="External"/><Relationship Id="rId21" Type="http://schemas.openxmlformats.org/officeDocument/2006/relationships/hyperlink" Target="https://doi.org/10.1016/j.scp.2016.07.006" TargetMode="External"/><Relationship Id="rId42" Type="http://schemas.openxmlformats.org/officeDocument/2006/relationships/hyperlink" Target="http://scholar.google.com/scholar_lookup?title=Structural%20characterization%20of%20phytotoxic%20terpenoids%20from%20Cestrum%20parqui&amp;author=B.%20D%E2%80%99Abrosca&amp;author=M.%20DellaGreca&amp;author=A.%20Fiorentino&amp;author=P.%20Monaco&amp;author=A.%20Natale&amp;author=P.%20Oriano&amp;author=A.%20Zarrelli&amp;journal=Phytochemistry&amp;volume=66&amp;issue=22&amp;pages=2681-2688&amp;publication_year=2005" TargetMode="External"/><Relationship Id="rId47" Type="http://schemas.openxmlformats.org/officeDocument/2006/relationships/hyperlink" Target="http://scholar.google.com/scholar_lookup?title=Solvent%20extraction%20and%20characterization%20of%20oil%20from%20african%20star%20apple%20%28Chrysophyllum%20albidum%29%20seeds&amp;author=S.%20Emmanuel&amp;journal=Acad%20Res%20Int&amp;volume=3&amp;pages=178-183&amp;publication_year=2012" TargetMode="External"/><Relationship Id="rId63" Type="http://schemas.openxmlformats.org/officeDocument/2006/relationships/hyperlink" Target="http://scholar.google.com/scholar_lookup?title=Therapeutic%20agents%20and%20herbs%20in%20topical%20application%20for%20acne%20treatment&amp;author=M.%20Kanlayavattanakul&amp;author=N.%20Lourith&amp;journal=Int%20J%20Cosmet%20Sci&amp;volume=33&amp;pages=289-297&amp;publication_year=2011" TargetMode="External"/><Relationship Id="rId68" Type="http://schemas.openxmlformats.org/officeDocument/2006/relationships/hyperlink" Target="http://www.ncbi.nlm.nih.gov/entrez/query.fcgi?cmd=Retrieve&amp;db=PubMed&amp;dopt=Abstract&amp;list_uids=18686081" TargetMode="External"/><Relationship Id="rId84" Type="http://schemas.openxmlformats.org/officeDocument/2006/relationships/hyperlink" Target="https://doi.org/10.7763/IJESD.2015.V6.730" TargetMode="External"/><Relationship Id="rId89" Type="http://schemas.openxmlformats.org/officeDocument/2006/relationships/hyperlink" Target="http://scholar.google.com/scholar_lookup?title=Antioxidant%20activity%20applying%20an%20improved%20ABTS%20radical%20cation%20decolorization%20assay&amp;author=R.%20Re&amp;author=N.%20Pellegrini&amp;author=A.%20Proteggente&amp;author=A.%20Pannala&amp;author=M.%20Yang&amp;author=C.%20Rice-Evans&amp;journal=Free%20Radic%20Biol%20Med&amp;volume=26&amp;pages=1231-1237&amp;publication_year=1999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google.com/scholar_lookup?title=Inorganic%20nanoparticles%20caused%20death%20of%20Toxoplasma%20gondii%20through%20alteration%20of%20redox%20status%20and%20mitochondrial%20membrane%20potential&amp;author=OS.%20Adeyemi&amp;author=Y.%20Murata&amp;author=T.%20Sugi&amp;author=K.%20Kato&amp;journal=Int%20J%20Nanomed&amp;volume=12&amp;pages=1647-1661&amp;publication_year=2017" TargetMode="External"/><Relationship Id="rId29" Type="http://schemas.openxmlformats.org/officeDocument/2006/relationships/hyperlink" Target="http://www.ncbi.nlm.nih.gov/entrez/query.fcgi?cmd=Retrieve&amp;db=PubMed&amp;dopt=Abstract&amp;list_uids=29403965" TargetMode="External"/><Relationship Id="rId107" Type="http://schemas.openxmlformats.org/officeDocument/2006/relationships/hyperlink" Target="https://crossmark.crossref.org/dialog/?doi=10.1007%2Fs00044-019-02301-z" TargetMode="External"/><Relationship Id="rId11" Type="http://schemas.openxmlformats.org/officeDocument/2006/relationships/hyperlink" Target="http://orcid.org/0000-0002-3580-5904" TargetMode="External"/><Relationship Id="rId24" Type="http://schemas.openxmlformats.org/officeDocument/2006/relationships/hyperlink" Target="https://doi.org/10.7324/JAPS.2015.50305" TargetMode="External"/><Relationship Id="rId32" Type="http://schemas.openxmlformats.org/officeDocument/2006/relationships/hyperlink" Target="http://www.ncbi.nlm.nih.gov/entrez/query.fcgi?cmd=Retrieve&amp;db=PubMed&amp;dopt=Abstract&amp;list_uids=15944947" TargetMode="External"/><Relationship Id="rId37" Type="http://schemas.openxmlformats.org/officeDocument/2006/relationships/hyperlink" Target="http://scholar.google.com/scholar_lookup?title=Lipid%20content%20and%20fatty%20acid%20profile%20of%20the%20fruit%20seeds%20of%20Diospyros%20mespiliformis&amp;author=E.%20Chivandi&amp;author=K.%20Erlwanger&amp;author=B.%20Davidson&amp;journal=Int%20J%20Integr%20Biol&amp;volume=5&amp;pages=121-124&amp;publication_year=2009" TargetMode="External"/><Relationship Id="rId40" Type="http://schemas.openxmlformats.org/officeDocument/2006/relationships/hyperlink" Target="https://doi.org/10.1016/j.phytochem.2005.09.011" TargetMode="External"/><Relationship Id="rId45" Type="http://schemas.openxmlformats.org/officeDocument/2006/relationships/hyperlink" Target="http://www.ncbi.nlm.nih.gov/entrez/query.fcgi?cmd=Retrieve&amp;db=PubMed&amp;dopt=Abstract&amp;list_uids=20970452" TargetMode="External"/><Relationship Id="rId53" Type="http://schemas.openxmlformats.org/officeDocument/2006/relationships/hyperlink" Target="http://www.ncbi.nlm.nih.gov/entrez/query.fcgi?cmd=Retrieve&amp;db=PubMed&amp;dopt=Abstract&amp;list_uids=21073981" TargetMode="External"/><Relationship Id="rId58" Type="http://schemas.openxmlformats.org/officeDocument/2006/relationships/hyperlink" Target="https://doi.org/10.1007/s00436-013-3608-8" TargetMode="External"/><Relationship Id="rId66" Type="http://schemas.openxmlformats.org/officeDocument/2006/relationships/hyperlink" Target="http://scholar.google.com/scholar_lookup?title=The%20chemistry%2C%20pharmacologic%2C%20and%20therapeutic%20applications%20of%20Polyalthia%20longifolia&amp;author=KV.%20Katkar&amp;author=AC.%20Suthar&amp;author=VS.%20Chauhan&amp;journal=Pharmacogn%20Rev&amp;volume=4&amp;pages=62-68&amp;publication_year=2010" TargetMode="External"/><Relationship Id="rId74" Type="http://schemas.openxmlformats.org/officeDocument/2006/relationships/hyperlink" Target="https://doi.org/10.1016/j.sajb.2006.03.007" TargetMode="External"/><Relationship Id="rId79" Type="http://schemas.openxmlformats.org/officeDocument/2006/relationships/hyperlink" Target="http://scholar.google.com/scholar_lookup?title=Physicochemical%20and%20fatty%20acid%20profile%20analysis%20of%20Polyalthia%20longifolia%20seed%20oil&amp;author=FO.%20Oyedeji&amp;author=BB.%20Adeleke&amp;author=CB.%20Akintola&amp;journal=Trends%20Appl%20Sci%20Res&amp;volume=6&amp;pages=614-621&amp;publication_year=2011" TargetMode="External"/><Relationship Id="rId87" Type="http://schemas.openxmlformats.org/officeDocument/2006/relationships/hyperlink" Target="https://doi.org/10.1016/S0891-5849(98)00315-3" TargetMode="External"/><Relationship Id="rId102" Type="http://schemas.openxmlformats.org/officeDocument/2006/relationships/hyperlink" Target="http://scholar.google.com/scholar_lookup?title=Phytochemical%20analysis%20and%20antimicrobial%20activity%20of%20Polyalthia%20longifolia&amp;author=M.%20Thenmozhi&amp;author=R.%20Sivaraj&amp;journal=Int%20J%20Pharma%20Bio%20Sci&amp;volume=1&amp;pages=1-7&amp;publication_year=2010" TargetMode="External"/><Relationship Id="rId5" Type="http://schemas.openxmlformats.org/officeDocument/2006/relationships/hyperlink" Target="https://link.springer.com/journal/44/28/4/page/1" TargetMode="External"/><Relationship Id="rId61" Type="http://schemas.openxmlformats.org/officeDocument/2006/relationships/hyperlink" Target="https://doi.org/10.1111/j.1468-2494.2011.00647.x" TargetMode="External"/><Relationship Id="rId82" Type="http://schemas.openxmlformats.org/officeDocument/2006/relationships/hyperlink" Target="https://doi.org/10.5897/AJPS2014.1154" TargetMode="External"/><Relationship Id="rId90" Type="http://schemas.openxmlformats.org/officeDocument/2006/relationships/hyperlink" Target="http://scholar.google.com/scholar_lookup?title=Extraction%20and%20physicochemical&amp;author=KE.%20Samuel&amp;journal=Int%20J%20Sci%20Eng%20Res&amp;volume=6&amp;pages=144-147&amp;publication_year=2015" TargetMode="External"/><Relationship Id="rId95" Type="http://schemas.openxmlformats.org/officeDocument/2006/relationships/hyperlink" Target="http://scholar.google.com/scholar_lookup?title=Reactive%20extraction%20and%20in%20situ%20esterification%20of%20Jatropha%20curcas%20L.%20seeds%20for%20the%20production%20of%20biodiesel&amp;author=SH.%20Shuit&amp;author=KT.%20Lee&amp;author=AH.%20Kamaruddin&amp;author=S.%20Yusup&amp;journal=Fuel&amp;volume=89&amp;pages=527-530&amp;publication_year=2010" TargetMode="External"/><Relationship Id="rId19" Type="http://schemas.openxmlformats.org/officeDocument/2006/relationships/hyperlink" Target="http://scholar.google.com/scholar_lookup?title=Physicochemical%20characteristics%20of%20the%20oils%20extracted%20from%20some%20nigerian%20plant%20foods%E2%80%94a%20review&amp;author=MO.%20Aremu&amp;author=H.%20Ibrahim&amp;author=TO.%20Bamidele&amp;journal=Chem%20Process%20Eng%20Res&amp;volume=32&amp;pages=36-52&amp;publication_year=2015" TargetMode="External"/><Relationship Id="rId14" Type="http://schemas.openxmlformats.org/officeDocument/2006/relationships/hyperlink" Target="http://scholar.google.com/scholar_lookup?title=Volatile%20composition%20of%20leaf%2C%20flower%20and%20fruit%20of%20Cordia%20sebestena&amp;author=CB.%20Adeosun&amp;author=OI.%20Bamigbade&amp;author=A.%20Osho&amp;author=O.%20Atolani&amp;journal=J%20Essent%20Oil%20Bear%20Pl&amp;volume=18&amp;pages=976-981&amp;publication_year=2015" TargetMode="External"/><Relationship Id="rId22" Type="http://schemas.openxmlformats.org/officeDocument/2006/relationships/hyperlink" Target="http://scholar.google.com/scholar_lookup?title=Green%20synthesis%20and%20characterisation%20of%20natural%20antiseptic%20soaps%20from%20the%20oils%20of%20underutilised%20tropical%20seed&amp;author=O.%20Atolani&amp;author=ET.%20Olabiyi&amp;author=AA.%20Issa&amp;author=HT.%20Azeez&amp;author=EG.%20Onoja&amp;author=SO.%20Ibrahim&amp;author=MF.%20Zubair&amp;author=OS.%20Oguntoye&amp;author=GA.%20Olatunji&amp;journal=Sustain%20Chem%20Pharm&amp;volume=4&amp;pages=32-39&amp;publication_year=2016" TargetMode="External"/><Relationship Id="rId27" Type="http://schemas.openxmlformats.org/officeDocument/2006/relationships/hyperlink" Target="http://scholar.google.com/scholar_lookup?title=Antiglycation%20potential%20of%20polyalthic%20acid%20%28furano-terpene%29%20from%20Daniella%20oliveri&amp;author=O.%20Atolani&amp;author=GA.%20Olatunji&amp;journal=J%20Pharm%20An&amp;volume=4&amp;pages=407-411&amp;publication_year=2014" TargetMode="External"/><Relationship Id="rId30" Type="http://schemas.openxmlformats.org/officeDocument/2006/relationships/hyperlink" Target="http://scholar.google.com/scholar_lookup?title=Methods%20for%20in%20vitro%20evaluating%20antimicrobial%20activity%3A%20a%20review.&amp;author=M.%20Balouiri&amp;author=M.%20Sadiki&amp;author=SK.%20Ibnsouda&amp;journal=J%20Pharm%20Anal&amp;volume=6&amp;pages=71-79&amp;publication_year=2016" TargetMode="External"/><Relationship Id="rId35" Type="http://schemas.openxmlformats.org/officeDocument/2006/relationships/hyperlink" Target="http://scholar.google.com/scholar_lookup?title=Effect%20of%20ent-labdane%20diterpenes%20from%20potamogetonaceae%20on%20Selenastrum%20capricornutum%20and%20other%20aquatic%20organisms&amp;author=T.%20Cangiano&amp;author=M.%20Della-Greca&amp;author=A.%20Fiorentino&amp;author=M.%20Isidori&amp;author=P.%20Monaco&amp;author=A.%20Zarrelli&amp;journal=J%20Chem%20Ecol&amp;volume=28&amp;pages=1103-1114&amp;publication_year=2002" TargetMode="External"/><Relationship Id="rId43" Type="http://schemas.openxmlformats.org/officeDocument/2006/relationships/hyperlink" Target="http://scholar.google.com/scholar_lookup?title=Techniques%20for%20evaluation%20of%20medicinal%20plant%20products%20as%20antimicrobial%20agents%3A%20current%20methods%20and%20future%20trends&amp;author=K.%20Das&amp;author=RKS.%20Tiwari&amp;author=DK.%20Shrivastava&amp;journal=J%20Med%20Plants%20Res&amp;volume=4&amp;pages=104-111&amp;publication_year=2010" TargetMode="External"/><Relationship Id="rId48" Type="http://schemas.openxmlformats.org/officeDocument/2006/relationships/hyperlink" Target="https://doi.org/10.4103/0974-8490.182914" TargetMode="External"/><Relationship Id="rId56" Type="http://schemas.openxmlformats.org/officeDocument/2006/relationships/hyperlink" Target="http://scholar.google.com/scholar_lookup?title=Cotton%20seed%20biodiesel%20as%20alternative%20fuel%E2%80%AF%3A%20production%20and%20its%20characterization%20analysis%20using%20spectroscopic%20studies&amp;author=V.%20Hariram&amp;author=JJ.%20Godwin&amp;author=S.%20Sivamani&amp;journal=Der%20Pharm%20Chem&amp;volume=9&amp;issue=5&amp;pages=1-6&amp;publication_year=2017" TargetMode="External"/><Relationship Id="rId64" Type="http://schemas.openxmlformats.org/officeDocument/2006/relationships/hyperlink" Target="https://doi.org/10.4103/0973-7847.65329" TargetMode="External"/><Relationship Id="rId69" Type="http://schemas.openxmlformats.org/officeDocument/2006/relationships/hyperlink" Target="http://scholar.google.com/scholar_lookup?title=Skin%20permeation%20enhancement%20of%20diclofenac%20by%20fatty%20acids&amp;author=MJ.%20Kim&amp;author=HJ.%20Doh&amp;author=MK.%20Choi&amp;author=SJ.%20Chung&amp;author=CK.%20Shim&amp;author=DD.%20Kim&amp;author=JS.%20Kim&amp;author=CS.%20Yong&amp;author=HG.%20Choi&amp;journal=Drug%20Deliv&amp;volume=15&amp;pages=373-9&amp;publication_year=2008" TargetMode="External"/><Relationship Id="rId77" Type="http://schemas.openxmlformats.org/officeDocument/2006/relationships/hyperlink" Target="http://scholar.google.com/scholar_lookup?title=Antibacterial%20activities%20of%20some%20medicated%20soaps%20on%20selected%20human%20pathogens&amp;author=C.%20Obi&amp;journal=Am%20J%20Microbiol%20Res&amp;volume=2&amp;pages=178-181&amp;publication_year=2014" TargetMode="External"/><Relationship Id="rId100" Type="http://schemas.openxmlformats.org/officeDocument/2006/relationships/hyperlink" Target="http://www.ncbi.nlm.nih.gov/entrez/query.fcgi?cmd=Retrieve&amp;db=PubMed&amp;dopt=Abstract&amp;list_uids=18810575" TargetMode="External"/><Relationship Id="rId105" Type="http://schemas.openxmlformats.org/officeDocument/2006/relationships/hyperlink" Target="https://doi.org/10.1016/j.sajb.2011.07.003" TargetMode="External"/><Relationship Id="rId8" Type="http://schemas.openxmlformats.org/officeDocument/2006/relationships/hyperlink" Target="https://link.springer.com/article/10.1007/s00044-019-02301-z" TargetMode="External"/><Relationship Id="rId51" Type="http://schemas.openxmlformats.org/officeDocument/2006/relationships/hyperlink" Target="http://scholar.google.com/scholar_lookup?title=Antibacterial%20potentiality%20and%20phytochemical%20analysis%20of%20mature%20leaves%20of%20Polyalthia%20longifolia%20%28Magnoliales%E2%80%AF%3A%20Annonaceae%29&amp;author=A.%20Ghosh&amp;author=BK.%20Das&amp;author=SK.%20Chatterjee&amp;author=G.%20Chandra&amp;journal=South%20Pac%20J%20Nat%20Sci&amp;volume=26&amp;pages=68-72&amp;publication_year=2008" TargetMode="External"/><Relationship Id="rId72" Type="http://schemas.openxmlformats.org/officeDocument/2006/relationships/hyperlink" Target="https://doi.org/10.1016/j.fitote.2005.02.005" TargetMode="External"/><Relationship Id="rId80" Type="http://schemas.openxmlformats.org/officeDocument/2006/relationships/hyperlink" Target="https://doi.org/10.9734/BJAST/2016/22178" TargetMode="External"/><Relationship Id="rId85" Type="http://schemas.openxmlformats.org/officeDocument/2006/relationships/hyperlink" Target="http://scholar.google.com/scholar_lookup?title=FTIR%20analysis%20for%20quantification%20of%20fatty%20acid%20methyl%20esters%20in%20biodiesel%20produced%20by%20microwave-assisted%20transesterification&amp;author=SN.%20Rabelo&amp;author=VP.%20Ferraz&amp;author=LS.%20Oliveira&amp;author=AS.%20Franca&amp;journal=Int%20J%20Environ%20Sci%20Dev&amp;volume=6&amp;pages=964-969&amp;publication_year=2015" TargetMode="External"/><Relationship Id="rId93" Type="http://schemas.openxmlformats.org/officeDocument/2006/relationships/hyperlink" Target="http://scholar.google.com/scholar_lookup?title=Antioxidant%20compounds%2C%20assays%20of%20determination%20and%20mode%20of%20action&amp;author=EA.%20Shalaby&amp;author=SMM.%20Shanab&amp;journal=Afr%20J%20Pharm%20Pharm&amp;volume=7&amp;pages=528-539&amp;publication_year=2013" TargetMode="External"/><Relationship Id="rId98" Type="http://schemas.openxmlformats.org/officeDocument/2006/relationships/hyperlink" Target="http://scholar.google.com/scholar_lookup?title=Antioxidant%20activity%20and%20hepatoprotective%20potential%20of%20Polyalthia%20longifolia%20and%20cassia%20spectabilis%20leaves%20against%20paracetamol-induced%20liver%20injury&amp;author=JL.%20Subramanion&amp;author=A.%20Aziz&amp;author=Y.%20Chen&amp;author=S.%20Sasidharan&amp;journal=Evid-Based%20Compl%20Alt&amp;volume=2012&amp;pages=1-10&amp;publication_year=2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.springer.com/signup-login?previousUrl=https%3A%2F%2Flink.springer.com%2Farticle%2F10.1007%2Fs00044-019-02301-z" TargetMode="External"/><Relationship Id="rId17" Type="http://schemas.openxmlformats.org/officeDocument/2006/relationships/hyperlink" Target="http://scholar.google.com/scholar_lookup?title=Extraction%20and%20physicochemical%20analysis%20of%20some%20selected%20seed%20oils&amp;author=M.%20Afolayan&amp;author=A.%20Fausat&amp;author=D.%20Idowu&amp;journal=Int%20J%20Adv%20Chem&amp;volume=2&amp;pages=70-73&amp;publication_year=2014" TargetMode="External"/><Relationship Id="rId25" Type="http://schemas.openxmlformats.org/officeDocument/2006/relationships/hyperlink" Target="http://scholar.google.com/scholar_lookup?title=Antioxidant%20and%20direct%20transmethylation%20of%20lipids%20from%20Sabal%20causiarum%20seed&amp;author=O.%20Atolani&amp;author=CB.%20Adeosun&amp;author=O.%20Adeniyi&amp;author=O.%20Kayode&amp;journal=J%20Appl%20Pharm%20Sci&amp;volume=5&amp;issue=3&amp;pages=24-28&amp;publication_year=2015" TargetMode="External"/><Relationship Id="rId33" Type="http://schemas.openxmlformats.org/officeDocument/2006/relationships/hyperlink" Target="http://scholar.google.com/scholar_lookup?title=New%20aspects%20on%20the%20role%20of%20lipoxygenases%20in%20cancer%20progression&amp;author=A.%20Catalano&amp;author=A.%20Procopio&amp;journal=Histol%20Histopathol&amp;volume=20&amp;pages=969-75&amp;publication_year=2005" TargetMode="External"/><Relationship Id="rId38" Type="http://schemas.openxmlformats.org/officeDocument/2006/relationships/hyperlink" Target="https://doi.org/10.2478/v10136-012-0014-y" TargetMode="External"/><Relationship Id="rId46" Type="http://schemas.openxmlformats.org/officeDocument/2006/relationships/hyperlink" Target="http://scholar.google.com/scholar_lookup?title=Functional%20and%20pathological%20roles%20of%20the%2012%20and%2015-lipoxygenases&amp;author=AD.%20Dobrian&amp;author=DC.%20Lieb&amp;author=BK.%20Cole&amp;author=DA.%20Taylor-Fishwick&amp;author=SK.%20Chakrabarti&amp;author=JL.%20Nadler&amp;journal=Prog%20Lipid%20Res&amp;volume=50&amp;pages=115-31&amp;publication_year=2011" TargetMode="External"/><Relationship Id="rId59" Type="http://schemas.openxmlformats.org/officeDocument/2006/relationships/hyperlink" Target="http://www.ncbi.nlm.nih.gov/entrez/query.fcgi?cmd=Retrieve&amp;db=PubMed&amp;dopt=Abstract&amp;list_uids=24096605" TargetMode="External"/><Relationship Id="rId67" Type="http://schemas.openxmlformats.org/officeDocument/2006/relationships/hyperlink" Target="https://doi.org/10.1080/10717540802006898" TargetMode="External"/><Relationship Id="rId103" Type="http://schemas.openxmlformats.org/officeDocument/2006/relationships/hyperlink" Target="http://scholar.google.com/scholar_lookup?title=Antibacterial%20activity%20of%20the%20stem%20bark%20extracts%20of%20Polyalthia%20longifolia%20Benth%20%26%20Hook%20against%20selected%20microbes&amp;author=J.%20Tripta&amp;author=S.%20Kanika&amp;journal=Flora&amp;volume=4&amp;pages=815-817&amp;publication_year=2011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scholar.google.com/scholar_lookup?title=Production%20of%20soap%20using%20locally%20available%20alkaline%20extract%20from%20millet%20stalk%3A%20a%20study%20on%20physical%20and%20chemical%20properties%20of%20soap&amp;author=FA.%20Atiku&amp;author=IM.%20Fakai&amp;author=AA.%20Wara&amp;author=AU.%20Birnin-Yauri&amp;author=MA.%20Musa&amp;journal=Int%20J%20Adv%20Res%20Chem%20Sci&amp;volume=1&amp;pages=1-7&amp;publication_year=2014" TargetMode="External"/><Relationship Id="rId41" Type="http://schemas.openxmlformats.org/officeDocument/2006/relationships/hyperlink" Target="http://www.ncbi.nlm.nih.gov/entrez/query.fcgi?cmd=Retrieve&amp;db=PubMed&amp;dopt=Abstract&amp;list_uids=16253297" TargetMode="External"/><Relationship Id="rId54" Type="http://schemas.openxmlformats.org/officeDocument/2006/relationships/hyperlink" Target="http://scholar.google.com/scholar_lookup?title=Preservation%20of%20micronutrients%20during%20rapeseed%20oil%20refining%3A%20a%20tool%20to%20optimize%20the%20health%20value%20of%20edible%20vegetable%20oils%3F%20Rationale%20and%20design%20of%20the%20Optim%20oils%20randomized%20clinical%20trial&amp;author=C.%20Gladine&amp;author=N.%20Meunier&amp;author=A.%20Blot&amp;author=L.%20Bruchet&amp;author=X.%20Pag%C3%A8s&amp;author=M.%20Gaud&amp;author=E.%20Floter&amp;author=Z.%20Metin&amp;author=A.%20Rossignol&amp;author=N.%20Cano&amp;author=JM.%20Chardigny&amp;journal=Contemp%20Clin%20Trials&amp;volume=32&amp;pages=233-239&amp;publication_year=2011" TargetMode="External"/><Relationship Id="rId62" Type="http://schemas.openxmlformats.org/officeDocument/2006/relationships/hyperlink" Target="http://www.ncbi.nlm.nih.gov/entrez/query.fcgi?cmd=Retrieve&amp;db=PubMed&amp;dopt=Abstract&amp;list_uids=21401650" TargetMode="External"/><Relationship Id="rId70" Type="http://schemas.openxmlformats.org/officeDocument/2006/relationships/hyperlink" Target="http://scholar.google.com/scholar_lookup?title=Pearson%E2%80%99s%20composition%20and%20analysis%20of%20foods&amp;author=S.%20Kirk&amp;author=R.%20Sawyer&amp;publication_year=1991" TargetMode="External"/><Relationship Id="rId75" Type="http://schemas.openxmlformats.org/officeDocument/2006/relationships/hyperlink" Target="http://scholar.google.com/scholar_lookup?title=In%20vitro%205-lipoxygenase%20inhibition%20and%20anti-oxidant%20activity%20of%20Eriocephalus%20L.%20%28Asteraceae%29%20species.&amp;author=EW.%20Njenga&amp;author=AM.%20Viljoen&amp;journal=S%20Afr%20J%20Bot&amp;volume=72&amp;pages=637-641&amp;publication_year=2006" TargetMode="External"/><Relationship Id="rId83" Type="http://schemas.openxmlformats.org/officeDocument/2006/relationships/hyperlink" Target="http://scholar.google.com/scholar_lookup?title=Fatty%20acid%20composition%20of%20the%20seed%20oil%20of%20Chrysophyllum%20albidum&amp;author=MO.%20Paul&amp;author=OA.%20Lukman&amp;journal=Afr%20J%20Plant%20Sci&amp;volume=8&amp;pages=364-365&amp;publication_year=2014" TargetMode="External"/><Relationship Id="rId88" Type="http://schemas.openxmlformats.org/officeDocument/2006/relationships/hyperlink" Target="http://www.ncbi.nlm.nih.gov/entrez/query.fcgi?cmd=Retrieve&amp;db=PubMed&amp;dopt=Abstract&amp;list_uids=10381194" TargetMode="External"/><Relationship Id="rId91" Type="http://schemas.openxmlformats.org/officeDocument/2006/relationships/hyperlink" Target="http://scholar.google.com/scholar_lookup?title=Antifungal%20activity%20of%20some%20plant%20extracts%20against%20important%20seed%20borne%20pathogens%20of%20Aspergillus%20sp.&amp;author=S.%20Satish&amp;author=DC.%20Mohana&amp;author=MP.%20Ranhavendra&amp;author=KA.%20Raveesha&amp;journal=J%20Agric%20Technol&amp;volume=3&amp;issue=1&amp;pages=109-119&amp;publication_year=2007" TargetMode="External"/><Relationship Id="rId96" Type="http://schemas.openxmlformats.org/officeDocument/2006/relationships/hyperlink" Target="https://doi.org/10.1007/s13596-013-0118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00044-019-02301-z" TargetMode="External"/><Relationship Id="rId15" Type="http://schemas.openxmlformats.org/officeDocument/2006/relationships/hyperlink" Target="https://doi.org/10.2147/IJN.S122178" TargetMode="External"/><Relationship Id="rId23" Type="http://schemas.openxmlformats.org/officeDocument/2006/relationships/hyperlink" Target="http://scholar.google.com/scholar_lookup?title=In%20vitro%20antiproliferative%20and%20antimicrobial%20evaluation%20of%20Kigelia%20pinnata.&amp;author=O.%20Atolani&amp;author=S.%20Oladoye&amp;author=OS.%20Adeyemi&amp;author=GA.%20Olatunj&amp;journal=Environ%20Exp%20Biol&amp;volume=12&amp;pages=29-32&amp;publication_year=2014" TargetMode="External"/><Relationship Id="rId28" Type="http://schemas.openxmlformats.org/officeDocument/2006/relationships/hyperlink" Target="https://doi.org/10.1016/j.jpha.2015.11.005" TargetMode="External"/><Relationship Id="rId36" Type="http://schemas.openxmlformats.org/officeDocument/2006/relationships/hyperlink" Target="http://scholar.google.com/scholar_lookup?title=Study%20of%20the%20chemical%20composition%20of%20essential%20oils%20by%20gas%20Chromatography&amp;author=ER.%20Chamorro&amp;author=SN.%20Zambon&amp;author=WG.%20Morales&amp;author=GA.%20Sequeira%20Velasco&amp;pages=307-324&amp;publication_year=2012" TargetMode="External"/><Relationship Id="rId49" Type="http://schemas.openxmlformats.org/officeDocument/2006/relationships/hyperlink" Target="http://scholar.google.com/scholar_lookup?&amp;author=RSB.%20Eshwarappa&amp;author=YL.%20Ramachandra&amp;author=SR.%20Subaramaihha&amp;author=SG.%20Subbaiah&amp;author=RS.%20Austin&amp;author=BL.%20Dhananjaya&amp;journal=Pharmacogn%20Res&amp;volume=8&amp;pages=78-82&amp;publication_year=2016" TargetMode="External"/><Relationship Id="rId57" Type="http://schemas.openxmlformats.org/officeDocument/2006/relationships/hyperlink" Target="https://scholar.google.com/scholar?q=International%20Fund%20for%20Agricultural%20Development%20%28IFAD%29%20%282008%29%20Gender%20and%20non-timber%20forest%20products.%20Promoting%20food%20security%20and%20economic%20empowerment.%20International%20fund%20for%20agricultural%20development%2C%20Rome%2C%20Italy%2C%20p%201%E2%80%93177" TargetMode="External"/><Relationship Id="rId106" Type="http://schemas.openxmlformats.org/officeDocument/2006/relationships/hyperlink" Target="http://scholar.google.com/scholar_lookup?title=African%20seed%20oils%20of%20commercial%20importance-cosmetic%20applications&amp;author=I.%20Vermaak&amp;author=GPP.%20Kamatou&amp;author=B.%20Komane-Mofokeng&amp;author=AM.%20Viljoen&amp;author=K.%20Beckett&amp;journal=S%20Afr%20J%20Bot&amp;volume=77&amp;pages=920-933&amp;publication_year=2011" TargetMode="External"/><Relationship Id="rId10" Type="http://schemas.openxmlformats.org/officeDocument/2006/relationships/hyperlink" Target="mailto:atolani.o@unilorin.edu.ng" TargetMode="External"/><Relationship Id="rId31" Type="http://schemas.openxmlformats.org/officeDocument/2006/relationships/hyperlink" Target="http://scholar.google.com/scholar_lookup?title=Physicochemical%20properties%20and%20fatty%20acids%20profile%20of%20seed%20oil%20of%20Telfairia%20occidentalis%20Hook.%20F&amp;author=MO.%20Bello&amp;author=TL.%20Akindele&amp;author=DO.%20Adeoye&amp;author=AO.%20Oladimeji&amp;journal=Int%20J%20Basic%20Appl%20Sci&amp;volume=11&amp;pages=9-14&amp;publication_year=2011" TargetMode="External"/><Relationship Id="rId44" Type="http://schemas.openxmlformats.org/officeDocument/2006/relationships/hyperlink" Target="https://doi.org/10.1016/j.plipres.2010.10.005" TargetMode="External"/><Relationship Id="rId52" Type="http://schemas.openxmlformats.org/officeDocument/2006/relationships/hyperlink" Target="https://doi.org/10.1016/j.cct.2010.11.003" TargetMode="External"/><Relationship Id="rId60" Type="http://schemas.openxmlformats.org/officeDocument/2006/relationships/hyperlink" Target="http://scholar.google.com/scholar_lookup?title=Effects%20of%20dextran%20sulfates%20on%20the%20acute%20infection%20and%20growth%20stages%20of%20Toxoplasma%20gondii&amp;author=A.%20Ishiwa&amp;author=K.%20Kobayashi&amp;author=H.%20Takemae&amp;author=T.%20Sugi&amp;author=H.%20Gong&amp;author=FC.%20Recuenco&amp;author=F.%20Murokoshi&amp;author=A.%20Inomata&amp;author=T.%20Horimoto&amp;author=K.%20Kato&amp;journal=Parasitol%20Res&amp;volume=112&amp;pages=4169-4176&amp;publication_year=2013" TargetMode="External"/><Relationship Id="rId65" Type="http://schemas.openxmlformats.org/officeDocument/2006/relationships/hyperlink" Target="http://www.ncbi.nlm.nih.gov/entrez/query.fcgi?cmd=Retrieve&amp;db=PubMed&amp;dopt=Abstract&amp;list_uids=22228943" TargetMode="External"/><Relationship Id="rId73" Type="http://schemas.openxmlformats.org/officeDocument/2006/relationships/hyperlink" Target="http://scholar.google.com/scholar_lookup?title=Antimicrobial%20activity%20of%20clerodane%20diterpenoids%20from%20Polyalthia%20longifolia%20seeds&amp;author=MM.%20Marthanda&amp;author=M.%20Subramanyam&amp;author=BM.%20Hima&amp;author=J.%20Annapurna&amp;journal=Fitoterapia&amp;volume=76&amp;pages=336-9&amp;publication_year=2005" TargetMode="External"/><Relationship Id="rId78" Type="http://schemas.openxmlformats.org/officeDocument/2006/relationships/hyperlink" Target="https://doi.org/10.3923/tasr.2011.614.621" TargetMode="External"/><Relationship Id="rId81" Type="http://schemas.openxmlformats.org/officeDocument/2006/relationships/hyperlink" Target="http://scholar.google.com/scholar_lookup?title=Use%20of%20fourier%20transformation%20infrared%20%28FTIR%29%20Spectroscopy%20for%20analysis%20of%20functional%20groups%20in%20peanut%20oil%20biodiesel%20and%20its%20blends&amp;author=AY.%20Oyerinde&amp;author=EI.%20Bello&amp;journal=Br%20J%20Appl%20Sci%20Technol&amp;volume=13&amp;pages=1-14&amp;publication_year=2016" TargetMode="External"/><Relationship Id="rId86" Type="http://schemas.openxmlformats.org/officeDocument/2006/relationships/hyperlink" Target="http://scholar.google.com/scholar_lookup?title=Free%20radical%20scavenging%20activity%20and%20lipoxygenase%20inhibition%20of%20Mahonia%20aquifolium%20extract%20and%20isoquinoline%20alkaloids&amp;author=L.%20Rackova&amp;author=M.%20Oblozinsky&amp;author=D.%20Kostalova&amp;author=V.%20Kettmann&amp;author=L.%20Bezakova&amp;journal=J%20Inflamm-Lond&amp;volume=4&amp;issue=15&amp;pages=1-7&amp;publication_year=2007" TargetMode="External"/><Relationship Id="rId94" Type="http://schemas.openxmlformats.org/officeDocument/2006/relationships/hyperlink" Target="https://doi.org/10.1016/j.fuel.2009.07.011" TargetMode="External"/><Relationship Id="rId99" Type="http://schemas.openxmlformats.org/officeDocument/2006/relationships/hyperlink" Target="https://doi.org/10.1007/s11418-008-0288-2" TargetMode="External"/><Relationship Id="rId101" Type="http://schemas.openxmlformats.org/officeDocument/2006/relationships/hyperlink" Target="http://scholar.google.com/scholar_lookup?title=Assessment%20of%20anti-inflammatory%20and%20hepatoprotective%20potency%20of%20Polyalthia%20longifolia%20var.%20pendula%20leaf%20in%20Wistar%20albino%20rats&amp;author=A.%20Tanna&amp;author=R.%20Nair&amp;author=S.%20Chanda&amp;journal=J%20Nat%20Med&amp;volume=63&amp;pages=80-85&amp;publication_year=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olani.o@unilorin.edu.ng" TargetMode="External"/><Relationship Id="rId13" Type="http://schemas.openxmlformats.org/officeDocument/2006/relationships/hyperlink" Target="https://doi.org/10.1080/0972060X.2014.884758" TargetMode="External"/><Relationship Id="rId18" Type="http://schemas.openxmlformats.org/officeDocument/2006/relationships/hyperlink" Target="http://scholar.google.com/scholar_lookup?title=Effect%20of%20drying%20temperature%20on%20physicochemical%20properties%20and%20oil%20yield%20of%20african%20star%20apple%20%28Chrysophyllum%20albidum%29%20Seeds&amp;author=AS.%20Ajala&amp;author=SA.%20Adeleke&amp;journal=Glob%20J%20Eng%20Des%20Technol&amp;volume=3&amp;pages=12-16&amp;publication_year=2014" TargetMode="External"/><Relationship Id="rId39" Type="http://schemas.openxmlformats.org/officeDocument/2006/relationships/hyperlink" Target="http://scholar.google.com/scholar_lookup?title=Antiparasitic%20effects%20of%20Zingiber%20officinale%20%28ginger%29%20extract%20against%20Toxoplasma%20gondii&amp;author=W.%20Choi&amp;author=M.%20Jiang&amp;author=J.%20Chu&amp;journal=J%20Appl%20Biomed&amp;volume=11&amp;pages=15-26&amp;publication_year=2013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oi.org/10.1023/A%3A1016213630957" TargetMode="External"/><Relationship Id="rId50" Type="http://schemas.openxmlformats.org/officeDocument/2006/relationships/hyperlink" Target="https://doi.org/10.1071/SP08011" TargetMode="External"/><Relationship Id="rId55" Type="http://schemas.openxmlformats.org/officeDocument/2006/relationships/hyperlink" Target="https://scholar.google.com/scholar?q=Gunstone%20FD%20%282004%29%20The%20chemistry%20of%20oils%20and%20fats%3A%20sources%2C%20composition%2C%20properties%20and%20uses.%20Wiley-Blackwell%2C%20UK%2C%20p%20345." TargetMode="External"/><Relationship Id="rId76" Type="http://schemas.openxmlformats.org/officeDocument/2006/relationships/hyperlink" Target="https://doi.org/10.12691/ajmr-2-6-3" TargetMode="External"/><Relationship Id="rId97" Type="http://schemas.openxmlformats.org/officeDocument/2006/relationships/hyperlink" Target="http://scholar.google.com/scholar_lookup?title=In%20vitro%20and%20in%20vivo%20antidiabetic%20activity%20of%20Polyalthia%20longifolia%20%28Sonner.%29%20Thw.%20leaves.&amp;author=AT.%20Sivashanmugam&amp;author=TK.%20Chatterjee&amp;journal=Orient%20Pharm%20Exp%20Med&amp;volume=13&amp;pages=289-300&amp;publication_year=2013" TargetMode="External"/><Relationship Id="rId104" Type="http://schemas.openxmlformats.org/officeDocument/2006/relationships/hyperlink" Target="http://scholar.google.com/scholar_lookup?title=Evaluation%20of%20in%20vitro%20antioxidant%20activity%20and%20free%20radical%20scavenging%20potential%20of%20variety%20of%20Tagetes%20erecta%20L.%20Flowers%20growing%20in%20Bulgaria.&amp;author=M.%20Valyova&amp;author=S.%20Stoyanov&amp;author=Y.%20Markovska&amp;author=Y.%20Ganeva&amp;journal=Int%20J%20Appl%20Res%20Nat%20Prod&amp;volume=5&amp;pages=19-25&amp;publication_year=2012" TargetMode="External"/><Relationship Id="rId7" Type="http://schemas.openxmlformats.org/officeDocument/2006/relationships/hyperlink" Target="https://link.springer.com/article/10.1007/s00044-019-02301-z" TargetMode="External"/><Relationship Id="rId71" Type="http://schemas.openxmlformats.org/officeDocument/2006/relationships/hyperlink" Target="http://scholar.google.com/scholar_lookup?title=Essential%20fatty%20acids%E2%80%94cosmetic%20from%20inside%20and%20outside&amp;author=H.%20Lautenschl%C3%A4ger&amp;journal=Beauty%20Forum&amp;volume=2003&amp;pages=54-56&amp;publication_year=2003" TargetMode="External"/><Relationship Id="rId92" Type="http://schemas.openxmlformats.org/officeDocument/2006/relationships/hyperlink" Target="https://doi.org/10.5897/AJPP2013.3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2019-04-24T14:46:00Z</dcterms:created>
  <dcterms:modified xsi:type="dcterms:W3CDTF">2019-04-24T14:46:00Z</dcterms:modified>
</cp:coreProperties>
</file>