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0" w:rsidRDefault="000D0240" w:rsidP="000D0240">
      <w:pPr>
        <w:pStyle w:val="Bodytext30"/>
        <w:shd w:val="clear" w:color="auto" w:fill="auto"/>
        <w:rPr>
          <w:color w:val="000000"/>
          <w:lang w:eastAsia="en-GB" w:bidi="en-GB"/>
        </w:rPr>
      </w:pPr>
      <w:bookmarkStart w:id="0" w:name="bookmark48"/>
      <w:r>
        <w:rPr>
          <w:color w:val="000000"/>
          <w:lang w:eastAsia="en-GB" w:bidi="en-GB"/>
        </w:rPr>
        <w:t>AGROSEARCH</w:t>
      </w:r>
      <w:r w:rsidRPr="000D0240">
        <w:rPr>
          <w:color w:val="000000"/>
          <w:lang w:eastAsia="en-GB" w:bidi="en-GB"/>
        </w:rPr>
        <w:t xml:space="preserve"> </w:t>
      </w:r>
    </w:p>
    <w:p w:rsidR="000D0240" w:rsidRDefault="000D0240" w:rsidP="000D0240">
      <w:pPr>
        <w:pStyle w:val="Bodytext30"/>
        <w:shd w:val="clear" w:color="auto" w:fill="auto"/>
        <w:rPr>
          <w:color w:val="000000"/>
          <w:lang w:eastAsia="en-GB" w:bidi="en-GB"/>
        </w:rPr>
      </w:pPr>
    </w:p>
    <w:p w:rsidR="000D0240" w:rsidRDefault="000D0240" w:rsidP="000D0240">
      <w:pPr>
        <w:pStyle w:val="Bodytext30"/>
        <w:shd w:val="clear" w:color="auto" w:fill="auto"/>
      </w:pPr>
      <w:r>
        <w:rPr>
          <w:color w:val="000000"/>
          <w:lang w:eastAsia="en-GB" w:bidi="en-GB"/>
        </w:rPr>
        <w:t>A JOURNAL OF AGRICULTURE FOOD AND DEVELOPMENT</w:t>
      </w:r>
    </w:p>
    <w:p w:rsidR="000D0240" w:rsidRDefault="000D0240" w:rsidP="000D0240">
      <w:pPr>
        <w:pStyle w:val="Bodytext30"/>
        <w:shd w:val="clear" w:color="auto" w:fill="auto"/>
        <w:spacing w:after="3" w:line="220" w:lineRule="exact"/>
        <w:jc w:val="left"/>
      </w:pPr>
      <w:r>
        <w:br w:type="column"/>
      </w:r>
    </w:p>
    <w:p w:rsidR="000D0240" w:rsidRDefault="000D0240" w:rsidP="000D0240">
      <w:pPr>
        <w:pStyle w:val="Bodytext30"/>
        <w:shd w:val="clear" w:color="auto" w:fill="auto"/>
        <w:spacing w:after="3" w:line="220" w:lineRule="exact"/>
        <w:jc w:val="left"/>
      </w:pPr>
    </w:p>
    <w:p w:rsidR="000D0240" w:rsidRDefault="000D0240" w:rsidP="000D0240">
      <w:pPr>
        <w:pStyle w:val="Bodytext30"/>
        <w:shd w:val="clear" w:color="auto" w:fill="auto"/>
        <w:spacing w:after="3" w:line="220" w:lineRule="exact"/>
        <w:jc w:val="left"/>
      </w:pPr>
      <w:r>
        <w:rPr>
          <w:color w:val="000000"/>
          <w:lang w:eastAsia="en-GB" w:bidi="en-GB"/>
        </w:rPr>
        <w:t>ISSN 1117 9996</w:t>
      </w:r>
    </w:p>
    <w:p w:rsidR="000D0240" w:rsidRDefault="000D0240" w:rsidP="000D0240">
      <w:pPr>
        <w:pStyle w:val="Bodytext30"/>
        <w:shd w:val="clear" w:color="auto" w:fill="auto"/>
        <w:spacing w:line="220" w:lineRule="exact"/>
        <w:jc w:val="left"/>
        <w:sectPr w:rsidR="000D0240" w:rsidSect="000D0240">
          <w:pgSz w:w="11900" w:h="16840"/>
          <w:pgMar w:top="6072" w:right="2002" w:bottom="7099" w:left="2026" w:header="0" w:footer="3" w:gutter="0"/>
          <w:cols w:num="2" w:space="605"/>
          <w:noEndnote/>
          <w:docGrid w:linePitch="360"/>
        </w:sectPr>
      </w:pPr>
      <w:r>
        <w:rPr>
          <w:color w:val="000000"/>
          <w:lang w:eastAsia="en-GB" w:bidi="en-GB"/>
        </w:rPr>
        <w:t xml:space="preserve">VOLUME 10 </w:t>
      </w:r>
      <w:proofErr w:type="spellStart"/>
      <w:r>
        <w:rPr>
          <w:color w:val="000000"/>
          <w:lang w:eastAsia="en-GB" w:bidi="en-GB"/>
        </w:rPr>
        <w:t>Nos</w:t>
      </w:r>
      <w:proofErr w:type="spellEnd"/>
      <w:r>
        <w:rPr>
          <w:color w:val="000000"/>
          <w:lang w:eastAsia="en-GB" w:bidi="en-GB"/>
        </w:rPr>
        <w:t xml:space="preserve"> 1 &amp; 2 2008 &amp; 2009</w:t>
      </w:r>
    </w:p>
    <w:p w:rsidR="000D0240" w:rsidRDefault="000D0240" w:rsidP="000D0240">
      <w:pPr>
        <w:pStyle w:val="Heading30"/>
        <w:keepNext/>
        <w:keepLines/>
        <w:shd w:val="clear" w:color="auto" w:fill="auto"/>
        <w:spacing w:before="0" w:line="269" w:lineRule="exact"/>
        <w:ind w:firstLine="0"/>
        <w:jc w:val="left"/>
        <w:rPr>
          <w:color w:val="000000"/>
          <w:lang w:eastAsia="en-GB" w:bidi="en-GB"/>
        </w:rPr>
      </w:pPr>
      <w:r>
        <w:rPr>
          <w:color w:val="000000"/>
          <w:lang w:eastAsia="en-GB" w:bidi="en-GB"/>
        </w:rPr>
        <w:lastRenderedPageBreak/>
        <w:t>Page 63-72</w:t>
      </w:r>
      <w:bookmarkStart w:id="1" w:name="_GoBack"/>
      <w:bookmarkEnd w:id="1"/>
    </w:p>
    <w:p w:rsidR="000D0240" w:rsidRDefault="000D0240" w:rsidP="000D0240">
      <w:pPr>
        <w:pStyle w:val="Heading30"/>
        <w:keepNext/>
        <w:keepLines/>
        <w:shd w:val="clear" w:color="auto" w:fill="auto"/>
        <w:spacing w:before="0" w:line="269" w:lineRule="exact"/>
        <w:ind w:firstLine="0"/>
      </w:pPr>
      <w:r>
        <w:rPr>
          <w:color w:val="000000"/>
          <w:lang w:eastAsia="en-GB" w:bidi="en-GB"/>
        </w:rPr>
        <w:t>EFFECTS OF A CARBENDAZIM-MANCOZEB FUNGICIDAL MIXTURE</w:t>
      </w:r>
      <w:r>
        <w:rPr>
          <w:color w:val="000000"/>
          <w:lang w:eastAsia="en-GB" w:bidi="en-GB"/>
        </w:rPr>
        <w:br/>
        <w:t>ON SOIL MICROBIAL POPULATIONS AND SOME ENZYME ACTIVITIES</w:t>
      </w:r>
      <w:bookmarkEnd w:id="0"/>
    </w:p>
    <w:p w:rsidR="000D0240" w:rsidRDefault="000D0240" w:rsidP="000D0240">
      <w:pPr>
        <w:pStyle w:val="Heading30"/>
        <w:keepNext/>
        <w:keepLines/>
        <w:shd w:val="clear" w:color="auto" w:fill="auto"/>
        <w:spacing w:before="0" w:after="244" w:line="269" w:lineRule="exact"/>
        <w:ind w:firstLine="0"/>
      </w:pPr>
      <w:bookmarkStart w:id="2" w:name="bookmark49"/>
      <w:r>
        <w:rPr>
          <w:color w:val="000000"/>
          <w:lang w:eastAsia="en-GB" w:bidi="en-GB"/>
        </w:rPr>
        <w:t>IN SOIL</w:t>
      </w:r>
      <w:bookmarkEnd w:id="2"/>
    </w:p>
    <w:p w:rsidR="000D0240" w:rsidRDefault="000D0240" w:rsidP="000D0240">
      <w:pPr>
        <w:pStyle w:val="Heading30"/>
        <w:keepNext/>
        <w:keepLines/>
        <w:shd w:val="clear" w:color="auto" w:fill="auto"/>
        <w:spacing w:before="0" w:line="264" w:lineRule="exact"/>
        <w:ind w:firstLine="0"/>
      </w:pPr>
      <w:bookmarkStart w:id="3" w:name="bookmark50"/>
      <w:proofErr w:type="gramStart"/>
      <w:r>
        <w:rPr>
          <w:color w:val="000000"/>
          <w:lang w:eastAsia="en-GB" w:bidi="en-GB"/>
        </w:rPr>
        <w:t>FAWOLE O. B.* ALUKO M. and OLOWONIHI T. E.</w:t>
      </w:r>
      <w:bookmarkEnd w:id="3"/>
      <w:proofErr w:type="gramEnd"/>
    </w:p>
    <w:p w:rsidR="000D0240" w:rsidRDefault="000D0240" w:rsidP="000D0240">
      <w:pPr>
        <w:pStyle w:val="Bodytext60"/>
        <w:shd w:val="clear" w:color="auto" w:fill="auto"/>
        <w:spacing w:after="0"/>
        <w:ind w:firstLine="0"/>
        <w:jc w:val="center"/>
      </w:pPr>
      <w:proofErr w:type="gramStart"/>
      <w:r>
        <w:rPr>
          <w:color w:val="000000"/>
          <w:lang w:eastAsia="en-GB" w:bidi="en-GB"/>
        </w:rPr>
        <w:t>Department of Agronomy, University of Ilorin, Nigeria.</w:t>
      </w:r>
      <w:proofErr w:type="gramEnd"/>
    </w:p>
    <w:p w:rsidR="000D0240" w:rsidRDefault="000D0240" w:rsidP="000D0240">
      <w:pPr>
        <w:pStyle w:val="Bodytext60"/>
        <w:shd w:val="clear" w:color="auto" w:fill="auto"/>
        <w:spacing w:after="240"/>
        <w:ind w:left="2160" w:firstLine="0"/>
        <w:jc w:val="left"/>
      </w:pPr>
      <w:hyperlink r:id="rId5" w:history="1">
        <w:r>
          <w:rPr>
            <w:rStyle w:val="Hyperlink"/>
            <w:lang w:eastAsia="en-GB" w:bidi="en-GB"/>
          </w:rPr>
          <w:t>yemisifawole@yahoo.com</w:t>
        </w:r>
      </w:hyperlink>
    </w:p>
    <w:p w:rsidR="000D0240" w:rsidRDefault="000D0240" w:rsidP="000D0240">
      <w:pPr>
        <w:pStyle w:val="Heading30"/>
        <w:keepNext/>
        <w:keepLines/>
        <w:shd w:val="clear" w:color="auto" w:fill="auto"/>
        <w:spacing w:before="0" w:line="264" w:lineRule="exact"/>
        <w:ind w:right="260" w:firstLine="0"/>
      </w:pPr>
      <w:bookmarkStart w:id="4" w:name="bookmark51"/>
      <w:r>
        <w:rPr>
          <w:color w:val="000000"/>
          <w:lang w:eastAsia="en-GB" w:bidi="en-GB"/>
        </w:rPr>
        <w:t>ABSTRACT</w:t>
      </w:r>
      <w:bookmarkEnd w:id="4"/>
    </w:p>
    <w:p w:rsidR="000D0240" w:rsidRDefault="000D0240" w:rsidP="000D0240">
      <w:pPr>
        <w:pStyle w:val="Bodytext60"/>
        <w:shd w:val="clear" w:color="auto" w:fill="auto"/>
        <w:spacing w:after="275"/>
        <w:ind w:firstLine="0"/>
      </w:pPr>
      <w:r>
        <w:rPr>
          <w:color w:val="000000"/>
          <w:lang w:eastAsia="en-GB" w:bidi="en-GB"/>
        </w:rPr>
        <w:t xml:space="preserve">The effects of a </w:t>
      </w:r>
      <w:proofErr w:type="spellStart"/>
      <w:r>
        <w:rPr>
          <w:color w:val="000000"/>
          <w:lang w:eastAsia="en-GB" w:bidi="en-GB"/>
        </w:rPr>
        <w:t>Carbendazim-Mancozeb</w:t>
      </w:r>
      <w:proofErr w:type="spellEnd"/>
      <w:r>
        <w:rPr>
          <w:color w:val="000000"/>
          <w:lang w:eastAsia="en-GB" w:bidi="en-GB"/>
        </w:rPr>
        <w:t xml:space="preserve"> fungicidal mixture on microbial populations and some enzyme activities of three selected soils of </w:t>
      </w:r>
      <w:proofErr w:type="spellStart"/>
      <w:r>
        <w:rPr>
          <w:color w:val="000000"/>
          <w:lang w:eastAsia="en-GB" w:bidi="en-GB"/>
        </w:rPr>
        <w:t>Kwara</w:t>
      </w:r>
      <w:proofErr w:type="spellEnd"/>
      <w:r>
        <w:rPr>
          <w:color w:val="000000"/>
          <w:lang w:eastAsia="en-GB" w:bidi="en-GB"/>
        </w:rPr>
        <w:t xml:space="preserve"> State, Nigeria were studied. The soil dilution method was used to isolate bacteria, fungi, </w:t>
      </w:r>
      <w:proofErr w:type="spellStart"/>
      <w:r>
        <w:rPr>
          <w:color w:val="000000"/>
          <w:lang w:eastAsia="en-GB" w:bidi="en-GB"/>
        </w:rPr>
        <w:t>actinomycetes</w:t>
      </w:r>
      <w:proofErr w:type="spellEnd"/>
      <w:r>
        <w:rPr>
          <w:color w:val="000000"/>
          <w:lang w:eastAsia="en-GB" w:bidi="en-GB"/>
        </w:rPr>
        <w:t xml:space="preserve"> and some functional microbial groups from treated soils. Cultivation and enumeration of the soil microorganisms were made on different selective media. Assays for </w:t>
      </w:r>
      <w:proofErr w:type="spellStart"/>
      <w:r>
        <w:rPr>
          <w:color w:val="000000"/>
          <w:lang w:eastAsia="en-GB" w:bidi="en-GB"/>
        </w:rPr>
        <w:t>cellulases</w:t>
      </w:r>
      <w:proofErr w:type="spellEnd"/>
      <w:r>
        <w:rPr>
          <w:color w:val="000000"/>
          <w:lang w:eastAsia="en-GB" w:bidi="en-GB"/>
        </w:rPr>
        <w:t xml:space="preserve"> and pectinases in the treated soils were carried out. The populations of </w:t>
      </w:r>
      <w:proofErr w:type="spellStart"/>
      <w:r>
        <w:rPr>
          <w:color w:val="000000"/>
          <w:lang w:eastAsia="en-GB" w:bidi="en-GB"/>
        </w:rPr>
        <w:t>actinomycetes</w:t>
      </w:r>
      <w:proofErr w:type="spellEnd"/>
      <w:r>
        <w:rPr>
          <w:color w:val="000000"/>
          <w:lang w:eastAsia="en-GB" w:bidi="en-GB"/>
        </w:rPr>
        <w:t xml:space="preserve">, bacteria and fungi were reduced significantly by the application of the fungicide. The fungicide applied at a concentration of 2.34mg/kg soil had a greater (p &lt; 0.05) inhibitory effect than the recommended concentration of 1.67mg/kg soil. The populations of nitrogen fixers nitrifying bacteria and cellulolytic organisms were also significantly (p &lt; 0.05.) reduced at the two concentrations. The fungicidal mixture equally lowered the cellulose and pectinase enzyme activities in soil significantly, with a return to normalcy by 60 days after treatment. A re-establishment of the soil microbial populations was observed by 21 days after treatment. It was concluded that the use of the </w:t>
      </w:r>
      <w:proofErr w:type="spellStart"/>
      <w:r>
        <w:rPr>
          <w:color w:val="000000"/>
          <w:lang w:eastAsia="en-GB" w:bidi="en-GB"/>
        </w:rPr>
        <w:t>Carbendazim-Mancozeb</w:t>
      </w:r>
      <w:proofErr w:type="spellEnd"/>
      <w:r>
        <w:rPr>
          <w:color w:val="000000"/>
          <w:lang w:eastAsia="en-GB" w:bidi="en-GB"/>
        </w:rPr>
        <w:t xml:space="preserve"> mixture should be with caution since it reduced the populations of ecologically important non-target organisms and that the recommended concentration should be adhered to.</w:t>
      </w:r>
    </w:p>
    <w:p w:rsidR="000D0240" w:rsidRDefault="000D0240" w:rsidP="000D0240">
      <w:pPr>
        <w:pStyle w:val="Bodytext20"/>
        <w:shd w:val="clear" w:color="auto" w:fill="auto"/>
        <w:spacing w:before="0" w:after="208" w:line="220" w:lineRule="exact"/>
        <w:ind w:firstLine="0"/>
      </w:pPr>
      <w:r>
        <w:rPr>
          <w:rStyle w:val="Bodytext2Italic"/>
        </w:rPr>
        <w:t>Keywords:</w:t>
      </w:r>
      <w:r>
        <w:rPr>
          <w:color w:val="000000"/>
          <w:lang w:eastAsia="en-GB" w:bidi="en-GB"/>
        </w:rPr>
        <w:t xml:space="preserve"> </w:t>
      </w:r>
      <w:proofErr w:type="spellStart"/>
      <w:r>
        <w:rPr>
          <w:color w:val="000000"/>
          <w:lang w:eastAsia="en-GB" w:bidi="en-GB"/>
        </w:rPr>
        <w:t>Carbendazim-Mancozeb</w:t>
      </w:r>
      <w:proofErr w:type="spellEnd"/>
      <w:r>
        <w:rPr>
          <w:color w:val="000000"/>
          <w:lang w:eastAsia="en-GB" w:bidi="en-GB"/>
        </w:rPr>
        <w:t xml:space="preserve">, Microbial Populations, Pectinases, </w:t>
      </w:r>
      <w:proofErr w:type="spellStart"/>
      <w:r>
        <w:rPr>
          <w:color w:val="000000"/>
          <w:lang w:eastAsia="en-GB" w:bidi="en-GB"/>
        </w:rPr>
        <w:t>Cellulases</w:t>
      </w:r>
      <w:proofErr w:type="spellEnd"/>
    </w:p>
    <w:p w:rsidR="00DB402E" w:rsidRDefault="00DB402E"/>
    <w:sectPr w:rsidR="00DB4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A"/>
    <w:rsid w:val="000D0240"/>
    <w:rsid w:val="00112A0C"/>
    <w:rsid w:val="001C55E1"/>
    <w:rsid w:val="00436B1F"/>
    <w:rsid w:val="007375AA"/>
    <w:rsid w:val="007D5F25"/>
    <w:rsid w:val="008F3860"/>
    <w:rsid w:val="00B55113"/>
    <w:rsid w:val="00DB402E"/>
    <w:rsid w:val="00EC248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240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D02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0D02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sid w:val="000D024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0D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0240"/>
    <w:pPr>
      <w:widowControl w:val="0"/>
      <w:shd w:val="clear" w:color="auto" w:fill="FFFFFF"/>
      <w:spacing w:before="180" w:after="720" w:line="26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0D0240"/>
    <w:pPr>
      <w:widowControl w:val="0"/>
      <w:shd w:val="clear" w:color="auto" w:fill="FFFFFF"/>
      <w:spacing w:after="60" w:line="264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30">
    <w:name w:val="Heading #3"/>
    <w:basedOn w:val="Normal"/>
    <w:link w:val="Heading3"/>
    <w:rsid w:val="000D0240"/>
    <w:pPr>
      <w:widowControl w:val="0"/>
      <w:shd w:val="clear" w:color="auto" w:fill="FFFFFF"/>
      <w:spacing w:before="240" w:after="0" w:line="288" w:lineRule="exact"/>
      <w:ind w:hanging="7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DefaultParagraphFont"/>
    <w:link w:val="Bodytext30"/>
    <w:rsid w:val="000D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0240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240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D02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0D02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sid w:val="000D024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0D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0240"/>
    <w:pPr>
      <w:widowControl w:val="0"/>
      <w:shd w:val="clear" w:color="auto" w:fill="FFFFFF"/>
      <w:spacing w:before="180" w:after="720" w:line="26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0D0240"/>
    <w:pPr>
      <w:widowControl w:val="0"/>
      <w:shd w:val="clear" w:color="auto" w:fill="FFFFFF"/>
      <w:spacing w:after="60" w:line="264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30">
    <w:name w:val="Heading #3"/>
    <w:basedOn w:val="Normal"/>
    <w:link w:val="Heading3"/>
    <w:rsid w:val="000D0240"/>
    <w:pPr>
      <w:widowControl w:val="0"/>
      <w:shd w:val="clear" w:color="auto" w:fill="FFFFFF"/>
      <w:spacing w:before="240" w:after="0" w:line="288" w:lineRule="exact"/>
      <w:ind w:hanging="7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DefaultParagraphFont"/>
    <w:link w:val="Bodytext30"/>
    <w:rsid w:val="000D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0240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isifawo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ALORI ELIZABETH</dc:creator>
  <cp:lastModifiedBy>ALORI ELIZABETH</cp:lastModifiedBy>
  <cp:revision>2</cp:revision>
  <dcterms:created xsi:type="dcterms:W3CDTF">2018-08-17T22:44:00Z</dcterms:created>
  <dcterms:modified xsi:type="dcterms:W3CDTF">2018-08-17T22:44:00Z</dcterms:modified>
</cp:coreProperties>
</file>